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EFEE88" w14:textId="77777777" w:rsidR="00847C41" w:rsidRPr="009A5320" w:rsidRDefault="000F3ED0" w:rsidP="00F43432">
      <w:pPr>
        <w:widowControl w:val="0"/>
        <w:spacing w:before="120" w:after="120" w:line="360" w:lineRule="auto"/>
        <w:jc w:val="center"/>
        <w:rPr>
          <w:rFonts w:ascii="Times New Roman" w:hAnsi="Times New Roman" w:cs="Times New Roman"/>
          <w:b/>
          <w:sz w:val="24"/>
          <w:szCs w:val="24"/>
        </w:rPr>
      </w:pPr>
      <w:r w:rsidRPr="009A5320">
        <w:rPr>
          <w:rFonts w:ascii="Times New Roman" w:hAnsi="Times New Roman" w:cs="Times New Roman"/>
          <w:b/>
          <w:sz w:val="24"/>
          <w:szCs w:val="24"/>
        </w:rPr>
        <w:t xml:space="preserve">DIMENSÕES DA </w:t>
      </w:r>
      <w:r w:rsidR="00F43432" w:rsidRPr="009A5320">
        <w:rPr>
          <w:rFonts w:ascii="Times New Roman" w:hAnsi="Times New Roman" w:cs="Times New Roman"/>
          <w:b/>
          <w:sz w:val="24"/>
          <w:szCs w:val="24"/>
        </w:rPr>
        <w:t>ECO</w:t>
      </w:r>
      <w:r w:rsidR="00852920" w:rsidRPr="009A5320">
        <w:rPr>
          <w:rFonts w:ascii="Times New Roman" w:hAnsi="Times New Roman" w:cs="Times New Roman"/>
          <w:b/>
          <w:sz w:val="24"/>
          <w:szCs w:val="24"/>
        </w:rPr>
        <w:t xml:space="preserve">INOVAÇÃO </w:t>
      </w:r>
      <w:r w:rsidR="00D33331" w:rsidRPr="009A5320">
        <w:rPr>
          <w:rFonts w:ascii="Times New Roman" w:hAnsi="Times New Roman" w:cs="Times New Roman"/>
          <w:b/>
          <w:sz w:val="24"/>
          <w:szCs w:val="24"/>
        </w:rPr>
        <w:t xml:space="preserve">EM EMPRESAS INSTALADAS NOS </w:t>
      </w:r>
      <w:r w:rsidR="00154C32" w:rsidRPr="009A5320">
        <w:rPr>
          <w:rFonts w:ascii="Times New Roman" w:hAnsi="Times New Roman" w:cs="Times New Roman"/>
          <w:b/>
          <w:sz w:val="24"/>
          <w:szCs w:val="24"/>
        </w:rPr>
        <w:t>PARQUE</w:t>
      </w:r>
      <w:r w:rsidR="00DA7D79" w:rsidRPr="009A5320">
        <w:rPr>
          <w:rFonts w:ascii="Times New Roman" w:hAnsi="Times New Roman" w:cs="Times New Roman"/>
          <w:b/>
          <w:sz w:val="24"/>
          <w:szCs w:val="24"/>
        </w:rPr>
        <w:t>S</w:t>
      </w:r>
      <w:r w:rsidR="00154C32" w:rsidRPr="009A5320">
        <w:rPr>
          <w:rFonts w:ascii="Times New Roman" w:hAnsi="Times New Roman" w:cs="Times New Roman"/>
          <w:b/>
          <w:sz w:val="24"/>
          <w:szCs w:val="24"/>
        </w:rPr>
        <w:t xml:space="preserve"> TECNOLÓGICO</w:t>
      </w:r>
      <w:r w:rsidR="00DA7D79" w:rsidRPr="009A5320">
        <w:rPr>
          <w:rFonts w:ascii="Times New Roman" w:hAnsi="Times New Roman" w:cs="Times New Roman"/>
          <w:b/>
          <w:sz w:val="24"/>
          <w:szCs w:val="24"/>
        </w:rPr>
        <w:t xml:space="preserve">S DO </w:t>
      </w:r>
      <w:r w:rsidR="000E2DEF" w:rsidRPr="009A5320">
        <w:rPr>
          <w:rFonts w:ascii="Times New Roman" w:hAnsi="Times New Roman" w:cs="Times New Roman"/>
          <w:b/>
          <w:sz w:val="24"/>
          <w:szCs w:val="24"/>
        </w:rPr>
        <w:t xml:space="preserve">ESTADO DO </w:t>
      </w:r>
      <w:r w:rsidR="00DA7D79" w:rsidRPr="009A5320">
        <w:rPr>
          <w:rFonts w:ascii="Times New Roman" w:hAnsi="Times New Roman" w:cs="Times New Roman"/>
          <w:b/>
          <w:sz w:val="24"/>
          <w:szCs w:val="24"/>
        </w:rPr>
        <w:t>PARANÁ</w:t>
      </w:r>
    </w:p>
    <w:p w14:paraId="565A6E48" w14:textId="77777777" w:rsidR="00D8643B" w:rsidRPr="009A5320" w:rsidRDefault="00D8643B" w:rsidP="00F43432">
      <w:pPr>
        <w:widowControl w:val="0"/>
        <w:spacing w:before="120" w:after="120" w:line="360" w:lineRule="auto"/>
        <w:jc w:val="center"/>
        <w:rPr>
          <w:rFonts w:ascii="Times New Roman" w:hAnsi="Times New Roman" w:cs="Times New Roman"/>
          <w:b/>
          <w:sz w:val="24"/>
          <w:szCs w:val="24"/>
        </w:rPr>
      </w:pPr>
    </w:p>
    <w:p w14:paraId="797135B4" w14:textId="77777777" w:rsidR="00DB19B2" w:rsidRDefault="00DB19B2" w:rsidP="00DB19B2">
      <w:pPr>
        <w:widowControl w:val="0"/>
        <w:spacing w:after="0" w:line="240" w:lineRule="auto"/>
        <w:jc w:val="both"/>
        <w:rPr>
          <w:rFonts w:ascii="Times New Roman" w:hAnsi="Times New Roman" w:cs="Times New Roman"/>
          <w:sz w:val="24"/>
          <w:szCs w:val="24"/>
        </w:rPr>
      </w:pPr>
      <w:r w:rsidRPr="00EF4FFA">
        <w:rPr>
          <w:rFonts w:ascii="Times New Roman" w:hAnsi="Times New Roman" w:cs="Times New Roman"/>
          <w:b/>
          <w:sz w:val="24"/>
          <w:szCs w:val="24"/>
        </w:rPr>
        <w:t>Resumo</w:t>
      </w:r>
      <w:r>
        <w:rPr>
          <w:rFonts w:ascii="Times New Roman" w:hAnsi="Times New Roman" w:cs="Times New Roman"/>
          <w:b/>
          <w:sz w:val="24"/>
          <w:szCs w:val="24"/>
        </w:rPr>
        <w:t xml:space="preserve">: </w:t>
      </w:r>
      <w:r>
        <w:rPr>
          <w:rFonts w:ascii="Times New Roman" w:hAnsi="Times New Roman" w:cs="Times New Roman"/>
          <w:sz w:val="24"/>
          <w:szCs w:val="24"/>
        </w:rPr>
        <w:t xml:space="preserve">A eco inovação se destaca tanto na prática das organizações como nos estudos teóricos contemporâneos por refletir preocupações com a sustentabilidade organizacional e social. A sustentabilidade, aliada à inovação ambiental e tecnologia, </w:t>
      </w:r>
      <w:r w:rsidRPr="00BB3315">
        <w:rPr>
          <w:rFonts w:ascii="Times New Roman" w:hAnsi="Times New Roman" w:cs="Times New Roman"/>
          <w:sz w:val="24"/>
          <w:szCs w:val="24"/>
        </w:rPr>
        <w:t xml:space="preserve">amplia o conceito de eco inovação. Alguns teóricos caracterizaram aspectos relevantes que deveriam ser preocupação das organizações que se dedicam a desenvolver e adotar eco inovação, pois abrangem aspectos internos e externos. Neste artigo adotou-se as dimensões da eco inovação (eco design, desenvolvimento e aceitação do usuário, produto e serviço e governança) propostas pelos autores </w:t>
      </w:r>
      <w:proofErr w:type="spellStart"/>
      <w:r w:rsidRPr="00BB3315">
        <w:rPr>
          <w:rFonts w:ascii="Times New Roman" w:hAnsi="Times New Roman" w:cs="Times New Roman"/>
          <w:sz w:val="24"/>
          <w:szCs w:val="24"/>
        </w:rPr>
        <w:t>Carrillo-Hermosilla</w:t>
      </w:r>
      <w:proofErr w:type="spellEnd"/>
      <w:r w:rsidRPr="00BB3315">
        <w:rPr>
          <w:rFonts w:ascii="Times New Roman" w:hAnsi="Times New Roman" w:cs="Times New Roman"/>
          <w:sz w:val="24"/>
          <w:szCs w:val="24"/>
        </w:rPr>
        <w:t xml:space="preserve">, González e </w:t>
      </w:r>
      <w:proofErr w:type="spellStart"/>
      <w:r w:rsidRPr="00BB3315">
        <w:rPr>
          <w:rFonts w:ascii="Times New Roman" w:hAnsi="Times New Roman" w:cs="Times New Roman"/>
          <w:sz w:val="24"/>
          <w:szCs w:val="24"/>
        </w:rPr>
        <w:t>Könnölä</w:t>
      </w:r>
      <w:proofErr w:type="spellEnd"/>
      <w:r w:rsidRPr="00BB3315">
        <w:rPr>
          <w:rFonts w:ascii="Times New Roman" w:hAnsi="Times New Roman" w:cs="Times New Roman"/>
          <w:sz w:val="24"/>
          <w:szCs w:val="24"/>
        </w:rPr>
        <w:t xml:space="preserve"> (2009). Desta forma, o objetivo deste artigo é identificar as variáveis que compõem as dimensões de eco inovação em empresas instaladas nos parques tecnológicos do Estado do Paraná.</w:t>
      </w:r>
      <w:r>
        <w:rPr>
          <w:rFonts w:ascii="Times New Roman" w:hAnsi="Times New Roman" w:cs="Times New Roman"/>
          <w:sz w:val="24"/>
          <w:szCs w:val="24"/>
        </w:rPr>
        <w:t xml:space="preserve"> B</w:t>
      </w:r>
      <w:r w:rsidRPr="00BB3315">
        <w:rPr>
          <w:rFonts w:ascii="Times New Roman" w:hAnsi="Times New Roman" w:cs="Times New Roman"/>
          <w:sz w:val="24"/>
          <w:szCs w:val="24"/>
        </w:rPr>
        <w:t>uscou-se testar o modelo proposto pelos autores de referência com aplicação de questionário estruturado encaminhado a todas as empresas da população estudada, obtendo-se um retorno de 39% de respostas. O tratamento quantitativo dos dados foi realizado em duas etapas: a) a redução fatorial</w:t>
      </w:r>
      <w:r>
        <w:rPr>
          <w:rFonts w:ascii="Times New Roman" w:hAnsi="Times New Roman" w:cs="Times New Roman"/>
          <w:sz w:val="24"/>
          <w:szCs w:val="24"/>
        </w:rPr>
        <w:t xml:space="preserve"> exploratória que visou agrupar as variáveis em cada dimensão da eco inovação buscando localizar sua relevância diante das respostas obtidas; b) a análise de regressão de modelos estatísticos para testar a significância das variáveis sobre as dimensões da eco inovação. O poder explicativo do </w:t>
      </w:r>
      <w:proofErr w:type="gramStart"/>
      <w:r>
        <w:rPr>
          <w:rFonts w:ascii="Times New Roman" w:hAnsi="Times New Roman" w:cs="Times New Roman"/>
          <w:sz w:val="24"/>
          <w:szCs w:val="24"/>
        </w:rPr>
        <w:t>conjunto</w:t>
      </w:r>
      <w:proofErr w:type="gramEnd"/>
      <w:r>
        <w:rPr>
          <w:rFonts w:ascii="Times New Roman" w:hAnsi="Times New Roman" w:cs="Times New Roman"/>
          <w:sz w:val="24"/>
          <w:szCs w:val="24"/>
        </w:rPr>
        <w:t xml:space="preserve"> de variáveis na dimensão eco design foi de 30%, da dimensão usuários foi de 14%, da dimensão produto e serviço foi de 49% e da dimensão governança foi de 24%. Ao todo </w:t>
      </w:r>
      <w:proofErr w:type="spellStart"/>
      <w:r>
        <w:rPr>
          <w:rFonts w:ascii="Times New Roman" w:hAnsi="Times New Roman" w:cs="Times New Roman"/>
          <w:sz w:val="24"/>
          <w:szCs w:val="24"/>
        </w:rPr>
        <w:t>todo</w:t>
      </w:r>
      <w:proofErr w:type="spellEnd"/>
      <w:r>
        <w:rPr>
          <w:rFonts w:ascii="Times New Roman" w:hAnsi="Times New Roman" w:cs="Times New Roman"/>
          <w:sz w:val="24"/>
          <w:szCs w:val="24"/>
        </w:rPr>
        <w:t>, 8 variáveis compostas pela análise fatorial mostraram-se significativas, indicando probabilidade de impacto entre 8% a 51%.</w:t>
      </w:r>
    </w:p>
    <w:p w14:paraId="4F585D37" w14:textId="77777777" w:rsidR="007B368F" w:rsidRDefault="007B368F" w:rsidP="00DB19B2">
      <w:pPr>
        <w:widowControl w:val="0"/>
        <w:spacing w:after="0" w:line="240" w:lineRule="auto"/>
        <w:jc w:val="both"/>
        <w:rPr>
          <w:rFonts w:ascii="Times New Roman" w:hAnsi="Times New Roman" w:cs="Times New Roman"/>
          <w:sz w:val="24"/>
          <w:szCs w:val="24"/>
        </w:rPr>
      </w:pPr>
    </w:p>
    <w:p w14:paraId="61FA032A" w14:textId="77777777" w:rsidR="007B368F" w:rsidRPr="00EF4FFA" w:rsidRDefault="007B368F" w:rsidP="007B368F">
      <w:pPr>
        <w:widowControl w:val="0"/>
        <w:spacing w:after="0" w:line="240" w:lineRule="auto"/>
        <w:ind w:left="1701" w:hanging="1701"/>
        <w:rPr>
          <w:rFonts w:ascii="Times New Roman" w:hAnsi="Times New Roman" w:cs="Times New Roman"/>
          <w:b/>
          <w:sz w:val="24"/>
          <w:szCs w:val="24"/>
        </w:rPr>
      </w:pPr>
      <w:r w:rsidRPr="00EF4FFA">
        <w:rPr>
          <w:rFonts w:ascii="Times New Roman" w:hAnsi="Times New Roman" w:cs="Times New Roman"/>
          <w:b/>
          <w:sz w:val="24"/>
          <w:szCs w:val="24"/>
        </w:rPr>
        <w:t>Palavras chave:</w:t>
      </w:r>
      <w:r>
        <w:rPr>
          <w:rFonts w:ascii="Times New Roman" w:hAnsi="Times New Roman" w:cs="Times New Roman"/>
          <w:b/>
          <w:sz w:val="24"/>
          <w:szCs w:val="24"/>
        </w:rPr>
        <w:t xml:space="preserve"> </w:t>
      </w:r>
      <w:r>
        <w:rPr>
          <w:rFonts w:ascii="Times New Roman" w:hAnsi="Times New Roman" w:cs="Times New Roman"/>
          <w:sz w:val="24"/>
          <w:szCs w:val="24"/>
        </w:rPr>
        <w:t>Eco inovação. Dimensões da eco inovação. Inovação sustentável. Parques Tecnológicos.</w:t>
      </w:r>
    </w:p>
    <w:p w14:paraId="438F14D8" w14:textId="77777777" w:rsidR="003360A1" w:rsidRDefault="003360A1" w:rsidP="003360A1">
      <w:pPr>
        <w:jc w:val="center"/>
        <w:rPr>
          <w:rFonts w:ascii="Times New Roman" w:hAnsi="Times New Roman" w:cs="Times New Roman"/>
          <w:b/>
          <w:sz w:val="24"/>
          <w:szCs w:val="24"/>
          <w:lang w:val="en-US"/>
        </w:rPr>
      </w:pPr>
    </w:p>
    <w:p w14:paraId="631F8C31" w14:textId="77777777" w:rsidR="003360A1" w:rsidRDefault="003360A1" w:rsidP="003360A1">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ECO-INNOVATION DIMENSIONS IN FIRMS ESTABLISHED IN TECHNOLOGICAL PARKS </w:t>
      </w:r>
      <w:r>
        <w:rPr>
          <w:rFonts w:ascii="Times New Roman" w:hAnsi="Times New Roman" w:cs="Times New Roman"/>
          <w:b/>
          <w:sz w:val="24"/>
          <w:lang w:val="en-US"/>
        </w:rPr>
        <w:t>IN THE STATE OF PARANÁ</w:t>
      </w:r>
    </w:p>
    <w:p w14:paraId="4C5218F4" w14:textId="77777777" w:rsidR="003360A1" w:rsidRDefault="003360A1" w:rsidP="003360A1">
      <w:pPr>
        <w:jc w:val="both"/>
        <w:rPr>
          <w:rFonts w:ascii="Times New Roman" w:hAnsi="Times New Roman" w:cs="Times New Roman"/>
          <w:sz w:val="24"/>
          <w:szCs w:val="24"/>
          <w:lang w:val="en-US"/>
        </w:rPr>
      </w:pPr>
      <w:r>
        <w:rPr>
          <w:rFonts w:ascii="Times New Roman" w:hAnsi="Times New Roman" w:cs="Times New Roman"/>
          <w:b/>
          <w:sz w:val="24"/>
          <w:szCs w:val="24"/>
          <w:lang w:val="en-US"/>
        </w:rPr>
        <w:t>ABSTRACT</w:t>
      </w:r>
      <w:r>
        <w:rPr>
          <w:rFonts w:ascii="Times New Roman" w:hAnsi="Times New Roman" w:cs="Times New Roman"/>
          <w:sz w:val="24"/>
          <w:szCs w:val="24"/>
          <w:lang w:val="en-US"/>
        </w:rPr>
        <w:t xml:space="preserve">: Eco-innovation stands out both in the practice of organizations and in the contemporary theoretical studies by reflecting concerns with organizational and social sustainability. Sustainability, combined with environmental innovation and technology, broadens the concept of eco-innovation. Some theorists have characterized important aspects that should be concern of organizations that </w:t>
      </w:r>
      <w:proofErr w:type="gramStart"/>
      <w:r>
        <w:rPr>
          <w:rFonts w:ascii="Times New Roman" w:hAnsi="Times New Roman" w:cs="Times New Roman"/>
          <w:sz w:val="24"/>
          <w:szCs w:val="24"/>
          <w:lang w:val="en-US"/>
        </w:rPr>
        <w:t>are dedicated</w:t>
      </w:r>
      <w:proofErr w:type="gramEnd"/>
      <w:r>
        <w:rPr>
          <w:rFonts w:ascii="Times New Roman" w:hAnsi="Times New Roman" w:cs="Times New Roman"/>
          <w:sz w:val="24"/>
          <w:szCs w:val="24"/>
          <w:lang w:val="en-US"/>
        </w:rPr>
        <w:t xml:space="preserve"> to develop and adopt eco-innovation, because they cover internal and external aspects. In this article, we adopted the dimensions of eco-innovation (</w:t>
      </w:r>
      <w:proofErr w:type="spellStart"/>
      <w:r>
        <w:rPr>
          <w:rFonts w:ascii="Times New Roman" w:hAnsi="Times New Roman" w:cs="Times New Roman"/>
          <w:sz w:val="24"/>
          <w:szCs w:val="24"/>
          <w:lang w:val="en-US"/>
        </w:rPr>
        <w:t>ecodesign</w:t>
      </w:r>
      <w:proofErr w:type="spellEnd"/>
      <w:r>
        <w:rPr>
          <w:rFonts w:ascii="Times New Roman" w:hAnsi="Times New Roman" w:cs="Times New Roman"/>
          <w:sz w:val="24"/>
          <w:szCs w:val="24"/>
          <w:lang w:val="en-US"/>
        </w:rPr>
        <w:t>, development and user acceptance, product and service, and governance) proposed by the authors Carrillo-</w:t>
      </w:r>
      <w:proofErr w:type="spellStart"/>
      <w:r>
        <w:rPr>
          <w:rFonts w:ascii="Times New Roman" w:hAnsi="Times New Roman" w:cs="Times New Roman"/>
          <w:sz w:val="24"/>
          <w:szCs w:val="24"/>
          <w:lang w:val="en-US"/>
        </w:rPr>
        <w:t>Hermosilla</w:t>
      </w:r>
      <w:proofErr w:type="spellEnd"/>
      <w:r>
        <w:rPr>
          <w:rFonts w:ascii="Times New Roman" w:hAnsi="Times New Roman" w:cs="Times New Roman"/>
          <w:sz w:val="24"/>
          <w:szCs w:val="24"/>
          <w:lang w:val="en-US"/>
        </w:rPr>
        <w:t xml:space="preserve">, González and </w:t>
      </w:r>
      <w:proofErr w:type="spellStart"/>
      <w:r>
        <w:rPr>
          <w:rFonts w:ascii="Times New Roman" w:hAnsi="Times New Roman" w:cs="Times New Roman"/>
          <w:sz w:val="24"/>
          <w:szCs w:val="24"/>
          <w:lang w:val="en-US"/>
        </w:rPr>
        <w:t>Könnölä</w:t>
      </w:r>
      <w:proofErr w:type="spellEnd"/>
      <w:r>
        <w:rPr>
          <w:rFonts w:ascii="Times New Roman" w:hAnsi="Times New Roman" w:cs="Times New Roman"/>
          <w:sz w:val="24"/>
          <w:szCs w:val="24"/>
          <w:lang w:val="en-US"/>
        </w:rPr>
        <w:t xml:space="preserve"> (2009). Thus, the purpose of this article is to identify the variables that make up the dimensions of eco-innovation in firms established in technological parks in the State of Paraná. It </w:t>
      </w:r>
      <w:proofErr w:type="gramStart"/>
      <w:r>
        <w:rPr>
          <w:rFonts w:ascii="Times New Roman" w:hAnsi="Times New Roman" w:cs="Times New Roman"/>
          <w:sz w:val="24"/>
          <w:szCs w:val="24"/>
          <w:lang w:val="en-US"/>
        </w:rPr>
        <w:t>was sought</w:t>
      </w:r>
      <w:proofErr w:type="gramEnd"/>
      <w:r>
        <w:rPr>
          <w:rFonts w:ascii="Times New Roman" w:hAnsi="Times New Roman" w:cs="Times New Roman"/>
          <w:sz w:val="24"/>
          <w:szCs w:val="24"/>
          <w:lang w:val="en-US"/>
        </w:rPr>
        <w:t xml:space="preserve"> to test the model proposed by reference authors with structured questionnaire sent to all companies in the studied population, yielding a return of 39% of responses. The quantitative data analysis was carried out in two steps: a) the exploratory factor reduction, which aimed at grouping the variables in each eco-innovation dimension seeking to find its relevance based on the replies; </w:t>
      </w:r>
      <w:r>
        <w:rPr>
          <w:rFonts w:ascii="Times New Roman" w:hAnsi="Times New Roman" w:cs="Times New Roman"/>
          <w:sz w:val="24"/>
          <w:szCs w:val="24"/>
          <w:lang w:val="en-US"/>
        </w:rPr>
        <w:lastRenderedPageBreak/>
        <w:t xml:space="preserve">and b) regression analysis of statistical models to test the significance of the variables on the dimensions of eco-innovation. The explanatory power of the set of variables in the dimension of </w:t>
      </w:r>
      <w:proofErr w:type="spellStart"/>
      <w:r>
        <w:rPr>
          <w:rFonts w:ascii="Times New Roman" w:hAnsi="Times New Roman" w:cs="Times New Roman"/>
          <w:sz w:val="24"/>
          <w:szCs w:val="24"/>
          <w:lang w:val="en-US"/>
        </w:rPr>
        <w:t>ecodesign</w:t>
      </w:r>
      <w:proofErr w:type="spellEnd"/>
      <w:r>
        <w:rPr>
          <w:rFonts w:ascii="Times New Roman" w:hAnsi="Times New Roman" w:cs="Times New Roman"/>
          <w:sz w:val="24"/>
          <w:szCs w:val="24"/>
          <w:lang w:val="en-US"/>
        </w:rPr>
        <w:t xml:space="preserve">, users, product and service, and governance was 30%, 14%, 49%, and 24% respectively. Altogether, </w:t>
      </w:r>
      <w:proofErr w:type="gramStart"/>
      <w:r>
        <w:rPr>
          <w:rFonts w:ascii="Times New Roman" w:hAnsi="Times New Roman" w:cs="Times New Roman"/>
          <w:sz w:val="24"/>
          <w:szCs w:val="24"/>
          <w:lang w:val="en-US"/>
        </w:rPr>
        <w:t>8</w:t>
      </w:r>
      <w:proofErr w:type="gramEnd"/>
      <w:r>
        <w:rPr>
          <w:rFonts w:ascii="Times New Roman" w:hAnsi="Times New Roman" w:cs="Times New Roman"/>
          <w:sz w:val="24"/>
          <w:szCs w:val="24"/>
          <w:lang w:val="en-US"/>
        </w:rPr>
        <w:t xml:space="preserve"> variables composed by factorial analysis were significant, indicating probability of impact between 8% and 51%.</w:t>
      </w:r>
    </w:p>
    <w:p w14:paraId="04942ABA" w14:textId="77777777" w:rsidR="003360A1" w:rsidRDefault="003360A1" w:rsidP="003360A1">
      <w:pPr>
        <w:jc w:val="both"/>
        <w:rPr>
          <w:rFonts w:ascii="Times New Roman" w:hAnsi="Times New Roman" w:cs="Times New Roman"/>
          <w:sz w:val="24"/>
          <w:szCs w:val="24"/>
          <w:lang w:val="en-US"/>
        </w:rPr>
      </w:pPr>
      <w:r>
        <w:rPr>
          <w:rFonts w:ascii="Times New Roman" w:hAnsi="Times New Roman" w:cs="Times New Roman"/>
          <w:b/>
          <w:sz w:val="24"/>
          <w:szCs w:val="24"/>
          <w:lang w:val="en-US"/>
        </w:rPr>
        <w:t>Keywords</w:t>
      </w:r>
      <w:r>
        <w:rPr>
          <w:rFonts w:ascii="Times New Roman" w:hAnsi="Times New Roman" w:cs="Times New Roman"/>
          <w:sz w:val="24"/>
          <w:szCs w:val="24"/>
          <w:lang w:val="en-US"/>
        </w:rPr>
        <w:t>: Eco-innovation. Eco-innovation Dimensions. Sustainable innovation. Technological Parks.</w:t>
      </w:r>
    </w:p>
    <w:p w14:paraId="48D04D19" w14:textId="77777777" w:rsidR="00D33331" w:rsidRPr="009A5320" w:rsidRDefault="00D33331" w:rsidP="00F43432">
      <w:pPr>
        <w:widowControl w:val="0"/>
        <w:spacing w:before="120" w:after="120" w:line="360" w:lineRule="auto"/>
        <w:rPr>
          <w:rFonts w:ascii="Times New Roman" w:hAnsi="Times New Roman" w:cs="Times New Roman"/>
          <w:b/>
          <w:sz w:val="24"/>
          <w:szCs w:val="24"/>
        </w:rPr>
      </w:pPr>
    </w:p>
    <w:p w14:paraId="7039C2AA" w14:textId="26477FD1" w:rsidR="00FE19A8" w:rsidRPr="009A5320" w:rsidRDefault="007B368F" w:rsidP="007B368F">
      <w:pPr>
        <w:widowControl w:val="0"/>
        <w:spacing w:before="120" w:after="120" w:line="360" w:lineRule="auto"/>
        <w:jc w:val="center"/>
        <w:rPr>
          <w:rFonts w:ascii="Times New Roman" w:hAnsi="Times New Roman" w:cs="Times New Roman"/>
          <w:sz w:val="24"/>
          <w:szCs w:val="24"/>
        </w:rPr>
      </w:pPr>
      <w:r>
        <w:rPr>
          <w:rFonts w:ascii="Times New Roman" w:hAnsi="Times New Roman" w:cs="Times New Roman"/>
          <w:b/>
          <w:sz w:val="24"/>
          <w:szCs w:val="24"/>
        </w:rPr>
        <w:t xml:space="preserve">1 </w:t>
      </w:r>
      <w:r w:rsidR="00B85625" w:rsidRPr="009A5320">
        <w:rPr>
          <w:rFonts w:ascii="Times New Roman" w:hAnsi="Times New Roman" w:cs="Times New Roman"/>
          <w:b/>
          <w:sz w:val="24"/>
          <w:szCs w:val="24"/>
        </w:rPr>
        <w:t>INTRODUÇÃO</w:t>
      </w:r>
    </w:p>
    <w:p w14:paraId="132E72F1" w14:textId="77777777" w:rsidR="00BB68BA" w:rsidRPr="009A5320" w:rsidRDefault="00843C87" w:rsidP="00BB68BA">
      <w:pPr>
        <w:spacing w:after="0" w:line="360" w:lineRule="auto"/>
        <w:ind w:firstLine="709"/>
        <w:jc w:val="both"/>
        <w:rPr>
          <w:rFonts w:ascii="Times New Roman" w:hAnsi="Times New Roman" w:cs="Times New Roman"/>
          <w:sz w:val="24"/>
          <w:szCs w:val="24"/>
        </w:rPr>
      </w:pPr>
      <w:r w:rsidRPr="009A5320">
        <w:rPr>
          <w:rFonts w:ascii="Times New Roman" w:eastAsia="Arial Unicode MS" w:hAnsi="Times New Roman" w:cs="Times New Roman"/>
          <w:sz w:val="24"/>
          <w:szCs w:val="24"/>
        </w:rPr>
        <w:t xml:space="preserve">A </w:t>
      </w:r>
      <w:proofErr w:type="spellStart"/>
      <w:r w:rsidRPr="009A5320">
        <w:rPr>
          <w:rFonts w:ascii="Times New Roman" w:eastAsia="Arial Unicode MS" w:hAnsi="Times New Roman" w:cs="Times New Roman"/>
          <w:sz w:val="24"/>
          <w:szCs w:val="24"/>
        </w:rPr>
        <w:t>ecoinovação</w:t>
      </w:r>
      <w:proofErr w:type="spellEnd"/>
      <w:r w:rsidRPr="009A5320">
        <w:rPr>
          <w:rFonts w:ascii="Times New Roman" w:eastAsia="Arial Unicode MS" w:hAnsi="Times New Roman" w:cs="Times New Roman"/>
          <w:sz w:val="24"/>
          <w:szCs w:val="24"/>
        </w:rPr>
        <w:t xml:space="preserve"> é assunto relevante no ambiento acadêmico, pois os</w:t>
      </w:r>
      <w:r w:rsidRPr="009A5320">
        <w:rPr>
          <w:rFonts w:ascii="Times New Roman" w:eastAsia="Arial" w:hAnsi="Times New Roman" w:cs="Times New Roman"/>
          <w:sz w:val="24"/>
          <w:szCs w:val="24"/>
        </w:rPr>
        <w:t xml:space="preserve"> problemas ambientais advindos do desenvolvimento ampliaram o interesse por estudos que aliam a inovação e a sustentabilidade</w:t>
      </w:r>
      <w:r w:rsidRPr="009A5320">
        <w:rPr>
          <w:rFonts w:ascii="Times New Roman" w:eastAsia="Arial Unicode MS" w:hAnsi="Times New Roman" w:cs="Times New Roman"/>
          <w:sz w:val="24"/>
          <w:szCs w:val="24"/>
        </w:rPr>
        <w:t xml:space="preserve">. </w:t>
      </w:r>
      <w:r w:rsidR="00BB68BA" w:rsidRPr="009A5320">
        <w:rPr>
          <w:rFonts w:ascii="Times New Roman" w:hAnsi="Times New Roman" w:cs="Times New Roman"/>
          <w:sz w:val="24"/>
          <w:szCs w:val="24"/>
        </w:rPr>
        <w:t xml:space="preserve">A sustentabilidade, aliada à inovação ambiental e tecnologia, amplia o conceito de </w:t>
      </w:r>
      <w:proofErr w:type="spellStart"/>
      <w:r w:rsidR="00BB68BA" w:rsidRPr="009A5320">
        <w:rPr>
          <w:rFonts w:ascii="Times New Roman" w:hAnsi="Times New Roman" w:cs="Times New Roman"/>
          <w:sz w:val="24"/>
          <w:szCs w:val="24"/>
        </w:rPr>
        <w:t>ecoinovação</w:t>
      </w:r>
      <w:proofErr w:type="spellEnd"/>
      <w:r w:rsidR="00BB68BA" w:rsidRPr="009A5320">
        <w:rPr>
          <w:rFonts w:ascii="Times New Roman" w:hAnsi="Times New Roman" w:cs="Times New Roman"/>
          <w:sz w:val="24"/>
          <w:szCs w:val="24"/>
        </w:rPr>
        <w:t xml:space="preserve">. Neste artigo adotou-se as dimensões da eco inovação (eco design, desenvolvimento e aceitação do usuário, produto e serviço e governança) propostas pelos autores </w:t>
      </w:r>
      <w:proofErr w:type="spellStart"/>
      <w:r w:rsidR="00BB68BA" w:rsidRPr="009A5320">
        <w:rPr>
          <w:rFonts w:ascii="Times New Roman" w:hAnsi="Times New Roman" w:cs="Times New Roman"/>
          <w:sz w:val="24"/>
          <w:szCs w:val="24"/>
        </w:rPr>
        <w:t>Carrillo-Hermosilla</w:t>
      </w:r>
      <w:proofErr w:type="spellEnd"/>
      <w:r w:rsidR="00BB68BA" w:rsidRPr="009A5320">
        <w:rPr>
          <w:rFonts w:ascii="Times New Roman" w:hAnsi="Times New Roman" w:cs="Times New Roman"/>
          <w:sz w:val="24"/>
          <w:szCs w:val="24"/>
        </w:rPr>
        <w:t xml:space="preserve">, González e </w:t>
      </w:r>
      <w:proofErr w:type="spellStart"/>
      <w:r w:rsidR="00BB68BA" w:rsidRPr="009A5320">
        <w:rPr>
          <w:rFonts w:ascii="Times New Roman" w:hAnsi="Times New Roman" w:cs="Times New Roman"/>
          <w:sz w:val="24"/>
          <w:szCs w:val="24"/>
        </w:rPr>
        <w:t>Könnölä</w:t>
      </w:r>
      <w:proofErr w:type="spellEnd"/>
      <w:r w:rsidR="00BB68BA" w:rsidRPr="009A5320">
        <w:rPr>
          <w:rFonts w:ascii="Times New Roman" w:hAnsi="Times New Roman" w:cs="Times New Roman"/>
          <w:sz w:val="24"/>
          <w:szCs w:val="24"/>
        </w:rPr>
        <w:t xml:space="preserve"> (2009). Desta forma, o objetivo deste artigo é identificar as variáveis que compõem as dimensões de eco inovação em empresas instaladas nos parques tecnológicos do Estado do Paraná.</w:t>
      </w:r>
    </w:p>
    <w:p w14:paraId="2EF898EA" w14:textId="5C1B75AD" w:rsidR="004D7F0C" w:rsidRPr="009A5320" w:rsidRDefault="00BB68BA" w:rsidP="00BB68BA">
      <w:pPr>
        <w:spacing w:after="0" w:line="360" w:lineRule="auto"/>
        <w:ind w:firstLine="709"/>
        <w:jc w:val="both"/>
        <w:rPr>
          <w:rFonts w:ascii="Times New Roman" w:hAnsi="Times New Roman" w:cs="Times New Roman"/>
          <w:sz w:val="24"/>
          <w:szCs w:val="24"/>
        </w:rPr>
      </w:pPr>
      <w:r w:rsidRPr="009A5320">
        <w:rPr>
          <w:rFonts w:ascii="Times New Roman" w:hAnsi="Times New Roman" w:cs="Times New Roman"/>
          <w:sz w:val="24"/>
        </w:rPr>
        <w:t>A inovação sustentável ou eco inovação pode ser conceituada, como aquela inovação que garante os recursos para as gerações futuras (</w:t>
      </w:r>
      <w:r w:rsidR="006C7166" w:rsidRPr="009A5320">
        <w:rPr>
          <w:rFonts w:ascii="Times New Roman" w:hAnsi="Times New Roman" w:cs="Times New Roman"/>
          <w:sz w:val="24"/>
        </w:rPr>
        <w:t xml:space="preserve">Nakata </w:t>
      </w:r>
      <w:r w:rsidR="006C7166">
        <w:rPr>
          <w:rFonts w:ascii="Times New Roman" w:hAnsi="Times New Roman" w:cs="Times New Roman"/>
          <w:sz w:val="24"/>
        </w:rPr>
        <w:t>&amp;</w:t>
      </w:r>
      <w:r w:rsidR="006C7166" w:rsidRPr="009A5320">
        <w:rPr>
          <w:rFonts w:ascii="Times New Roman" w:hAnsi="Times New Roman" w:cs="Times New Roman"/>
          <w:sz w:val="24"/>
        </w:rPr>
        <w:t xml:space="preserve"> </w:t>
      </w:r>
      <w:proofErr w:type="spellStart"/>
      <w:r w:rsidR="006C7166" w:rsidRPr="009A5320">
        <w:rPr>
          <w:rFonts w:ascii="Times New Roman" w:hAnsi="Times New Roman" w:cs="Times New Roman"/>
          <w:sz w:val="24"/>
        </w:rPr>
        <w:t>Viswanathan</w:t>
      </w:r>
      <w:proofErr w:type="spellEnd"/>
      <w:r w:rsidRPr="009A5320">
        <w:rPr>
          <w:rFonts w:ascii="Times New Roman" w:hAnsi="Times New Roman" w:cs="Times New Roman"/>
          <w:sz w:val="24"/>
        </w:rPr>
        <w:t>, 2012).</w:t>
      </w:r>
      <w:r w:rsidR="00B5143E" w:rsidRPr="009A5320">
        <w:rPr>
          <w:rFonts w:ascii="Times New Roman" w:hAnsi="Times New Roman" w:cs="Times New Roman"/>
          <w:sz w:val="24"/>
          <w:szCs w:val="24"/>
        </w:rPr>
        <w:t xml:space="preserve"> </w:t>
      </w:r>
      <w:r w:rsidR="004D7F0C" w:rsidRPr="009A5320">
        <w:rPr>
          <w:rFonts w:ascii="Times New Roman" w:hAnsi="Times New Roman" w:cs="Times New Roman"/>
          <w:sz w:val="24"/>
          <w:szCs w:val="24"/>
        </w:rPr>
        <w:t>A sustentabilidade é integrada às inovações</w:t>
      </w:r>
      <w:r w:rsidR="00F90299" w:rsidRPr="009A5320">
        <w:rPr>
          <w:rFonts w:ascii="Times New Roman" w:hAnsi="Times New Roman" w:cs="Times New Roman"/>
          <w:sz w:val="24"/>
          <w:szCs w:val="24"/>
        </w:rPr>
        <w:t>,</w:t>
      </w:r>
      <w:r w:rsidR="004D7F0C" w:rsidRPr="009A5320">
        <w:rPr>
          <w:rFonts w:ascii="Times New Roman" w:hAnsi="Times New Roman" w:cs="Times New Roman"/>
          <w:sz w:val="24"/>
          <w:szCs w:val="24"/>
        </w:rPr>
        <w:t xml:space="preserve"> conciliando as tecnologias com a proteção ambiental, prevalec</w:t>
      </w:r>
      <w:r w:rsidR="00AC33ED" w:rsidRPr="009A5320">
        <w:rPr>
          <w:rFonts w:ascii="Times New Roman" w:hAnsi="Times New Roman" w:cs="Times New Roman"/>
          <w:sz w:val="24"/>
          <w:szCs w:val="24"/>
        </w:rPr>
        <w:t>endo</w:t>
      </w:r>
      <w:r w:rsidR="004D7F0C" w:rsidRPr="009A5320">
        <w:rPr>
          <w:rFonts w:ascii="Times New Roman" w:hAnsi="Times New Roman" w:cs="Times New Roman"/>
          <w:sz w:val="24"/>
          <w:szCs w:val="24"/>
        </w:rPr>
        <w:t xml:space="preserve"> neste conceito o crescimento sustentável ao aliar as inovações com a sustentabili</w:t>
      </w:r>
      <w:r w:rsidR="00A327C7" w:rsidRPr="009A5320">
        <w:rPr>
          <w:rFonts w:ascii="Times New Roman" w:hAnsi="Times New Roman" w:cs="Times New Roman"/>
          <w:sz w:val="24"/>
          <w:szCs w:val="24"/>
        </w:rPr>
        <w:t xml:space="preserve">dade </w:t>
      </w:r>
      <w:r w:rsidR="009A70B5" w:rsidRPr="009A5320">
        <w:rPr>
          <w:rFonts w:ascii="Times New Roman" w:hAnsi="Times New Roman" w:cs="Times New Roman"/>
          <w:sz w:val="24"/>
          <w:szCs w:val="24"/>
        </w:rPr>
        <w:t>(</w:t>
      </w:r>
      <w:r w:rsidR="006C7166">
        <w:rPr>
          <w:rFonts w:ascii="Times New Roman" w:hAnsi="Times New Roman" w:cs="Times New Roman"/>
          <w:sz w:val="24"/>
          <w:szCs w:val="24"/>
        </w:rPr>
        <w:t>Weber &amp;</w:t>
      </w:r>
      <w:r w:rsidR="006C7166" w:rsidRPr="009A5320">
        <w:rPr>
          <w:rFonts w:ascii="Times New Roman" w:hAnsi="Times New Roman" w:cs="Times New Roman"/>
          <w:sz w:val="24"/>
          <w:szCs w:val="24"/>
        </w:rPr>
        <w:t xml:space="preserve"> </w:t>
      </w:r>
      <w:proofErr w:type="spellStart"/>
      <w:r w:rsidR="006C7166" w:rsidRPr="009A5320">
        <w:rPr>
          <w:rFonts w:ascii="Times New Roman" w:hAnsi="Times New Roman" w:cs="Times New Roman"/>
          <w:sz w:val="24"/>
          <w:szCs w:val="24"/>
        </w:rPr>
        <w:t>Hemmelskamp</w:t>
      </w:r>
      <w:proofErr w:type="spellEnd"/>
      <w:r w:rsidR="004D7F0C" w:rsidRPr="009A5320">
        <w:rPr>
          <w:rFonts w:ascii="Times New Roman" w:hAnsi="Times New Roman" w:cs="Times New Roman"/>
          <w:sz w:val="24"/>
          <w:szCs w:val="24"/>
        </w:rPr>
        <w:t>, 2005).</w:t>
      </w:r>
    </w:p>
    <w:p w14:paraId="00FE9293" w14:textId="77777777" w:rsidR="006B14F9" w:rsidRPr="009A5320" w:rsidRDefault="00CC2CCB" w:rsidP="00F43432">
      <w:pPr>
        <w:widowControl w:val="0"/>
        <w:spacing w:before="120" w:after="120" w:line="360" w:lineRule="auto"/>
        <w:ind w:firstLine="708"/>
        <w:jc w:val="both"/>
        <w:rPr>
          <w:rFonts w:ascii="Times New Roman" w:hAnsi="Times New Roman" w:cs="Times New Roman"/>
          <w:sz w:val="24"/>
          <w:szCs w:val="24"/>
        </w:rPr>
      </w:pPr>
      <w:r w:rsidRPr="009A5320">
        <w:rPr>
          <w:rFonts w:ascii="Times New Roman" w:hAnsi="Times New Roman" w:cs="Times New Roman"/>
          <w:sz w:val="24"/>
          <w:szCs w:val="24"/>
        </w:rPr>
        <w:t xml:space="preserve">A </w:t>
      </w:r>
      <w:proofErr w:type="spellStart"/>
      <w:r w:rsidRPr="009A5320">
        <w:rPr>
          <w:rFonts w:ascii="Times New Roman" w:hAnsi="Times New Roman" w:cs="Times New Roman"/>
          <w:sz w:val="24"/>
          <w:szCs w:val="24"/>
        </w:rPr>
        <w:t>ecoinovação</w:t>
      </w:r>
      <w:proofErr w:type="spellEnd"/>
      <w:r w:rsidRPr="009A5320">
        <w:rPr>
          <w:rFonts w:ascii="Times New Roman" w:hAnsi="Times New Roman" w:cs="Times New Roman"/>
          <w:sz w:val="24"/>
          <w:szCs w:val="24"/>
        </w:rPr>
        <w:t xml:space="preserve"> se destaca tanto na prática das organizações como nos estudos teóricos contemporâneos</w:t>
      </w:r>
      <w:r w:rsidR="00F90299" w:rsidRPr="009A5320">
        <w:rPr>
          <w:rFonts w:ascii="Times New Roman" w:hAnsi="Times New Roman" w:cs="Times New Roman"/>
          <w:sz w:val="24"/>
          <w:szCs w:val="24"/>
        </w:rPr>
        <w:t>,</w:t>
      </w:r>
      <w:r w:rsidRPr="009A5320">
        <w:rPr>
          <w:rFonts w:ascii="Times New Roman" w:hAnsi="Times New Roman" w:cs="Times New Roman"/>
          <w:sz w:val="24"/>
          <w:szCs w:val="24"/>
        </w:rPr>
        <w:t xml:space="preserve"> por refletir preocupações com a sustentabilidade organizacional e social. Alguns teóricos</w:t>
      </w:r>
      <w:r w:rsidR="00BB68BA" w:rsidRPr="009A5320">
        <w:rPr>
          <w:rFonts w:ascii="Times New Roman" w:hAnsi="Times New Roman" w:cs="Times New Roman"/>
          <w:sz w:val="24"/>
          <w:szCs w:val="24"/>
        </w:rPr>
        <w:t xml:space="preserve">, como Weber e </w:t>
      </w:r>
      <w:proofErr w:type="spellStart"/>
      <w:r w:rsidR="00BB68BA" w:rsidRPr="009A5320">
        <w:rPr>
          <w:rFonts w:ascii="Times New Roman" w:hAnsi="Times New Roman" w:cs="Times New Roman"/>
          <w:sz w:val="24"/>
          <w:szCs w:val="24"/>
        </w:rPr>
        <w:t>Hemmelskampo</w:t>
      </w:r>
      <w:proofErr w:type="spellEnd"/>
      <w:r w:rsidR="00BB68BA" w:rsidRPr="009A5320">
        <w:rPr>
          <w:rFonts w:ascii="Times New Roman" w:hAnsi="Times New Roman" w:cs="Times New Roman"/>
          <w:sz w:val="24"/>
          <w:szCs w:val="24"/>
        </w:rPr>
        <w:t xml:space="preserve"> (2005) e Nakata e </w:t>
      </w:r>
      <w:proofErr w:type="spellStart"/>
      <w:r w:rsidR="00BB68BA" w:rsidRPr="009A5320">
        <w:rPr>
          <w:rFonts w:ascii="Times New Roman" w:hAnsi="Times New Roman" w:cs="Times New Roman"/>
          <w:sz w:val="24"/>
          <w:szCs w:val="24"/>
        </w:rPr>
        <w:t>Viswanathan</w:t>
      </w:r>
      <w:proofErr w:type="spellEnd"/>
      <w:r w:rsidR="00BB68BA" w:rsidRPr="009A5320">
        <w:rPr>
          <w:rFonts w:ascii="Times New Roman" w:hAnsi="Times New Roman" w:cs="Times New Roman"/>
          <w:sz w:val="24"/>
          <w:szCs w:val="24"/>
        </w:rPr>
        <w:t xml:space="preserve"> (2012)</w:t>
      </w:r>
      <w:r w:rsidRPr="009A5320">
        <w:rPr>
          <w:rFonts w:ascii="Times New Roman" w:hAnsi="Times New Roman" w:cs="Times New Roman"/>
          <w:sz w:val="24"/>
          <w:szCs w:val="24"/>
        </w:rPr>
        <w:t xml:space="preserve"> caracterizaram aspectos relevantes que deveriam ser preocupação das organizações que se dedicam a desenvolver e adotar </w:t>
      </w:r>
      <w:proofErr w:type="spellStart"/>
      <w:r w:rsidRPr="009A5320">
        <w:rPr>
          <w:rFonts w:ascii="Times New Roman" w:hAnsi="Times New Roman" w:cs="Times New Roman"/>
          <w:sz w:val="24"/>
          <w:szCs w:val="24"/>
        </w:rPr>
        <w:t>ecoinovação</w:t>
      </w:r>
      <w:proofErr w:type="spellEnd"/>
      <w:r w:rsidRPr="009A5320">
        <w:rPr>
          <w:rFonts w:ascii="Times New Roman" w:hAnsi="Times New Roman" w:cs="Times New Roman"/>
          <w:sz w:val="24"/>
          <w:szCs w:val="24"/>
        </w:rPr>
        <w:t xml:space="preserve">. </w:t>
      </w:r>
    </w:p>
    <w:p w14:paraId="6350E7ED" w14:textId="4A298D52" w:rsidR="006B14F9" w:rsidRDefault="006B14F9" w:rsidP="00F43432">
      <w:pPr>
        <w:widowControl w:val="0"/>
        <w:spacing w:before="120" w:after="120" w:line="360" w:lineRule="auto"/>
        <w:ind w:firstLine="708"/>
        <w:jc w:val="both"/>
        <w:rPr>
          <w:rFonts w:ascii="Times New Roman" w:hAnsi="Times New Roman" w:cs="Times New Roman"/>
          <w:sz w:val="24"/>
          <w:szCs w:val="24"/>
        </w:rPr>
      </w:pPr>
      <w:r w:rsidRPr="009A5320">
        <w:rPr>
          <w:rFonts w:ascii="Times New Roman" w:hAnsi="Times New Roman" w:cs="Times New Roman"/>
          <w:sz w:val="24"/>
          <w:szCs w:val="24"/>
        </w:rPr>
        <w:t xml:space="preserve">Desta forma, analisar essas dimensões da </w:t>
      </w:r>
      <w:proofErr w:type="spellStart"/>
      <w:r w:rsidRPr="009A5320">
        <w:rPr>
          <w:rFonts w:ascii="Times New Roman" w:hAnsi="Times New Roman" w:cs="Times New Roman"/>
          <w:sz w:val="24"/>
          <w:szCs w:val="24"/>
        </w:rPr>
        <w:t>ecoinovação</w:t>
      </w:r>
      <w:proofErr w:type="spellEnd"/>
      <w:r w:rsidRPr="009A5320">
        <w:rPr>
          <w:rFonts w:ascii="Times New Roman" w:hAnsi="Times New Roman" w:cs="Times New Roman"/>
          <w:sz w:val="24"/>
          <w:szCs w:val="24"/>
        </w:rPr>
        <w:t xml:space="preserve"> em um Parque Tecnológico é o objetivo deste artigo, por ser um complexo produtivo industrial e de serviços de base científico-tecnológica, visualizados como um instrumento de promoção para diversos objetivos econômicos e </w:t>
      </w:r>
      <w:proofErr w:type="spellStart"/>
      <w:r w:rsidRPr="009A5320">
        <w:rPr>
          <w:rFonts w:ascii="Times New Roman" w:hAnsi="Times New Roman" w:cs="Times New Roman"/>
          <w:sz w:val="24"/>
          <w:szCs w:val="24"/>
        </w:rPr>
        <w:t>politicos</w:t>
      </w:r>
      <w:proofErr w:type="spellEnd"/>
      <w:r w:rsidRPr="009A5320">
        <w:rPr>
          <w:rFonts w:ascii="Times New Roman" w:hAnsi="Times New Roman" w:cs="Times New Roman"/>
          <w:sz w:val="24"/>
          <w:szCs w:val="24"/>
        </w:rPr>
        <w:t>, que repassam suporte para a interação entre empresas, indústrias e universidades, sendo responsável principalmente pelo desenvolvimento regional e estímulo local (</w:t>
      </w:r>
      <w:proofErr w:type="spellStart"/>
      <w:r w:rsidR="006C7166">
        <w:rPr>
          <w:rFonts w:ascii="Times New Roman" w:hAnsi="Times New Roman" w:cs="Times New Roman"/>
          <w:sz w:val="24"/>
          <w:szCs w:val="24"/>
        </w:rPr>
        <w:t>Vedovello</w:t>
      </w:r>
      <w:proofErr w:type="spellEnd"/>
      <w:r w:rsidR="006C7166">
        <w:rPr>
          <w:rFonts w:ascii="Times New Roman" w:hAnsi="Times New Roman" w:cs="Times New Roman"/>
          <w:sz w:val="24"/>
          <w:szCs w:val="24"/>
        </w:rPr>
        <w:t>, Judice &amp;</w:t>
      </w:r>
      <w:r w:rsidR="006C7166" w:rsidRPr="009A5320">
        <w:rPr>
          <w:rFonts w:ascii="Times New Roman" w:hAnsi="Times New Roman" w:cs="Times New Roman"/>
          <w:sz w:val="24"/>
          <w:szCs w:val="24"/>
        </w:rPr>
        <w:t xml:space="preserve"> </w:t>
      </w:r>
      <w:proofErr w:type="spellStart"/>
      <w:r w:rsidR="006C7166" w:rsidRPr="009A5320">
        <w:rPr>
          <w:rFonts w:ascii="Times New Roman" w:hAnsi="Times New Roman" w:cs="Times New Roman"/>
          <w:sz w:val="24"/>
          <w:szCs w:val="24"/>
        </w:rPr>
        <w:t>Maculan</w:t>
      </w:r>
      <w:proofErr w:type="spellEnd"/>
      <w:r w:rsidRPr="009A5320">
        <w:rPr>
          <w:rFonts w:ascii="Times New Roman" w:hAnsi="Times New Roman" w:cs="Times New Roman"/>
          <w:sz w:val="24"/>
          <w:szCs w:val="24"/>
        </w:rPr>
        <w:t>, 2006).</w:t>
      </w:r>
    </w:p>
    <w:p w14:paraId="3C60126C" w14:textId="77777777" w:rsidR="00766CCC" w:rsidRDefault="00766CCC" w:rsidP="00F43432">
      <w:pPr>
        <w:widowControl w:val="0"/>
        <w:spacing w:before="120" w:after="120" w:line="360" w:lineRule="auto"/>
        <w:ind w:firstLine="708"/>
        <w:jc w:val="both"/>
        <w:rPr>
          <w:rFonts w:ascii="Times New Roman" w:hAnsi="Times New Roman" w:cs="Times New Roman"/>
          <w:sz w:val="24"/>
          <w:szCs w:val="24"/>
        </w:rPr>
      </w:pPr>
    </w:p>
    <w:p w14:paraId="652F6407" w14:textId="4C6DAB0A" w:rsidR="00DB19B2" w:rsidRPr="00EF4FFA" w:rsidRDefault="00766CCC" w:rsidP="007B368F">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r w:rsidRPr="00EF4FFA">
        <w:rPr>
          <w:rFonts w:ascii="Times New Roman" w:hAnsi="Times New Roman" w:cs="Times New Roman"/>
          <w:b/>
          <w:sz w:val="24"/>
          <w:szCs w:val="24"/>
        </w:rPr>
        <w:t xml:space="preserve"> PARQUES TECNOLÓGICOS</w:t>
      </w:r>
    </w:p>
    <w:p w14:paraId="661D3EE0" w14:textId="77777777" w:rsidR="00DB19B2" w:rsidRPr="00EF4FFA" w:rsidRDefault="00DB19B2" w:rsidP="00DB19B2">
      <w:pPr>
        <w:widowControl w:val="0"/>
        <w:spacing w:after="0" w:line="240" w:lineRule="auto"/>
        <w:jc w:val="both"/>
        <w:rPr>
          <w:rFonts w:ascii="Times New Roman" w:hAnsi="Times New Roman" w:cs="Times New Roman"/>
          <w:b/>
          <w:sz w:val="24"/>
          <w:szCs w:val="24"/>
        </w:rPr>
      </w:pPr>
    </w:p>
    <w:p w14:paraId="0B020B84" w14:textId="39C9FEB2" w:rsidR="00DB19B2" w:rsidRPr="00EF4FFA" w:rsidRDefault="00DB19B2" w:rsidP="00DB19B2">
      <w:pPr>
        <w:widowControl w:val="0"/>
        <w:spacing w:after="0" w:line="360" w:lineRule="auto"/>
        <w:jc w:val="both"/>
        <w:rPr>
          <w:rFonts w:ascii="Times New Roman" w:hAnsi="Times New Roman" w:cs="Times New Roman"/>
          <w:sz w:val="24"/>
          <w:szCs w:val="24"/>
        </w:rPr>
      </w:pPr>
      <w:r w:rsidRPr="00EF4FFA">
        <w:rPr>
          <w:rFonts w:ascii="Times New Roman" w:hAnsi="Times New Roman" w:cs="Times New Roman"/>
          <w:b/>
          <w:sz w:val="24"/>
          <w:szCs w:val="24"/>
        </w:rPr>
        <w:tab/>
      </w:r>
      <w:r w:rsidR="00766CCC" w:rsidRPr="00766CCC">
        <w:rPr>
          <w:rFonts w:ascii="Times New Roman" w:hAnsi="Times New Roman" w:cs="Times New Roman"/>
          <w:sz w:val="24"/>
          <w:szCs w:val="24"/>
        </w:rPr>
        <w:t xml:space="preserve">Esta pesquisa </w:t>
      </w:r>
      <w:r w:rsidR="00766CCC">
        <w:rPr>
          <w:rFonts w:ascii="Times New Roman" w:hAnsi="Times New Roman" w:cs="Times New Roman"/>
          <w:sz w:val="24"/>
          <w:szCs w:val="24"/>
        </w:rPr>
        <w:t>contextualiza a inovação sustentável nos</w:t>
      </w:r>
      <w:r w:rsidRPr="00EF4FFA">
        <w:rPr>
          <w:rFonts w:ascii="Times New Roman" w:hAnsi="Times New Roman" w:cs="Times New Roman"/>
          <w:sz w:val="24"/>
          <w:szCs w:val="24"/>
        </w:rPr>
        <w:t xml:space="preserve"> parques tecnológicos</w:t>
      </w:r>
      <w:r w:rsidR="00766CCC">
        <w:rPr>
          <w:rFonts w:ascii="Times New Roman" w:hAnsi="Times New Roman" w:cs="Times New Roman"/>
          <w:sz w:val="24"/>
          <w:szCs w:val="24"/>
        </w:rPr>
        <w:t>, os quais</w:t>
      </w:r>
      <w:r w:rsidRPr="00EF4FFA">
        <w:rPr>
          <w:rFonts w:ascii="Times New Roman" w:hAnsi="Times New Roman" w:cs="Times New Roman"/>
          <w:sz w:val="24"/>
          <w:szCs w:val="24"/>
        </w:rPr>
        <w:t xml:space="preserve"> tiveram sua origem entre 1940 e 1960. Nesta época era predominante conceituar e descrever por proposições políticas, então as primeiras literaturas sobre parques tecnológicos possuem esta característica. Um dos marcos dos parques tecnológicos foi a experiência realizada no Vale do Silício que alavancou a base ideológica dos parques e propôs </w:t>
      </w:r>
      <w:r w:rsidR="005F0A6E">
        <w:rPr>
          <w:rFonts w:ascii="Times New Roman" w:hAnsi="Times New Roman" w:cs="Times New Roman"/>
          <w:sz w:val="24"/>
          <w:szCs w:val="24"/>
        </w:rPr>
        <w:t xml:space="preserve">esta nova forma organizacional </w:t>
      </w:r>
      <w:r w:rsidRPr="00EF4FFA">
        <w:rPr>
          <w:rFonts w:ascii="Times New Roman" w:hAnsi="Times New Roman" w:cs="Times New Roman"/>
          <w:sz w:val="24"/>
          <w:szCs w:val="24"/>
        </w:rPr>
        <w:t>(</w:t>
      </w:r>
      <w:proofErr w:type="spellStart"/>
      <w:r w:rsidR="006C7166" w:rsidRPr="00EF4FFA">
        <w:rPr>
          <w:rFonts w:ascii="Times New Roman" w:hAnsi="Times New Roman" w:cs="Times New Roman"/>
          <w:sz w:val="24"/>
          <w:szCs w:val="24"/>
        </w:rPr>
        <w:t>Castells</w:t>
      </w:r>
      <w:proofErr w:type="spellEnd"/>
      <w:r w:rsidR="006C7166">
        <w:rPr>
          <w:rFonts w:ascii="Times New Roman" w:hAnsi="Times New Roman" w:cs="Times New Roman"/>
          <w:sz w:val="24"/>
          <w:szCs w:val="24"/>
        </w:rPr>
        <w:t xml:space="preserve"> &amp;</w:t>
      </w:r>
      <w:r w:rsidR="006C7166" w:rsidRPr="00EF4FFA">
        <w:rPr>
          <w:rFonts w:ascii="Times New Roman" w:hAnsi="Times New Roman" w:cs="Times New Roman"/>
          <w:sz w:val="24"/>
          <w:szCs w:val="24"/>
        </w:rPr>
        <w:t xml:space="preserve"> Hall</w:t>
      </w:r>
      <w:r w:rsidRPr="00EF4FFA">
        <w:rPr>
          <w:rFonts w:ascii="Times New Roman" w:hAnsi="Times New Roman" w:cs="Times New Roman"/>
          <w:sz w:val="24"/>
          <w:szCs w:val="24"/>
        </w:rPr>
        <w:t>, 1994).</w:t>
      </w:r>
    </w:p>
    <w:p w14:paraId="68808F42" w14:textId="2A721677" w:rsidR="00DB19B2" w:rsidRPr="00EF4FFA" w:rsidRDefault="00DB19B2" w:rsidP="00DB19B2">
      <w:pPr>
        <w:widowControl w:val="0"/>
        <w:spacing w:after="0" w:line="360" w:lineRule="auto"/>
        <w:jc w:val="both"/>
        <w:rPr>
          <w:rFonts w:ascii="Times New Roman" w:hAnsi="Times New Roman" w:cs="Times New Roman"/>
          <w:sz w:val="24"/>
          <w:szCs w:val="24"/>
        </w:rPr>
      </w:pPr>
      <w:r w:rsidRPr="00EF4FFA">
        <w:rPr>
          <w:rFonts w:ascii="Times New Roman" w:hAnsi="Times New Roman" w:cs="Times New Roman"/>
          <w:sz w:val="24"/>
          <w:szCs w:val="24"/>
        </w:rPr>
        <w:tab/>
        <w:t>Após esta base, surgem os primeiros parques tecnológicos em meados de 1970 e 1980. Primeiramente, surgiram em países desenvolvidos, possuindo como principal característica ser instrumento de revitalização industrial em momento de crise econômica (</w:t>
      </w:r>
      <w:proofErr w:type="spellStart"/>
      <w:r w:rsidR="006C7166" w:rsidRPr="00EF4FFA">
        <w:rPr>
          <w:rFonts w:ascii="Times New Roman" w:hAnsi="Times New Roman" w:cs="Times New Roman"/>
          <w:sz w:val="24"/>
          <w:szCs w:val="24"/>
        </w:rPr>
        <w:t>Vedovello</w:t>
      </w:r>
      <w:proofErr w:type="spellEnd"/>
      <w:r w:rsidR="006C7166">
        <w:rPr>
          <w:rFonts w:ascii="Times New Roman" w:hAnsi="Times New Roman" w:cs="Times New Roman"/>
          <w:sz w:val="24"/>
          <w:szCs w:val="24"/>
        </w:rPr>
        <w:t xml:space="preserve"> et al.</w:t>
      </w:r>
      <w:r w:rsidRPr="00EF4FFA">
        <w:rPr>
          <w:rFonts w:ascii="Times New Roman" w:hAnsi="Times New Roman" w:cs="Times New Roman"/>
          <w:sz w:val="24"/>
          <w:szCs w:val="24"/>
        </w:rPr>
        <w:t xml:space="preserve">, 2006). </w:t>
      </w:r>
    </w:p>
    <w:p w14:paraId="2704BBAF" w14:textId="40E0EFD0" w:rsidR="00DB19B2" w:rsidRPr="00EF4FFA" w:rsidRDefault="00DB19B2" w:rsidP="00DB19B2">
      <w:pPr>
        <w:widowControl w:val="0"/>
        <w:spacing w:after="0" w:line="360" w:lineRule="auto"/>
        <w:ind w:firstLine="708"/>
        <w:jc w:val="both"/>
        <w:rPr>
          <w:rFonts w:ascii="Times New Roman" w:hAnsi="Times New Roman" w:cs="Times New Roman"/>
          <w:sz w:val="24"/>
          <w:szCs w:val="24"/>
        </w:rPr>
      </w:pPr>
      <w:r w:rsidRPr="00EF4FFA">
        <w:rPr>
          <w:rFonts w:ascii="Times New Roman" w:hAnsi="Times New Roman" w:cs="Times New Roman"/>
          <w:sz w:val="24"/>
          <w:szCs w:val="24"/>
        </w:rPr>
        <w:t>No Brasil, este tema começa a repercutir em meados de 1984, com a criação de um Programa do CNPq, que tinha como foco o apoio a esta iniciativa e assim auxiliou o desenvolvimento des</w:t>
      </w:r>
      <w:r>
        <w:rPr>
          <w:rFonts w:ascii="Times New Roman" w:hAnsi="Times New Roman" w:cs="Times New Roman"/>
          <w:sz w:val="24"/>
          <w:szCs w:val="24"/>
        </w:rPr>
        <w:t>s</w:t>
      </w:r>
      <w:r w:rsidRPr="00EF4FFA">
        <w:rPr>
          <w:rFonts w:ascii="Times New Roman" w:hAnsi="Times New Roman" w:cs="Times New Roman"/>
          <w:sz w:val="24"/>
          <w:szCs w:val="24"/>
        </w:rPr>
        <w:t>es parques (</w:t>
      </w:r>
      <w:r w:rsidR="006C7166" w:rsidRPr="00EF4FFA">
        <w:rPr>
          <w:rFonts w:ascii="Times New Roman" w:hAnsi="Times New Roman" w:cs="Times New Roman"/>
          <w:sz w:val="24"/>
          <w:szCs w:val="24"/>
        </w:rPr>
        <w:t>Brasil</w:t>
      </w:r>
      <w:r w:rsidRPr="00EF4FFA">
        <w:rPr>
          <w:rFonts w:ascii="Times New Roman" w:hAnsi="Times New Roman" w:cs="Times New Roman"/>
          <w:sz w:val="24"/>
          <w:szCs w:val="24"/>
        </w:rPr>
        <w:t>, 2014). Embora os parques tecnológicos brasileiros sejam bastante jovens, nos últimos anos vêm sendo considerados na formulação das políticas científica, tecnológica e industrial. O governo federal, por meio do Ministério da Ciência e Tecnologia (MCT) e da Financiadora de Estudos e Projetos (FINEP), tem apoiado diversas iniciativas espalhadas pelo território nacional, a maioria delas ainda em fase inicial de desenvolvimento (</w:t>
      </w:r>
      <w:proofErr w:type="spellStart"/>
      <w:r w:rsidR="006C7166">
        <w:rPr>
          <w:rFonts w:ascii="Times New Roman" w:hAnsi="Times New Roman" w:cs="Times New Roman"/>
          <w:sz w:val="24"/>
          <w:szCs w:val="24"/>
        </w:rPr>
        <w:t>Vedovello</w:t>
      </w:r>
      <w:proofErr w:type="spellEnd"/>
      <w:r w:rsidR="006C7166">
        <w:rPr>
          <w:rFonts w:ascii="Times New Roman" w:hAnsi="Times New Roman" w:cs="Times New Roman"/>
          <w:sz w:val="24"/>
          <w:szCs w:val="24"/>
        </w:rPr>
        <w:t xml:space="preserve"> et al.</w:t>
      </w:r>
      <w:r w:rsidRPr="00EF4FFA">
        <w:rPr>
          <w:rFonts w:ascii="Times New Roman" w:hAnsi="Times New Roman" w:cs="Times New Roman"/>
          <w:sz w:val="24"/>
          <w:szCs w:val="24"/>
        </w:rPr>
        <w:t>, 2006).</w:t>
      </w:r>
    </w:p>
    <w:p w14:paraId="7BA0E0D8" w14:textId="22805217" w:rsidR="00DB19B2" w:rsidRPr="00EF4FFA" w:rsidRDefault="00DB19B2" w:rsidP="00DB19B2">
      <w:pPr>
        <w:widowControl w:val="0"/>
        <w:spacing w:after="0" w:line="360" w:lineRule="auto"/>
        <w:ind w:firstLine="708"/>
        <w:jc w:val="both"/>
        <w:rPr>
          <w:rFonts w:ascii="Times New Roman" w:hAnsi="Times New Roman" w:cs="Times New Roman"/>
          <w:sz w:val="24"/>
          <w:szCs w:val="24"/>
        </w:rPr>
      </w:pPr>
      <w:r w:rsidRPr="00EF4FFA">
        <w:rPr>
          <w:rFonts w:ascii="Times New Roman" w:hAnsi="Times New Roman" w:cs="Times New Roman"/>
          <w:sz w:val="24"/>
          <w:szCs w:val="24"/>
        </w:rPr>
        <w:t>Os parques tecnológicos atuam na promoção do empreendedorismo inovador, geralmente alinhados a um programa de planejamento regional e estratégia de desenvolvimento, comumente liderados por entidades gestoras com programas que aliem transferência de tecnologia entre universidade e empresa. Seu espaço de implantação geralmente é originário de órgãos públicos ou universidades (</w:t>
      </w:r>
      <w:r w:rsidR="006C7166" w:rsidRPr="00EF4FFA">
        <w:rPr>
          <w:rFonts w:ascii="Times New Roman" w:hAnsi="Times New Roman" w:cs="Times New Roman"/>
          <w:sz w:val="24"/>
          <w:szCs w:val="24"/>
        </w:rPr>
        <w:t>Brasil,</w:t>
      </w:r>
      <w:r w:rsidRPr="00EF4FFA">
        <w:rPr>
          <w:rFonts w:ascii="Times New Roman" w:hAnsi="Times New Roman" w:cs="Times New Roman"/>
          <w:sz w:val="24"/>
          <w:szCs w:val="24"/>
        </w:rPr>
        <w:t xml:space="preserve"> 2</w:t>
      </w:r>
      <w:r>
        <w:rPr>
          <w:rFonts w:ascii="Times New Roman" w:hAnsi="Times New Roman" w:cs="Times New Roman"/>
          <w:sz w:val="24"/>
          <w:szCs w:val="24"/>
        </w:rPr>
        <w:t>014</w:t>
      </w:r>
      <w:r w:rsidRPr="00EF4FFA">
        <w:rPr>
          <w:rFonts w:ascii="Times New Roman" w:hAnsi="Times New Roman" w:cs="Times New Roman"/>
          <w:sz w:val="24"/>
          <w:szCs w:val="24"/>
        </w:rPr>
        <w:t>).</w:t>
      </w:r>
    </w:p>
    <w:p w14:paraId="65DEA81E" w14:textId="720FE7EF" w:rsidR="00DB19B2" w:rsidRPr="00EF4FFA" w:rsidRDefault="00DB19B2" w:rsidP="00DB19B2">
      <w:pPr>
        <w:widowControl w:val="0"/>
        <w:spacing w:after="0" w:line="360" w:lineRule="auto"/>
        <w:ind w:firstLine="708"/>
        <w:jc w:val="both"/>
        <w:rPr>
          <w:rFonts w:ascii="Times New Roman" w:hAnsi="Times New Roman" w:cs="Times New Roman"/>
          <w:sz w:val="24"/>
          <w:szCs w:val="24"/>
        </w:rPr>
      </w:pPr>
      <w:r w:rsidRPr="00EF4FFA">
        <w:rPr>
          <w:rFonts w:ascii="Times New Roman" w:hAnsi="Times New Roman" w:cs="Times New Roman"/>
          <w:color w:val="000000" w:themeColor="text1"/>
          <w:sz w:val="24"/>
          <w:szCs w:val="24"/>
        </w:rPr>
        <w:t xml:space="preserve">A tecnologia é vista, pela corrente </w:t>
      </w:r>
      <w:proofErr w:type="spellStart"/>
      <w:r w:rsidRPr="00EF4FFA">
        <w:rPr>
          <w:rFonts w:ascii="Times New Roman" w:hAnsi="Times New Roman" w:cs="Times New Roman"/>
          <w:color w:val="000000" w:themeColor="text1"/>
          <w:sz w:val="24"/>
          <w:szCs w:val="24"/>
        </w:rPr>
        <w:t>neo-schumpeteriana</w:t>
      </w:r>
      <w:proofErr w:type="spellEnd"/>
      <w:r w:rsidRPr="00EF4FFA">
        <w:rPr>
          <w:rFonts w:ascii="Times New Roman" w:hAnsi="Times New Roman" w:cs="Times New Roman"/>
          <w:color w:val="000000" w:themeColor="text1"/>
          <w:sz w:val="24"/>
          <w:szCs w:val="24"/>
        </w:rPr>
        <w:t xml:space="preserve">, a razão central do desenvolvimento econômico em economias capitalistas </w:t>
      </w:r>
      <w:r w:rsidRPr="00EF4FFA">
        <w:rPr>
          <w:rFonts w:ascii="Times New Roman" w:hAnsi="Times New Roman" w:cs="Times New Roman"/>
          <w:sz w:val="24"/>
          <w:szCs w:val="24"/>
        </w:rPr>
        <w:t>(</w:t>
      </w:r>
      <w:proofErr w:type="spellStart"/>
      <w:r w:rsidR="006C7166" w:rsidRPr="00EF4FFA">
        <w:rPr>
          <w:rFonts w:ascii="Times New Roman" w:hAnsi="Times New Roman" w:cs="Times New Roman"/>
          <w:sz w:val="24"/>
          <w:szCs w:val="24"/>
        </w:rPr>
        <w:t>Corazza</w:t>
      </w:r>
      <w:proofErr w:type="spellEnd"/>
      <w:r w:rsidR="006C7166">
        <w:rPr>
          <w:rFonts w:ascii="Times New Roman" w:hAnsi="Times New Roman" w:cs="Times New Roman"/>
          <w:sz w:val="24"/>
          <w:szCs w:val="24"/>
        </w:rPr>
        <w:t xml:space="preserve"> &amp;</w:t>
      </w:r>
      <w:r w:rsidR="006C7166" w:rsidRPr="00EF4FFA">
        <w:rPr>
          <w:rFonts w:ascii="Times New Roman" w:hAnsi="Times New Roman" w:cs="Times New Roman"/>
          <w:sz w:val="24"/>
          <w:szCs w:val="24"/>
        </w:rPr>
        <w:t xml:space="preserve"> </w:t>
      </w:r>
      <w:proofErr w:type="spellStart"/>
      <w:r w:rsidR="006C7166" w:rsidRPr="00EF4FFA">
        <w:rPr>
          <w:rFonts w:ascii="Times New Roman" w:hAnsi="Times New Roman" w:cs="Times New Roman"/>
          <w:sz w:val="24"/>
          <w:szCs w:val="24"/>
        </w:rPr>
        <w:t>Fracalanza</w:t>
      </w:r>
      <w:proofErr w:type="spellEnd"/>
      <w:r w:rsidRPr="00EF4FFA">
        <w:rPr>
          <w:rFonts w:ascii="Times New Roman" w:hAnsi="Times New Roman" w:cs="Times New Roman"/>
          <w:sz w:val="24"/>
          <w:szCs w:val="24"/>
        </w:rPr>
        <w:t>, 2004). Nesse sentido, os parques tecnológicos se transformam em instrumentos para promover sinergias entre atividades de pesquisa científica, tecnológica e de inovação, contribuindo disseminar tendências tecnológicas e a interação entre empresas, instituições científicas, tecnológicas, públicas e privadas, governos, comunidade local e setor privado. Um dos papéis importante dos parques tecnológicos é promover um ambiente que coopere, que forneça infraestrutura e que garanta o desenvolvimento e interação para promover a inovação (</w:t>
      </w:r>
      <w:r w:rsidR="006C7166" w:rsidRPr="00EF4FFA">
        <w:rPr>
          <w:rFonts w:ascii="Times New Roman" w:hAnsi="Times New Roman" w:cs="Times New Roman"/>
          <w:sz w:val="24"/>
          <w:szCs w:val="24"/>
        </w:rPr>
        <w:t>Brasil,</w:t>
      </w:r>
      <w:r w:rsidRPr="00EF4FFA">
        <w:rPr>
          <w:rFonts w:ascii="Times New Roman" w:hAnsi="Times New Roman" w:cs="Times New Roman"/>
          <w:sz w:val="24"/>
          <w:szCs w:val="24"/>
        </w:rPr>
        <w:t xml:space="preserve"> 2014).</w:t>
      </w:r>
    </w:p>
    <w:p w14:paraId="29E4653C" w14:textId="7192024A" w:rsidR="00DB19B2" w:rsidRPr="00EF4FFA" w:rsidRDefault="00DB19B2" w:rsidP="00DB19B2">
      <w:pPr>
        <w:widowControl w:val="0"/>
        <w:spacing w:after="0" w:line="360" w:lineRule="auto"/>
        <w:jc w:val="both"/>
        <w:rPr>
          <w:rFonts w:ascii="Times New Roman" w:hAnsi="Times New Roman" w:cs="Times New Roman"/>
          <w:color w:val="000000" w:themeColor="text1"/>
          <w:sz w:val="24"/>
          <w:szCs w:val="24"/>
        </w:rPr>
      </w:pPr>
      <w:r w:rsidRPr="00EF4FFA">
        <w:rPr>
          <w:rFonts w:ascii="Times New Roman" w:hAnsi="Times New Roman" w:cs="Times New Roman"/>
          <w:color w:val="FF0000"/>
          <w:sz w:val="24"/>
          <w:szCs w:val="24"/>
        </w:rPr>
        <w:lastRenderedPageBreak/>
        <w:tab/>
      </w:r>
      <w:r w:rsidRPr="00EF4FFA">
        <w:rPr>
          <w:rFonts w:ascii="Times New Roman" w:hAnsi="Times New Roman" w:cs="Times New Roman"/>
          <w:color w:val="000000" w:themeColor="text1"/>
          <w:sz w:val="24"/>
          <w:szCs w:val="24"/>
        </w:rPr>
        <w:t>A Secretaria de Inovação, órgão do Ministério de Desenvolvimento, Indústria e Comércio Exterior do Governo Brasileiro</w:t>
      </w:r>
      <w:r>
        <w:rPr>
          <w:rFonts w:ascii="Times New Roman" w:hAnsi="Times New Roman" w:cs="Times New Roman"/>
          <w:color w:val="000000" w:themeColor="text1"/>
          <w:sz w:val="24"/>
          <w:szCs w:val="24"/>
        </w:rPr>
        <w:t xml:space="preserve"> é vinculada às preocupações pertinentes </w:t>
      </w:r>
      <w:r w:rsidRPr="00EF4FFA">
        <w:rPr>
          <w:rFonts w:ascii="Times New Roman" w:hAnsi="Times New Roman" w:cs="Times New Roman"/>
          <w:color w:val="000000" w:themeColor="text1"/>
          <w:sz w:val="24"/>
          <w:szCs w:val="24"/>
        </w:rPr>
        <w:t>aos parques tecnológicos. Juntos visam estimular o movimento do empreendedor inovador, cultura da inovação apoiando o desenvolvimento de parques tecnológicos (</w:t>
      </w:r>
      <w:r w:rsidR="006C7166" w:rsidRPr="00EF4FFA">
        <w:rPr>
          <w:rFonts w:ascii="Times New Roman" w:hAnsi="Times New Roman" w:cs="Times New Roman"/>
          <w:color w:val="000000" w:themeColor="text1"/>
          <w:sz w:val="24"/>
          <w:szCs w:val="24"/>
        </w:rPr>
        <w:t>Brasil</w:t>
      </w:r>
      <w:r w:rsidRPr="00EF4FFA">
        <w:rPr>
          <w:rFonts w:ascii="Times New Roman" w:hAnsi="Times New Roman" w:cs="Times New Roman"/>
          <w:color w:val="000000" w:themeColor="text1"/>
          <w:sz w:val="24"/>
          <w:szCs w:val="24"/>
        </w:rPr>
        <w:t>, 2014).</w:t>
      </w:r>
    </w:p>
    <w:p w14:paraId="3A0C7C93" w14:textId="77777777" w:rsidR="00DB19B2" w:rsidRPr="00EF4FFA" w:rsidRDefault="00DB19B2" w:rsidP="00DB19B2">
      <w:pPr>
        <w:widowControl w:val="0"/>
        <w:spacing w:after="0" w:line="360" w:lineRule="auto"/>
        <w:jc w:val="both"/>
        <w:rPr>
          <w:rFonts w:ascii="Times New Roman" w:hAnsi="Times New Roman" w:cs="Times New Roman"/>
          <w:sz w:val="24"/>
          <w:szCs w:val="24"/>
        </w:rPr>
      </w:pPr>
      <w:r w:rsidRPr="00EF4FFA">
        <w:rPr>
          <w:rFonts w:ascii="Times New Roman" w:hAnsi="Times New Roman" w:cs="Times New Roman"/>
          <w:color w:val="000000" w:themeColor="text1"/>
          <w:sz w:val="24"/>
          <w:szCs w:val="24"/>
        </w:rPr>
        <w:tab/>
      </w:r>
      <w:r w:rsidRPr="00EF4FFA">
        <w:rPr>
          <w:rFonts w:ascii="Times New Roman" w:hAnsi="Times New Roman" w:cs="Times New Roman"/>
          <w:sz w:val="24"/>
          <w:szCs w:val="24"/>
        </w:rPr>
        <w:t>A Associação Nacional de Entidades Promotoras de Empreendimentos Inovadores (</w:t>
      </w:r>
      <w:proofErr w:type="spellStart"/>
      <w:r w:rsidRPr="00EF4FFA">
        <w:rPr>
          <w:rFonts w:ascii="Times New Roman" w:hAnsi="Times New Roman" w:cs="Times New Roman"/>
          <w:sz w:val="24"/>
          <w:szCs w:val="24"/>
        </w:rPr>
        <w:t>Anprotec</w:t>
      </w:r>
      <w:proofErr w:type="spellEnd"/>
      <w:r w:rsidRPr="00EF4FFA">
        <w:rPr>
          <w:rFonts w:ascii="Times New Roman" w:hAnsi="Times New Roman" w:cs="Times New Roman"/>
          <w:sz w:val="24"/>
          <w:szCs w:val="24"/>
        </w:rPr>
        <w:t>, 2008), conceitua parque tecno</w:t>
      </w:r>
      <w:r>
        <w:rPr>
          <w:rFonts w:ascii="Times New Roman" w:hAnsi="Times New Roman" w:cs="Times New Roman"/>
          <w:sz w:val="24"/>
          <w:szCs w:val="24"/>
        </w:rPr>
        <w:t>lógico como um complexo industrial e de serviços de base científico-tecnológica e produtivo, planejado e de caráter formal, concentrado e cooperativo de forma a agregar empresas com produção baseada em Pesquisa e Desenvolvimento (P&amp;D).</w:t>
      </w:r>
    </w:p>
    <w:p w14:paraId="70E09374" w14:textId="7913033C" w:rsidR="00DB19B2" w:rsidRPr="00EF4FFA" w:rsidRDefault="00DB19B2" w:rsidP="005F0A6E">
      <w:pPr>
        <w:widowControl w:val="0"/>
        <w:spacing w:after="0" w:line="360" w:lineRule="auto"/>
        <w:ind w:firstLine="708"/>
        <w:jc w:val="both"/>
        <w:rPr>
          <w:rFonts w:ascii="Times New Roman" w:hAnsi="Times New Roman" w:cs="Times New Roman"/>
          <w:color w:val="000000" w:themeColor="text1"/>
          <w:sz w:val="24"/>
          <w:szCs w:val="24"/>
        </w:rPr>
      </w:pPr>
      <w:r w:rsidRPr="00EF4FFA">
        <w:rPr>
          <w:rFonts w:ascii="Times New Roman" w:hAnsi="Times New Roman" w:cs="Times New Roman"/>
          <w:sz w:val="24"/>
          <w:szCs w:val="24"/>
        </w:rPr>
        <w:t>Entre os objetivos dos parques tecnológicos estão a atuação como promotores da cultura da inovação, da competitividade e da capacitação empresarial, fundamentados na transferência de conhecimento e tecnologia, com a finalidade de incrementar a produção de riqueza de uma determinada região.</w:t>
      </w:r>
      <w:r w:rsidR="005F0A6E">
        <w:rPr>
          <w:rFonts w:ascii="Times New Roman" w:hAnsi="Times New Roman" w:cs="Times New Roman"/>
          <w:sz w:val="24"/>
          <w:szCs w:val="24"/>
        </w:rPr>
        <w:t xml:space="preserve"> N</w:t>
      </w:r>
      <w:r w:rsidRPr="00EF4FFA">
        <w:rPr>
          <w:rFonts w:ascii="Times New Roman" w:hAnsi="Times New Roman" w:cs="Times New Roman"/>
          <w:color w:val="000000" w:themeColor="text1"/>
          <w:sz w:val="24"/>
          <w:szCs w:val="24"/>
        </w:rPr>
        <w:t xml:space="preserve">a literatura internacional </w:t>
      </w:r>
      <w:r w:rsidR="005F0A6E" w:rsidRPr="00EF4FFA">
        <w:rPr>
          <w:rFonts w:ascii="Times New Roman" w:hAnsi="Times New Roman" w:cs="Times New Roman"/>
          <w:color w:val="000000" w:themeColor="text1"/>
          <w:sz w:val="24"/>
          <w:szCs w:val="24"/>
        </w:rPr>
        <w:t xml:space="preserve">são visualizados </w:t>
      </w:r>
      <w:r w:rsidRPr="00EF4FFA">
        <w:rPr>
          <w:rFonts w:ascii="Times New Roman" w:hAnsi="Times New Roman" w:cs="Times New Roman"/>
          <w:color w:val="000000" w:themeColor="text1"/>
          <w:sz w:val="24"/>
          <w:szCs w:val="24"/>
        </w:rPr>
        <w:t>como um instrumento de promoção a diversos objetivos econômicos e políticos que repassam suporte para a interação entre empresas, indústrias e universidades, sendo responsável principalmente pelo desenvolvimento regional e estímulo local (</w:t>
      </w:r>
      <w:proofErr w:type="spellStart"/>
      <w:r w:rsidR="006C7166" w:rsidRPr="00EF4FFA">
        <w:rPr>
          <w:rFonts w:ascii="Times New Roman" w:hAnsi="Times New Roman" w:cs="Times New Roman"/>
          <w:sz w:val="24"/>
          <w:szCs w:val="24"/>
        </w:rPr>
        <w:t>Vedovello</w:t>
      </w:r>
      <w:proofErr w:type="spellEnd"/>
      <w:r w:rsidR="006C7166">
        <w:rPr>
          <w:rFonts w:ascii="Times New Roman" w:hAnsi="Times New Roman" w:cs="Times New Roman"/>
          <w:sz w:val="24"/>
          <w:szCs w:val="24"/>
        </w:rPr>
        <w:t xml:space="preserve"> et al.,</w:t>
      </w:r>
      <w:r w:rsidR="006C7166" w:rsidRPr="00EF4FFA">
        <w:rPr>
          <w:rFonts w:ascii="Times New Roman" w:hAnsi="Times New Roman" w:cs="Times New Roman"/>
          <w:color w:val="000000" w:themeColor="text1"/>
          <w:sz w:val="24"/>
          <w:szCs w:val="24"/>
        </w:rPr>
        <w:t xml:space="preserve"> </w:t>
      </w:r>
      <w:r w:rsidRPr="00EF4FFA">
        <w:rPr>
          <w:rFonts w:ascii="Times New Roman" w:hAnsi="Times New Roman" w:cs="Times New Roman"/>
          <w:color w:val="000000" w:themeColor="text1"/>
          <w:sz w:val="24"/>
          <w:szCs w:val="24"/>
        </w:rPr>
        <w:t>2006).</w:t>
      </w:r>
    </w:p>
    <w:p w14:paraId="7285CE23" w14:textId="1BDFCD07" w:rsidR="00DB19B2" w:rsidRPr="00EF4FFA" w:rsidRDefault="00DB19B2" w:rsidP="00DB19B2">
      <w:pPr>
        <w:widowControl w:val="0"/>
        <w:spacing w:after="0" w:line="360" w:lineRule="auto"/>
        <w:jc w:val="both"/>
        <w:rPr>
          <w:rFonts w:ascii="Times New Roman" w:hAnsi="Times New Roman" w:cs="Times New Roman"/>
          <w:sz w:val="24"/>
          <w:szCs w:val="24"/>
        </w:rPr>
      </w:pPr>
      <w:r w:rsidRPr="00EF4FFA">
        <w:rPr>
          <w:rFonts w:ascii="Times New Roman" w:hAnsi="Times New Roman" w:cs="Times New Roman"/>
          <w:color w:val="FF0000"/>
          <w:sz w:val="24"/>
          <w:szCs w:val="24"/>
        </w:rPr>
        <w:tab/>
      </w:r>
      <w:r w:rsidRPr="00EF4FFA">
        <w:rPr>
          <w:rFonts w:ascii="Times New Roman" w:hAnsi="Times New Roman" w:cs="Times New Roman"/>
          <w:sz w:val="24"/>
          <w:szCs w:val="24"/>
        </w:rPr>
        <w:t xml:space="preserve">Assim, os parques tecnológicos visam atuar como um instrumento de política pública para promover o desenvolvimento tecnológico, estimulando o crescimento e a </w:t>
      </w:r>
      <w:proofErr w:type="spellStart"/>
      <w:r w:rsidRPr="00EF4FFA">
        <w:rPr>
          <w:rFonts w:ascii="Times New Roman" w:hAnsi="Times New Roman" w:cs="Times New Roman"/>
          <w:sz w:val="24"/>
          <w:szCs w:val="24"/>
        </w:rPr>
        <w:t>auto-sustentabilidade</w:t>
      </w:r>
      <w:proofErr w:type="spellEnd"/>
      <w:r w:rsidRPr="00EF4FFA">
        <w:rPr>
          <w:rFonts w:ascii="Times New Roman" w:hAnsi="Times New Roman" w:cs="Times New Roman"/>
          <w:sz w:val="24"/>
          <w:szCs w:val="24"/>
        </w:rPr>
        <w:t xml:space="preserve"> das regiões, representando potencial de suporte aos processos de interação. Visa também facilitar a transferência de informação entre os envolvidos, auxiliar para criar e fortalecer as empresas de base tecnológica, gerar emprego e aumentar a cultura e</w:t>
      </w:r>
      <w:r w:rsidR="006C7166">
        <w:rPr>
          <w:rFonts w:ascii="Times New Roman" w:hAnsi="Times New Roman" w:cs="Times New Roman"/>
          <w:sz w:val="24"/>
          <w:szCs w:val="24"/>
        </w:rPr>
        <w:t>mpreendedora (</w:t>
      </w:r>
      <w:proofErr w:type="spellStart"/>
      <w:r w:rsidR="006C7166">
        <w:rPr>
          <w:rFonts w:ascii="Times New Roman" w:hAnsi="Times New Roman" w:cs="Times New Roman"/>
          <w:sz w:val="24"/>
          <w:szCs w:val="24"/>
        </w:rPr>
        <w:t>Vedovello</w:t>
      </w:r>
      <w:proofErr w:type="spellEnd"/>
      <w:r w:rsidR="006C7166">
        <w:rPr>
          <w:rFonts w:ascii="Times New Roman" w:hAnsi="Times New Roman" w:cs="Times New Roman"/>
          <w:sz w:val="24"/>
          <w:szCs w:val="24"/>
        </w:rPr>
        <w:t xml:space="preserve"> et al.</w:t>
      </w:r>
      <w:r w:rsidRPr="00EF4FFA">
        <w:rPr>
          <w:rFonts w:ascii="Times New Roman" w:hAnsi="Times New Roman" w:cs="Times New Roman"/>
          <w:sz w:val="24"/>
          <w:szCs w:val="24"/>
        </w:rPr>
        <w:t>, 2006).</w:t>
      </w:r>
    </w:p>
    <w:p w14:paraId="7F39BDB2" w14:textId="291A8B13" w:rsidR="00DB19B2" w:rsidRDefault="00DB19B2" w:rsidP="00DB19B2">
      <w:pPr>
        <w:widowControl w:val="0"/>
        <w:spacing w:before="120" w:after="120" w:line="360" w:lineRule="auto"/>
        <w:ind w:firstLine="708"/>
        <w:jc w:val="both"/>
        <w:rPr>
          <w:rFonts w:ascii="Times New Roman" w:hAnsi="Times New Roman" w:cs="Times New Roman"/>
          <w:sz w:val="24"/>
          <w:szCs w:val="24"/>
        </w:rPr>
      </w:pPr>
      <w:r w:rsidRPr="00EF4FFA">
        <w:rPr>
          <w:rFonts w:ascii="Times New Roman" w:hAnsi="Times New Roman" w:cs="Times New Roman"/>
          <w:sz w:val="24"/>
          <w:szCs w:val="24"/>
        </w:rPr>
        <w:t>Os parques tecnológicos formam um sistema nacional de gerenciamento de forma a permitir seu planejamento, implementação e avaliação dos instrumentos e mecanismos de apoio. O Sistema nacional de parques tecnológicos visa integrar os órgãos de fomento e apoio do governo como o Ministério da Ciência e Tecnologia, o Ministério da Educação, a FINEP, BNDES, ABDI, CNPq. Dessa forma, o Sistema se desdobra em sistema de governança e ações básicas permanentes de apoio e de financiamento a empresas instaladas em Par</w:t>
      </w:r>
      <w:r>
        <w:rPr>
          <w:rFonts w:ascii="Times New Roman" w:hAnsi="Times New Roman" w:cs="Times New Roman"/>
          <w:sz w:val="24"/>
          <w:szCs w:val="24"/>
        </w:rPr>
        <w:t>ques tecnológicos (</w:t>
      </w:r>
      <w:r w:rsidR="006C7166">
        <w:rPr>
          <w:rFonts w:ascii="Times New Roman" w:hAnsi="Times New Roman" w:cs="Times New Roman"/>
          <w:sz w:val="24"/>
          <w:szCs w:val="24"/>
        </w:rPr>
        <w:t>Brasil</w:t>
      </w:r>
      <w:r>
        <w:rPr>
          <w:rFonts w:ascii="Times New Roman" w:hAnsi="Times New Roman" w:cs="Times New Roman"/>
          <w:sz w:val="24"/>
          <w:szCs w:val="24"/>
        </w:rPr>
        <w:t>, 2014</w:t>
      </w:r>
      <w:r w:rsidRPr="00EF4FFA">
        <w:rPr>
          <w:rFonts w:ascii="Times New Roman" w:hAnsi="Times New Roman" w:cs="Times New Roman"/>
          <w:sz w:val="24"/>
          <w:szCs w:val="24"/>
        </w:rPr>
        <w:t>).</w:t>
      </w:r>
    </w:p>
    <w:p w14:paraId="319403EF" w14:textId="77777777" w:rsidR="00766CCC" w:rsidRDefault="00766CCC" w:rsidP="00DB19B2">
      <w:pPr>
        <w:widowControl w:val="0"/>
        <w:spacing w:before="120" w:after="120" w:line="360" w:lineRule="auto"/>
        <w:ind w:firstLine="708"/>
        <w:jc w:val="both"/>
        <w:rPr>
          <w:rFonts w:ascii="Times New Roman" w:hAnsi="Times New Roman" w:cs="Times New Roman"/>
          <w:sz w:val="24"/>
          <w:szCs w:val="24"/>
        </w:rPr>
      </w:pPr>
    </w:p>
    <w:p w14:paraId="1E9C0DA3" w14:textId="1AF12E90" w:rsidR="00B93941" w:rsidRPr="00EF4FFA" w:rsidRDefault="00B93941" w:rsidP="00B93941">
      <w:pPr>
        <w:pStyle w:val="CitaoExtraLongaMeio"/>
        <w:widowControl w:val="0"/>
        <w:spacing w:after="0"/>
        <w:ind w:left="0"/>
        <w:rPr>
          <w:rFonts w:ascii="Times New Roman" w:hAnsi="Times New Roman"/>
        </w:rPr>
      </w:pPr>
      <w:r w:rsidRPr="00EF4FFA">
        <w:rPr>
          <w:rFonts w:ascii="Times New Roman" w:hAnsi="Times New Roman"/>
          <w:b/>
          <w:color w:val="auto"/>
          <w:sz w:val="24"/>
        </w:rPr>
        <w:t>2.</w:t>
      </w:r>
      <w:r w:rsidR="00766CCC">
        <w:rPr>
          <w:rFonts w:ascii="Times New Roman" w:hAnsi="Times New Roman"/>
          <w:b/>
          <w:color w:val="auto"/>
          <w:sz w:val="24"/>
        </w:rPr>
        <w:t>1</w:t>
      </w:r>
      <w:r w:rsidRPr="00EF4FFA">
        <w:rPr>
          <w:rFonts w:ascii="Times New Roman" w:hAnsi="Times New Roman"/>
          <w:b/>
          <w:color w:val="auto"/>
          <w:sz w:val="24"/>
        </w:rPr>
        <w:t xml:space="preserve"> Concepções para Inovação</w:t>
      </w:r>
    </w:p>
    <w:p w14:paraId="63C3EBAC" w14:textId="77777777" w:rsidR="00B93941" w:rsidRPr="00EF4FFA" w:rsidRDefault="00B93941" w:rsidP="00B93941">
      <w:pPr>
        <w:pStyle w:val="Recuodecorpodetexto"/>
        <w:widowControl w:val="0"/>
        <w:ind w:firstLine="851"/>
        <w:rPr>
          <w:szCs w:val="24"/>
        </w:rPr>
      </w:pPr>
    </w:p>
    <w:p w14:paraId="6E350DEF" w14:textId="2ABEE53C" w:rsidR="00B93941" w:rsidRPr="00EF4FFA" w:rsidRDefault="00B93941" w:rsidP="00B93941">
      <w:pPr>
        <w:pStyle w:val="Recuodecorpodetexto"/>
        <w:widowControl w:val="0"/>
        <w:ind w:right="-3" w:firstLine="709"/>
        <w:rPr>
          <w:szCs w:val="24"/>
        </w:rPr>
      </w:pPr>
      <w:r w:rsidRPr="00EF4FFA">
        <w:rPr>
          <w:szCs w:val="24"/>
        </w:rPr>
        <w:t xml:space="preserve">O acelerado desenvolvimento científico e tecnológico impõe a necessidade de mudanças </w:t>
      </w:r>
      <w:r w:rsidRPr="00EF4FFA">
        <w:rPr>
          <w:szCs w:val="24"/>
        </w:rPr>
        <w:lastRenderedPageBreak/>
        <w:t>constantes, sendo o principal agente a Inovação Tecnológica. Reis (2008, p.42) a define como “uma nova ideia, um evento técnico descontínuo, que, após certo período de tempo, é desenvolvido até o momento em que se torna prática e, então, usado com sucesso.” As empresas que visam manter seu grau de competitividade no mercado de trabalho necessitam inovar constantemente, buscando ampliar sua vantagem competitiva frente a seus concorrentes. A inovação não ocorre isoladamente, mas, depende de vários fatores no contexto organizacional, este desenvolvimento corresponde a fenômenos das mudanças produtivas revolucionárias na vida de uma sociedade (</w:t>
      </w:r>
      <w:proofErr w:type="spellStart"/>
      <w:r w:rsidR="006C7166" w:rsidRPr="00EF4FFA">
        <w:rPr>
          <w:szCs w:val="24"/>
        </w:rPr>
        <w:t>Schumpeter</w:t>
      </w:r>
      <w:proofErr w:type="spellEnd"/>
      <w:r w:rsidR="006C7166" w:rsidRPr="00EF4FFA">
        <w:rPr>
          <w:szCs w:val="24"/>
        </w:rPr>
        <w:t>,</w:t>
      </w:r>
      <w:r w:rsidRPr="00EF4FFA">
        <w:rPr>
          <w:szCs w:val="24"/>
        </w:rPr>
        <w:t xml:space="preserve"> 1985). Dessa forma, é imprescindível ampliar os conhecimentos instruídos pela Teoria da Inovação e aliar esses conhecimentos com sua gestão. </w:t>
      </w:r>
    </w:p>
    <w:p w14:paraId="04646B9C" w14:textId="77777777" w:rsidR="00B93941" w:rsidRPr="00EF4FFA" w:rsidRDefault="00B93941" w:rsidP="00B93941">
      <w:pPr>
        <w:pStyle w:val="Recuodecorpodetexto"/>
        <w:widowControl w:val="0"/>
        <w:ind w:right="-3" w:firstLine="709"/>
        <w:rPr>
          <w:szCs w:val="24"/>
          <w:lang w:eastAsia="pt-BR"/>
        </w:rPr>
      </w:pPr>
      <w:r w:rsidRPr="00EF4FFA">
        <w:rPr>
          <w:szCs w:val="24"/>
        </w:rPr>
        <w:t xml:space="preserve">Os fundamentos teóricos essenciais para a abordagem da inovação partem de sua conceituação, pesquisas passadas e presentes enfatizam a inovação dando continuidade ao avanços e estudos nesta área. </w:t>
      </w:r>
      <w:proofErr w:type="spellStart"/>
      <w:r w:rsidRPr="00EF4FFA">
        <w:rPr>
          <w:szCs w:val="24"/>
        </w:rPr>
        <w:t>Schumpeter</w:t>
      </w:r>
      <w:proofErr w:type="spellEnd"/>
      <w:r w:rsidRPr="00EF4FFA">
        <w:rPr>
          <w:szCs w:val="24"/>
        </w:rPr>
        <w:t xml:space="preserve"> (1934) foi um dos pioneiros em sua análise, que por suas contribuições influenciou a teoria econômica. Para ele a ideia de crescimento econômico estava interligad</w:t>
      </w:r>
      <w:r>
        <w:rPr>
          <w:szCs w:val="24"/>
        </w:rPr>
        <w:t>a</w:t>
      </w:r>
      <w:r w:rsidRPr="00EF4FFA">
        <w:rPr>
          <w:szCs w:val="24"/>
        </w:rPr>
        <w:t xml:space="preserve"> a inovação, em um processo de destruição criadora, em que a tecnologia antiga substitui a nova em uma abordagem evolucionista da inovação que é conceituada pelo autor como sendo a introdução de novos métodos, produtos, mercado, fornecedores e novas formas de organização. Seguindo as reflexões de </w:t>
      </w:r>
      <w:proofErr w:type="spellStart"/>
      <w:r w:rsidRPr="00EF4FFA">
        <w:rPr>
          <w:szCs w:val="24"/>
        </w:rPr>
        <w:t>Schumpeter</w:t>
      </w:r>
      <w:proofErr w:type="spellEnd"/>
      <w:r w:rsidRPr="00EF4FFA">
        <w:rPr>
          <w:szCs w:val="24"/>
        </w:rPr>
        <w:t xml:space="preserve">, </w:t>
      </w:r>
      <w:proofErr w:type="spellStart"/>
      <w:r w:rsidRPr="00EF4FFA">
        <w:rPr>
          <w:szCs w:val="24"/>
        </w:rPr>
        <w:t>Corazza</w:t>
      </w:r>
      <w:proofErr w:type="spellEnd"/>
      <w:r w:rsidRPr="00EF4FFA">
        <w:rPr>
          <w:szCs w:val="24"/>
        </w:rPr>
        <w:t xml:space="preserve"> e </w:t>
      </w:r>
      <w:proofErr w:type="spellStart"/>
      <w:r w:rsidRPr="00EF4FFA">
        <w:rPr>
          <w:szCs w:val="24"/>
        </w:rPr>
        <w:t>Fracalanza</w:t>
      </w:r>
      <w:proofErr w:type="spellEnd"/>
      <w:r w:rsidRPr="00EF4FFA">
        <w:rPr>
          <w:szCs w:val="24"/>
        </w:rPr>
        <w:t xml:space="preserve"> (2004) salientam como o pensamento </w:t>
      </w:r>
      <w:proofErr w:type="spellStart"/>
      <w:r w:rsidRPr="00EF4FFA">
        <w:rPr>
          <w:szCs w:val="24"/>
        </w:rPr>
        <w:t>n</w:t>
      </w:r>
      <w:r>
        <w:rPr>
          <w:szCs w:val="24"/>
        </w:rPr>
        <w:t>eo-shumpeteriano</w:t>
      </w:r>
      <w:proofErr w:type="spellEnd"/>
      <w:r w:rsidRPr="00EF4FFA">
        <w:rPr>
          <w:szCs w:val="24"/>
        </w:rPr>
        <w:t xml:space="preserve"> desenvolve além das analogias a concepção evolutiva das ciências sociais na mudança técnica e econômica. Drucker (2003) também enfatiza o desempenho econômico, bem como visualiza a inovação como criação de novos valores e satisfação ao cliente. </w:t>
      </w:r>
      <w:proofErr w:type="spellStart"/>
      <w:r w:rsidRPr="00EF4FFA">
        <w:rPr>
          <w:szCs w:val="24"/>
        </w:rPr>
        <w:t>Dosi</w:t>
      </w:r>
      <w:proofErr w:type="spellEnd"/>
      <w:r w:rsidRPr="00EF4FFA">
        <w:rPr>
          <w:szCs w:val="24"/>
        </w:rPr>
        <w:t xml:space="preserve"> (2006) enfoca o</w:t>
      </w:r>
      <w:r w:rsidRPr="00EF4FFA">
        <w:rPr>
          <w:szCs w:val="24"/>
          <w:lang w:eastAsia="pt-BR"/>
        </w:rPr>
        <w:t xml:space="preserve">s determinantes e efeitos das atividades </w:t>
      </w:r>
      <w:proofErr w:type="spellStart"/>
      <w:r w:rsidRPr="00EF4FFA">
        <w:rPr>
          <w:szCs w:val="24"/>
          <w:lang w:eastAsia="pt-BR"/>
        </w:rPr>
        <w:t>inovativas</w:t>
      </w:r>
      <w:proofErr w:type="spellEnd"/>
      <w:r w:rsidRPr="00EF4FFA">
        <w:rPr>
          <w:szCs w:val="24"/>
          <w:lang w:eastAsia="pt-BR"/>
        </w:rPr>
        <w:t xml:space="preserve"> nas economias de mercado contemporâneo.</w:t>
      </w:r>
    </w:p>
    <w:p w14:paraId="1B80F4CC" w14:textId="77777777" w:rsidR="00B93941" w:rsidRPr="00EF4FFA" w:rsidRDefault="00B93941" w:rsidP="00B93941">
      <w:pPr>
        <w:pStyle w:val="Recuodecorpodetexto"/>
        <w:widowControl w:val="0"/>
        <w:ind w:right="-3" w:firstLine="709"/>
        <w:rPr>
          <w:szCs w:val="24"/>
        </w:rPr>
      </w:pPr>
      <w:r w:rsidRPr="00EF4FFA">
        <w:rPr>
          <w:szCs w:val="24"/>
        </w:rPr>
        <w:t xml:space="preserve">A inovação também possui ênfase nos estudos de Carlota Perez (2004) que discute os critérios para guiar as mudanças institucionais e as formas como evoluem as tecnologias em sua trajetória natural com inovações incrementais e em sua trajetória de ruptura com inovações radicais. A inovação para </w:t>
      </w:r>
      <w:proofErr w:type="spellStart"/>
      <w:r w:rsidRPr="00EF4FFA">
        <w:rPr>
          <w:szCs w:val="24"/>
        </w:rPr>
        <w:t>Tidd</w:t>
      </w:r>
      <w:proofErr w:type="spellEnd"/>
      <w:r w:rsidRPr="00EF4FFA">
        <w:rPr>
          <w:szCs w:val="24"/>
        </w:rPr>
        <w:t xml:space="preserve"> </w:t>
      </w:r>
      <w:r w:rsidRPr="00EF4FFA">
        <w:rPr>
          <w:i/>
          <w:szCs w:val="24"/>
        </w:rPr>
        <w:t>et al</w:t>
      </w:r>
      <w:r w:rsidRPr="00EF4FFA">
        <w:rPr>
          <w:szCs w:val="24"/>
        </w:rPr>
        <w:t>. (2008) possui como foco as habilidades, relações e oportunidade</w:t>
      </w:r>
      <w:r>
        <w:rPr>
          <w:szCs w:val="24"/>
        </w:rPr>
        <w:t>s</w:t>
      </w:r>
      <w:r w:rsidRPr="00EF4FFA">
        <w:rPr>
          <w:szCs w:val="24"/>
        </w:rPr>
        <w:t xml:space="preserve"> em gerar vantagem e apresentam quatro tipos de inovação: produto, processo, posição e paradigma. Já Miles e </w:t>
      </w:r>
      <w:proofErr w:type="spellStart"/>
      <w:r w:rsidRPr="00EF4FFA">
        <w:rPr>
          <w:szCs w:val="24"/>
        </w:rPr>
        <w:t>Snow</w:t>
      </w:r>
      <w:proofErr w:type="spellEnd"/>
      <w:r w:rsidRPr="00EF4FFA">
        <w:rPr>
          <w:szCs w:val="24"/>
        </w:rPr>
        <w:t xml:space="preserve"> (1978) abordam as estratégias de negócios defensoras, analisadoras e prospectoras como fundamental para inovação. </w:t>
      </w:r>
      <w:proofErr w:type="spellStart"/>
      <w:r w:rsidRPr="00EF4FFA">
        <w:rPr>
          <w:szCs w:val="24"/>
        </w:rPr>
        <w:t>Dosi</w:t>
      </w:r>
      <w:proofErr w:type="spellEnd"/>
      <w:r w:rsidRPr="00EF4FFA">
        <w:rPr>
          <w:szCs w:val="24"/>
        </w:rPr>
        <w:t xml:space="preserve"> (2006) assim como Nelson e </w:t>
      </w:r>
      <w:proofErr w:type="spellStart"/>
      <w:r w:rsidRPr="00EF4FFA">
        <w:rPr>
          <w:szCs w:val="24"/>
        </w:rPr>
        <w:t>Winter</w:t>
      </w:r>
      <w:proofErr w:type="spellEnd"/>
      <w:r w:rsidRPr="00EF4FFA">
        <w:rPr>
          <w:szCs w:val="24"/>
        </w:rPr>
        <w:t xml:space="preserve"> (2005) relacionam a formalização da inovação com o tamanho do negócio. </w:t>
      </w:r>
    </w:p>
    <w:p w14:paraId="3D3C07A2" w14:textId="77777777" w:rsidR="00B93941" w:rsidRPr="00EF4FFA" w:rsidRDefault="00B93941" w:rsidP="00B93941">
      <w:pPr>
        <w:pStyle w:val="Recuodecorpodetexto"/>
        <w:widowControl w:val="0"/>
        <w:ind w:right="-3" w:firstLine="709"/>
        <w:rPr>
          <w:szCs w:val="24"/>
        </w:rPr>
      </w:pPr>
      <w:r w:rsidRPr="00EF4FFA">
        <w:rPr>
          <w:szCs w:val="24"/>
        </w:rPr>
        <w:t xml:space="preserve">Neste mesmo foco de estudo, </w:t>
      </w:r>
      <w:proofErr w:type="spellStart"/>
      <w:r w:rsidRPr="00EF4FFA">
        <w:rPr>
          <w:szCs w:val="24"/>
        </w:rPr>
        <w:t>Freemann</w:t>
      </w:r>
      <w:proofErr w:type="spellEnd"/>
      <w:r w:rsidRPr="00EF4FFA">
        <w:rPr>
          <w:szCs w:val="24"/>
        </w:rPr>
        <w:t xml:space="preserve"> (1974) apresenta a classificação da inovação como radical e incremental, já </w:t>
      </w:r>
      <w:proofErr w:type="spellStart"/>
      <w:r w:rsidRPr="00EF4FFA">
        <w:rPr>
          <w:szCs w:val="24"/>
        </w:rPr>
        <w:t>Lundvall</w:t>
      </w:r>
      <w:proofErr w:type="spellEnd"/>
      <w:r w:rsidRPr="00EF4FFA">
        <w:rPr>
          <w:szCs w:val="24"/>
        </w:rPr>
        <w:t xml:space="preserve"> (1992) apresenta a inovação como um processo contínuo, cumulativo, que envolva não só inovação rad</w:t>
      </w:r>
      <w:r>
        <w:rPr>
          <w:szCs w:val="24"/>
        </w:rPr>
        <w:t xml:space="preserve">ical e incremental, mas também </w:t>
      </w:r>
      <w:r w:rsidRPr="00EF4FFA">
        <w:rPr>
          <w:szCs w:val="24"/>
        </w:rPr>
        <w:t xml:space="preserve">difusão, </w:t>
      </w:r>
      <w:r w:rsidRPr="00EF4FFA">
        <w:rPr>
          <w:szCs w:val="24"/>
        </w:rPr>
        <w:lastRenderedPageBreak/>
        <w:t>absorção e utilização de inovação. E</w:t>
      </w:r>
      <w:r>
        <w:rPr>
          <w:szCs w:val="24"/>
        </w:rPr>
        <w:t xml:space="preserve"> Vasconcelos</w:t>
      </w:r>
      <w:r w:rsidRPr="00EF4FFA">
        <w:rPr>
          <w:szCs w:val="24"/>
        </w:rPr>
        <w:t xml:space="preserve"> (2004) denomina de inovação as novidades que modificam os processos, a maneira como as decisões são tomadas. Para o Manual de Oslo, a Inovação é um processo complexo e pode ser definida como radical ou incremental, sendo que as inovações radicais são interligadas a uma cultura organizacional propícia a sua realização</w:t>
      </w:r>
      <w:r>
        <w:rPr>
          <w:szCs w:val="24"/>
        </w:rPr>
        <w:t>,</w:t>
      </w:r>
      <w:r w:rsidRPr="00EF4FFA">
        <w:rPr>
          <w:szCs w:val="24"/>
        </w:rPr>
        <w:t xml:space="preserve"> nos estudos de </w:t>
      </w:r>
      <w:proofErr w:type="spellStart"/>
      <w:r w:rsidRPr="00EF4FFA">
        <w:rPr>
          <w:szCs w:val="24"/>
        </w:rPr>
        <w:t>Tushman</w:t>
      </w:r>
      <w:proofErr w:type="spellEnd"/>
      <w:r w:rsidRPr="00EF4FFA">
        <w:rPr>
          <w:szCs w:val="24"/>
        </w:rPr>
        <w:t xml:space="preserve"> e Smith (2002) e de </w:t>
      </w:r>
      <w:proofErr w:type="spellStart"/>
      <w:r w:rsidRPr="00EF4FFA">
        <w:rPr>
          <w:szCs w:val="24"/>
        </w:rPr>
        <w:t>Dampour</w:t>
      </w:r>
      <w:proofErr w:type="spellEnd"/>
      <w:r w:rsidRPr="00EF4FFA">
        <w:rPr>
          <w:szCs w:val="24"/>
        </w:rPr>
        <w:t xml:space="preserve"> e </w:t>
      </w:r>
      <w:proofErr w:type="spellStart"/>
      <w:r w:rsidRPr="00EF4FFA">
        <w:rPr>
          <w:szCs w:val="24"/>
        </w:rPr>
        <w:t>Wischnevsky</w:t>
      </w:r>
      <w:proofErr w:type="spellEnd"/>
      <w:r w:rsidRPr="00EF4FFA">
        <w:rPr>
          <w:szCs w:val="24"/>
        </w:rPr>
        <w:t xml:space="preserve"> (2006).</w:t>
      </w:r>
    </w:p>
    <w:p w14:paraId="42FD9D4E" w14:textId="77777777" w:rsidR="00B93941" w:rsidRPr="00EF4FFA" w:rsidRDefault="00B93941" w:rsidP="00B93941">
      <w:pPr>
        <w:widowControl w:val="0"/>
        <w:autoSpaceDE w:val="0"/>
        <w:autoSpaceDN w:val="0"/>
        <w:adjustRightInd w:val="0"/>
        <w:spacing w:after="0" w:line="360" w:lineRule="auto"/>
        <w:jc w:val="both"/>
        <w:rPr>
          <w:rFonts w:ascii="Times New Roman" w:hAnsi="Times New Roman" w:cs="Times New Roman"/>
          <w:sz w:val="24"/>
          <w:szCs w:val="24"/>
          <w:lang w:eastAsia="pt-BR"/>
        </w:rPr>
      </w:pPr>
      <w:r w:rsidRPr="00EF4FFA">
        <w:rPr>
          <w:rFonts w:ascii="Times New Roman" w:hAnsi="Times New Roman" w:cs="Times New Roman"/>
          <w:sz w:val="24"/>
          <w:szCs w:val="24"/>
        </w:rPr>
        <w:tab/>
        <w:t xml:space="preserve">O estudo da inovação, com </w:t>
      </w:r>
      <w:proofErr w:type="spellStart"/>
      <w:r w:rsidRPr="00EF4FFA">
        <w:rPr>
          <w:rFonts w:ascii="Times New Roman" w:hAnsi="Times New Roman" w:cs="Times New Roman"/>
          <w:sz w:val="24"/>
          <w:szCs w:val="24"/>
        </w:rPr>
        <w:t>Bunnel</w:t>
      </w:r>
      <w:proofErr w:type="spellEnd"/>
      <w:r w:rsidRPr="00EF4FFA">
        <w:rPr>
          <w:rFonts w:ascii="Times New Roman" w:hAnsi="Times New Roman" w:cs="Times New Roman"/>
          <w:sz w:val="24"/>
          <w:szCs w:val="24"/>
        </w:rPr>
        <w:t xml:space="preserve"> e Coe (2001) sugere que</w:t>
      </w:r>
      <w:r w:rsidRPr="00EF4FFA">
        <w:rPr>
          <w:rFonts w:ascii="Times New Roman" w:hAnsi="Times New Roman" w:cs="Times New Roman"/>
          <w:sz w:val="24"/>
          <w:szCs w:val="24"/>
          <w:lang w:eastAsia="pt-BR"/>
        </w:rPr>
        <w:t xml:space="preserve"> seja dada uma maior atenção às conexões extra locais em estudos de inovação com conceito multidimensional, delineando as complexas interações entre o espaço físico, as jurisdições institucionais e regulamentares e os níveis de mudança em que os atores nos sistemas de inovação se organizam. </w:t>
      </w:r>
      <w:r>
        <w:rPr>
          <w:rFonts w:ascii="Times New Roman" w:hAnsi="Times New Roman" w:cs="Times New Roman"/>
          <w:sz w:val="24"/>
          <w:szCs w:val="24"/>
          <w:lang w:eastAsia="pt-BR"/>
        </w:rPr>
        <w:t xml:space="preserve">Em uma abordagem que </w:t>
      </w:r>
      <w:r w:rsidRPr="00EF4FFA">
        <w:rPr>
          <w:rFonts w:ascii="Times New Roman" w:hAnsi="Times New Roman" w:cs="Times New Roman"/>
          <w:sz w:val="24"/>
          <w:szCs w:val="24"/>
          <w:lang w:eastAsia="pt-BR"/>
        </w:rPr>
        <w:t xml:space="preserve">traz uma visão integrada </w:t>
      </w:r>
      <w:r>
        <w:rPr>
          <w:rFonts w:ascii="Times New Roman" w:hAnsi="Times New Roman" w:cs="Times New Roman"/>
          <w:sz w:val="24"/>
          <w:szCs w:val="24"/>
          <w:lang w:eastAsia="pt-BR"/>
        </w:rPr>
        <w:t>das</w:t>
      </w:r>
      <w:r w:rsidRPr="00EF4FFA">
        <w:rPr>
          <w:rFonts w:ascii="Times New Roman" w:hAnsi="Times New Roman" w:cs="Times New Roman"/>
          <w:sz w:val="24"/>
          <w:szCs w:val="24"/>
          <w:lang w:eastAsia="pt-BR"/>
        </w:rPr>
        <w:t xml:space="preserve"> principais dimensões das indústrias</w:t>
      </w:r>
      <w:r>
        <w:rPr>
          <w:rFonts w:ascii="Times New Roman" w:hAnsi="Times New Roman" w:cs="Times New Roman"/>
          <w:sz w:val="24"/>
          <w:szCs w:val="24"/>
          <w:lang w:eastAsia="pt-BR"/>
        </w:rPr>
        <w:t>, as possíveis explicações de</w:t>
      </w:r>
      <w:r w:rsidRPr="00EF4FFA">
        <w:rPr>
          <w:rFonts w:ascii="Times New Roman" w:hAnsi="Times New Roman" w:cs="Times New Roman"/>
          <w:sz w:val="24"/>
          <w:szCs w:val="24"/>
          <w:lang w:eastAsia="pt-BR"/>
        </w:rPr>
        <w:t xml:space="preserve"> diferenças nessas dimensões e entre os agentes heterogêneos, considerando a variedade comportamental, mudança e dinâmica setorial, </w:t>
      </w:r>
      <w:proofErr w:type="spellStart"/>
      <w:r w:rsidRPr="00EF4FFA">
        <w:rPr>
          <w:rFonts w:ascii="Times New Roman" w:hAnsi="Times New Roman" w:cs="Times New Roman"/>
          <w:sz w:val="24"/>
          <w:szCs w:val="24"/>
          <w:lang w:eastAsia="pt-BR"/>
        </w:rPr>
        <w:t>Malerba</w:t>
      </w:r>
      <w:proofErr w:type="spellEnd"/>
      <w:r w:rsidRPr="00EF4FFA">
        <w:rPr>
          <w:rFonts w:ascii="Times New Roman" w:hAnsi="Times New Roman" w:cs="Times New Roman"/>
          <w:sz w:val="24"/>
          <w:szCs w:val="24"/>
          <w:lang w:eastAsia="pt-BR"/>
        </w:rPr>
        <w:t xml:space="preserve"> (2002) coloca em discussão o conceito de sistema setorial de inovação e produção.</w:t>
      </w:r>
    </w:p>
    <w:p w14:paraId="16888FCE" w14:textId="77777777" w:rsidR="00B93941" w:rsidRPr="00EF4FFA" w:rsidRDefault="00B93941" w:rsidP="00B93941">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EF4FFA">
        <w:rPr>
          <w:rFonts w:ascii="Times New Roman" w:hAnsi="Times New Roman" w:cs="Times New Roman"/>
          <w:sz w:val="24"/>
          <w:szCs w:val="24"/>
          <w:lang w:eastAsia="pt-BR"/>
        </w:rPr>
        <w:t xml:space="preserve">Ampliando os estudos da inovação em uma abordagem sócio técnica, </w:t>
      </w:r>
      <w:proofErr w:type="spellStart"/>
      <w:r w:rsidRPr="00EF4FFA">
        <w:rPr>
          <w:rFonts w:ascii="Times New Roman" w:hAnsi="Times New Roman" w:cs="Times New Roman"/>
          <w:sz w:val="24"/>
          <w:szCs w:val="24"/>
          <w:lang w:eastAsia="pt-BR"/>
        </w:rPr>
        <w:t>Geels</w:t>
      </w:r>
      <w:proofErr w:type="spellEnd"/>
      <w:r w:rsidRPr="00EF4FFA">
        <w:rPr>
          <w:rFonts w:ascii="Times New Roman" w:hAnsi="Times New Roman" w:cs="Times New Roman"/>
          <w:sz w:val="24"/>
          <w:szCs w:val="24"/>
          <w:lang w:eastAsia="pt-BR"/>
        </w:rPr>
        <w:t xml:space="preserve"> (2004) apresenta uma base estruturalista do processo do sistema de inovações, enfatizando o aspecto </w:t>
      </w:r>
      <w:proofErr w:type="spellStart"/>
      <w:r w:rsidRPr="00EF4FFA">
        <w:rPr>
          <w:rFonts w:ascii="Times New Roman" w:hAnsi="Times New Roman" w:cs="Times New Roman"/>
          <w:sz w:val="24"/>
          <w:szCs w:val="24"/>
          <w:lang w:eastAsia="pt-BR"/>
        </w:rPr>
        <w:t>multi-nível</w:t>
      </w:r>
      <w:proofErr w:type="spellEnd"/>
      <w:r w:rsidRPr="00EF4FFA">
        <w:rPr>
          <w:rFonts w:ascii="Times New Roman" w:hAnsi="Times New Roman" w:cs="Times New Roman"/>
          <w:sz w:val="24"/>
          <w:szCs w:val="24"/>
          <w:lang w:eastAsia="pt-BR"/>
        </w:rPr>
        <w:t xml:space="preserve"> desta abordagem, indicando três níveis fundamentais: nichos, regimes e panorama tecnológico, em que o sistema de inovação é um tipo particular de inovação, constituída por processos de </w:t>
      </w:r>
      <w:proofErr w:type="spellStart"/>
      <w:r w:rsidRPr="00EF4FFA">
        <w:rPr>
          <w:rFonts w:ascii="Times New Roman" w:hAnsi="Times New Roman" w:cs="Times New Roman"/>
          <w:sz w:val="24"/>
          <w:szCs w:val="24"/>
          <w:lang w:eastAsia="pt-BR"/>
        </w:rPr>
        <w:t>multi-atores</w:t>
      </w:r>
      <w:proofErr w:type="spellEnd"/>
      <w:r w:rsidRPr="00EF4FFA">
        <w:rPr>
          <w:rFonts w:ascii="Times New Roman" w:hAnsi="Times New Roman" w:cs="Times New Roman"/>
          <w:sz w:val="24"/>
          <w:szCs w:val="24"/>
          <w:lang w:eastAsia="pt-BR"/>
        </w:rPr>
        <w:t xml:space="preserve">. E, nesse mesmo sentido, </w:t>
      </w:r>
      <w:proofErr w:type="spellStart"/>
      <w:r w:rsidRPr="00EF4FFA">
        <w:rPr>
          <w:rFonts w:ascii="Times New Roman" w:hAnsi="Times New Roman" w:cs="Times New Roman"/>
          <w:sz w:val="24"/>
          <w:szCs w:val="24"/>
          <w:lang w:eastAsia="pt-BR"/>
        </w:rPr>
        <w:t>Dolata</w:t>
      </w:r>
      <w:proofErr w:type="spellEnd"/>
      <w:r w:rsidRPr="00EF4FFA">
        <w:rPr>
          <w:rFonts w:ascii="Times New Roman" w:hAnsi="Times New Roman" w:cs="Times New Roman"/>
          <w:sz w:val="24"/>
          <w:szCs w:val="24"/>
          <w:lang w:eastAsia="pt-BR"/>
        </w:rPr>
        <w:t xml:space="preserve"> (2013) </w:t>
      </w:r>
      <w:r w:rsidRPr="00EF4FFA">
        <w:rPr>
          <w:rFonts w:ascii="Times New Roman" w:hAnsi="Times New Roman" w:cs="Times New Roman"/>
          <w:sz w:val="24"/>
          <w:szCs w:val="24"/>
        </w:rPr>
        <w:t xml:space="preserve">apresenta uma perspectiva </w:t>
      </w:r>
      <w:proofErr w:type="spellStart"/>
      <w:r w:rsidRPr="00EF4FFA">
        <w:rPr>
          <w:rFonts w:ascii="Times New Roman" w:hAnsi="Times New Roman" w:cs="Times New Roman"/>
          <w:sz w:val="24"/>
          <w:szCs w:val="24"/>
        </w:rPr>
        <w:t>multi-nível</w:t>
      </w:r>
      <w:proofErr w:type="spellEnd"/>
      <w:r w:rsidRPr="00EF4FFA">
        <w:rPr>
          <w:rFonts w:ascii="Times New Roman" w:hAnsi="Times New Roman" w:cs="Times New Roman"/>
          <w:sz w:val="24"/>
          <w:szCs w:val="24"/>
        </w:rPr>
        <w:t xml:space="preserve"> para a inovação, que </w:t>
      </w:r>
      <w:r>
        <w:rPr>
          <w:rFonts w:ascii="Times New Roman" w:hAnsi="Times New Roman" w:cs="Times New Roman"/>
          <w:sz w:val="24"/>
          <w:szCs w:val="24"/>
        </w:rPr>
        <w:t xml:space="preserve">se </w:t>
      </w:r>
      <w:r w:rsidRPr="00EF4FFA">
        <w:rPr>
          <w:rFonts w:ascii="Times New Roman" w:hAnsi="Times New Roman" w:cs="Times New Roman"/>
          <w:sz w:val="24"/>
          <w:szCs w:val="24"/>
        </w:rPr>
        <w:t>concentra em processos e padrões de tecnologias e de mudanças tecnológicas, mas também revela algo sobre a mudança socioeconômica tecnológica induzida.</w:t>
      </w:r>
    </w:p>
    <w:p w14:paraId="10019CD8" w14:textId="228246DA" w:rsidR="00B93941" w:rsidRPr="00EF4FFA" w:rsidRDefault="00B93941" w:rsidP="00B93941">
      <w:pPr>
        <w:widowControl w:val="0"/>
        <w:spacing w:after="0" w:line="360" w:lineRule="auto"/>
        <w:ind w:firstLine="709"/>
        <w:jc w:val="both"/>
        <w:rPr>
          <w:rFonts w:ascii="Times New Roman" w:hAnsi="Times New Roman" w:cs="Times New Roman"/>
          <w:sz w:val="24"/>
          <w:szCs w:val="24"/>
          <w:lang w:eastAsia="pt-BR"/>
        </w:rPr>
      </w:pPr>
      <w:r w:rsidRPr="00EF4FFA">
        <w:rPr>
          <w:rFonts w:ascii="Times New Roman" w:hAnsi="Times New Roman" w:cs="Times New Roman"/>
          <w:sz w:val="24"/>
          <w:szCs w:val="24"/>
        </w:rPr>
        <w:t xml:space="preserve">Assim, nos estudos da Teoria da Inovação são apresentadas três principais abordagens, que de acordo com </w:t>
      </w:r>
      <w:proofErr w:type="spellStart"/>
      <w:r w:rsidRPr="00EF4FFA">
        <w:rPr>
          <w:rFonts w:ascii="Times New Roman" w:hAnsi="Times New Roman" w:cs="Times New Roman"/>
          <w:sz w:val="24"/>
          <w:szCs w:val="24"/>
        </w:rPr>
        <w:t>Coenen</w:t>
      </w:r>
      <w:proofErr w:type="spellEnd"/>
      <w:r w:rsidRPr="00EF4FFA">
        <w:rPr>
          <w:rFonts w:ascii="Times New Roman" w:hAnsi="Times New Roman" w:cs="Times New Roman"/>
          <w:sz w:val="24"/>
          <w:szCs w:val="24"/>
        </w:rPr>
        <w:t xml:space="preserve"> e Lopez (2008) são: Sistema Setorial de Inovação, Sistema Tecnológico de Inovação e Sistema Sócio Técnico. O Sistema Setorial de Inovação descreve analiticamente diferenças e similaridades na estrutura, organização e limite entre os setores, buscando identificar o que afeta a inovação, desempenho e a competitividade entre países nos diferentes setores, primando por melhorias nas políticas públicas (</w:t>
      </w:r>
      <w:proofErr w:type="spellStart"/>
      <w:r w:rsidR="006C7166" w:rsidRPr="00EF4FFA">
        <w:rPr>
          <w:rFonts w:ascii="Times New Roman" w:hAnsi="Times New Roman" w:cs="Times New Roman"/>
          <w:sz w:val="24"/>
          <w:szCs w:val="24"/>
        </w:rPr>
        <w:t>Malerba</w:t>
      </w:r>
      <w:proofErr w:type="spellEnd"/>
      <w:r w:rsidR="006C7166" w:rsidRPr="00EF4FFA">
        <w:rPr>
          <w:rFonts w:ascii="Times New Roman" w:hAnsi="Times New Roman" w:cs="Times New Roman"/>
          <w:sz w:val="24"/>
          <w:szCs w:val="24"/>
        </w:rPr>
        <w:t>,</w:t>
      </w:r>
      <w:r w:rsidRPr="00EF4FFA">
        <w:rPr>
          <w:rFonts w:ascii="Times New Roman" w:hAnsi="Times New Roman" w:cs="Times New Roman"/>
          <w:sz w:val="24"/>
          <w:szCs w:val="24"/>
        </w:rPr>
        <w:t xml:space="preserve"> 2002). Já o Sistema de Inovação Tecnológica, sustentado pela teoria evolucionista, analisa a trajetória de uma tecnologias (análise do ciclo de vida), considerando seu nascimento, evolução e maturidade, e foco nas inovações incrementais (</w:t>
      </w:r>
      <w:proofErr w:type="spellStart"/>
      <w:r w:rsidR="006C7166" w:rsidRPr="00EF4FFA">
        <w:rPr>
          <w:rFonts w:ascii="Times New Roman" w:hAnsi="Times New Roman" w:cs="Times New Roman"/>
          <w:sz w:val="24"/>
          <w:szCs w:val="24"/>
        </w:rPr>
        <w:t>Coenen</w:t>
      </w:r>
      <w:proofErr w:type="spellEnd"/>
      <w:r w:rsidR="006C7166">
        <w:rPr>
          <w:rFonts w:ascii="Times New Roman" w:hAnsi="Times New Roman" w:cs="Times New Roman"/>
          <w:sz w:val="24"/>
          <w:szCs w:val="24"/>
        </w:rPr>
        <w:t xml:space="preserve"> &amp;</w:t>
      </w:r>
      <w:r w:rsidR="006C7166" w:rsidRPr="00EF4FFA">
        <w:rPr>
          <w:rFonts w:ascii="Times New Roman" w:hAnsi="Times New Roman" w:cs="Times New Roman"/>
          <w:sz w:val="24"/>
          <w:szCs w:val="24"/>
        </w:rPr>
        <w:t xml:space="preserve"> Lopez</w:t>
      </w:r>
      <w:r w:rsidRPr="00EF4FFA">
        <w:rPr>
          <w:rFonts w:ascii="Times New Roman" w:hAnsi="Times New Roman" w:cs="Times New Roman"/>
          <w:sz w:val="24"/>
          <w:szCs w:val="24"/>
        </w:rPr>
        <w:t>, 2008). E a abordagem sócio técnica é construtivista, foca a transição tecnológica e inovações radicais, reflete desde o aprendizado experimental, a viabilidade de regras, cognição, práticas locais, para chegar as regras formais e regulações do ambiente (</w:t>
      </w:r>
      <w:proofErr w:type="spellStart"/>
      <w:r w:rsidR="006C7166" w:rsidRPr="00EF4FFA">
        <w:rPr>
          <w:rFonts w:ascii="Times New Roman" w:hAnsi="Times New Roman" w:cs="Times New Roman"/>
          <w:sz w:val="24"/>
          <w:szCs w:val="24"/>
        </w:rPr>
        <w:t>Geels</w:t>
      </w:r>
      <w:proofErr w:type="spellEnd"/>
      <w:r w:rsidRPr="00EF4FFA">
        <w:rPr>
          <w:rFonts w:ascii="Times New Roman" w:hAnsi="Times New Roman" w:cs="Times New Roman"/>
          <w:sz w:val="24"/>
          <w:szCs w:val="24"/>
        </w:rPr>
        <w:t>, 2010).</w:t>
      </w:r>
    </w:p>
    <w:p w14:paraId="28EAB721" w14:textId="61EBD4FC" w:rsidR="00B93941" w:rsidRPr="00EF4FFA" w:rsidRDefault="00B93941" w:rsidP="00B93941">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EF4FFA">
        <w:rPr>
          <w:rFonts w:ascii="Times New Roman" w:hAnsi="Times New Roman" w:cs="Times New Roman"/>
          <w:sz w:val="24"/>
          <w:szCs w:val="24"/>
        </w:rPr>
        <w:lastRenderedPageBreak/>
        <w:t>O contexto vivenciado demonstra as características e contexto favorável à busca por melhorias e novos procedimentos. Ou seja, as inovações não surgiram do acaso, mas de empreendedores com visão de futuro e crescimento aliados as características e contexto favorável. E a partir dessas inovações surgiram as inovações organizacionais como necessidade de gerenciamento (</w:t>
      </w:r>
      <w:r w:rsidR="0007290A">
        <w:rPr>
          <w:rFonts w:ascii="Times New Roman" w:hAnsi="Times New Roman" w:cs="Times New Roman"/>
          <w:sz w:val="24"/>
          <w:szCs w:val="24"/>
        </w:rPr>
        <w:t>Freeman &amp;</w:t>
      </w:r>
      <w:r w:rsidR="0007290A" w:rsidRPr="00EF4FFA">
        <w:rPr>
          <w:rFonts w:ascii="Times New Roman" w:hAnsi="Times New Roman" w:cs="Times New Roman"/>
          <w:sz w:val="24"/>
          <w:szCs w:val="24"/>
        </w:rPr>
        <w:t xml:space="preserve"> Luc, </w:t>
      </w:r>
      <w:r w:rsidRPr="00EF4FFA">
        <w:rPr>
          <w:rFonts w:ascii="Times New Roman" w:hAnsi="Times New Roman" w:cs="Times New Roman"/>
          <w:sz w:val="24"/>
          <w:szCs w:val="24"/>
        </w:rPr>
        <w:t>2008).</w:t>
      </w:r>
    </w:p>
    <w:p w14:paraId="4F802A5B" w14:textId="27F52D83" w:rsidR="00B93941" w:rsidRPr="00EF4FFA" w:rsidRDefault="00B93941" w:rsidP="00B93941">
      <w:pPr>
        <w:pStyle w:val="Recuodecorpodetexto"/>
        <w:widowControl w:val="0"/>
        <w:ind w:firstLine="851"/>
        <w:rPr>
          <w:szCs w:val="24"/>
        </w:rPr>
      </w:pPr>
      <w:r w:rsidRPr="00EF4FFA">
        <w:t>Uma das variáveis de sucesso empresarial está relacionada a</w:t>
      </w:r>
      <w:r w:rsidRPr="00EF4FFA">
        <w:rPr>
          <w:szCs w:val="24"/>
        </w:rPr>
        <w:t xml:space="preserve"> inventores técnicos e empresários inventivos, que atribuam valor e conhecimento ao mercado de forma a suprir e criar novas oportunidades e melhorias. Dessa maneira, o conceito de inovação pode ser definido como a associação de uma ideia inventiva com o mercado em potencial, aliando a lucratividade e produtividade. A inovação é focada como uma perspectiva de vantagem</w:t>
      </w:r>
      <w:r>
        <w:rPr>
          <w:szCs w:val="24"/>
        </w:rPr>
        <w:t xml:space="preserve"> </w:t>
      </w:r>
      <w:r w:rsidRPr="00EF4FFA">
        <w:rPr>
          <w:szCs w:val="24"/>
        </w:rPr>
        <w:t>(</w:t>
      </w:r>
      <w:r w:rsidR="0007290A" w:rsidRPr="00EF4FFA">
        <w:rPr>
          <w:szCs w:val="24"/>
        </w:rPr>
        <w:t>Freeman</w:t>
      </w:r>
      <w:r w:rsidR="0007290A">
        <w:rPr>
          <w:szCs w:val="24"/>
        </w:rPr>
        <w:t xml:space="preserve"> &amp;</w:t>
      </w:r>
      <w:r w:rsidR="0007290A" w:rsidRPr="00EF4FFA">
        <w:rPr>
          <w:szCs w:val="24"/>
        </w:rPr>
        <w:t xml:space="preserve"> Luc</w:t>
      </w:r>
      <w:r w:rsidRPr="00EF4FFA">
        <w:rPr>
          <w:szCs w:val="24"/>
        </w:rPr>
        <w:t>, 2008).</w:t>
      </w:r>
      <w:r w:rsidRPr="00614526">
        <w:rPr>
          <w:szCs w:val="24"/>
        </w:rPr>
        <w:t xml:space="preserve"> </w:t>
      </w:r>
      <w:r w:rsidRPr="00EF4FFA">
        <w:rPr>
          <w:szCs w:val="24"/>
        </w:rPr>
        <w:t>Para que a organização possa implementar a inovação, necessita de um ambiente organizacional favorável e expansivo</w:t>
      </w:r>
      <w:r>
        <w:rPr>
          <w:szCs w:val="24"/>
        </w:rPr>
        <w:t>,</w:t>
      </w:r>
      <w:r w:rsidRPr="00EF4FFA">
        <w:rPr>
          <w:szCs w:val="24"/>
        </w:rPr>
        <w:t xml:space="preserve"> ou seja, a inovação precisa estar incorporada à visão de negócio da empresa (</w:t>
      </w:r>
      <w:proofErr w:type="spellStart"/>
      <w:r w:rsidR="0007290A">
        <w:rPr>
          <w:szCs w:val="24"/>
        </w:rPr>
        <w:t>Fitzsimmons</w:t>
      </w:r>
      <w:proofErr w:type="spellEnd"/>
      <w:r w:rsidR="0007290A">
        <w:rPr>
          <w:szCs w:val="24"/>
        </w:rPr>
        <w:t xml:space="preserve"> &amp; </w:t>
      </w:r>
      <w:proofErr w:type="spellStart"/>
      <w:r w:rsidR="0007290A" w:rsidRPr="00EF4FFA">
        <w:rPr>
          <w:szCs w:val="24"/>
        </w:rPr>
        <w:t>Fitzsimmons</w:t>
      </w:r>
      <w:proofErr w:type="spellEnd"/>
      <w:r>
        <w:rPr>
          <w:szCs w:val="24"/>
        </w:rPr>
        <w:t>,</w:t>
      </w:r>
      <w:r w:rsidRPr="00EF4FFA">
        <w:rPr>
          <w:szCs w:val="24"/>
        </w:rPr>
        <w:t xml:space="preserve"> 2004).</w:t>
      </w:r>
    </w:p>
    <w:p w14:paraId="02E5B5D6" w14:textId="2017FBBE" w:rsidR="00B93941" w:rsidRPr="00EF4FFA" w:rsidRDefault="00B93941" w:rsidP="00B93941">
      <w:pPr>
        <w:pStyle w:val="Recuodecorpodetexto"/>
        <w:widowControl w:val="0"/>
        <w:ind w:right="-3" w:firstLine="708"/>
        <w:rPr>
          <w:szCs w:val="24"/>
        </w:rPr>
      </w:pPr>
      <w:r w:rsidRPr="00EF4FFA">
        <w:rPr>
          <w:szCs w:val="24"/>
        </w:rPr>
        <w:t>O desenvolvimento tecnológico está cada vez mais sendo impulsionado pelo mercado (</w:t>
      </w:r>
      <w:proofErr w:type="spellStart"/>
      <w:r w:rsidR="0007290A">
        <w:rPr>
          <w:szCs w:val="24"/>
        </w:rPr>
        <w:t>Allarakhia</w:t>
      </w:r>
      <w:proofErr w:type="spellEnd"/>
      <w:r w:rsidR="0007290A">
        <w:rPr>
          <w:szCs w:val="24"/>
        </w:rPr>
        <w:t xml:space="preserve"> &amp; </w:t>
      </w:r>
      <w:proofErr w:type="spellStart"/>
      <w:r w:rsidR="0007290A" w:rsidRPr="00EF4FFA">
        <w:rPr>
          <w:szCs w:val="24"/>
        </w:rPr>
        <w:t>Walsh</w:t>
      </w:r>
      <w:proofErr w:type="spellEnd"/>
      <w:r w:rsidR="0007290A" w:rsidRPr="00EF4FFA">
        <w:rPr>
          <w:szCs w:val="24"/>
        </w:rPr>
        <w:t xml:space="preserve">, </w:t>
      </w:r>
      <w:r w:rsidRPr="00EF4FFA">
        <w:rPr>
          <w:szCs w:val="24"/>
        </w:rPr>
        <w:t xml:space="preserve">2011) e a inovação avança na busca por suprir essa emergência. </w:t>
      </w:r>
      <w:r w:rsidRPr="00EF4FFA">
        <w:rPr>
          <w:szCs w:val="24"/>
          <w:lang w:eastAsia="pt-BR"/>
        </w:rPr>
        <w:t>Os novos paradigmas remodelam os padrões de oportunidades de progresso técnico em termos do escopo das potenciais inovações e da facilidade com a qual elas são realizadas (</w:t>
      </w:r>
      <w:proofErr w:type="spellStart"/>
      <w:r w:rsidR="0007290A" w:rsidRPr="00EF4FFA">
        <w:rPr>
          <w:szCs w:val="24"/>
          <w:lang w:eastAsia="pt-BR"/>
        </w:rPr>
        <w:t>Dosi</w:t>
      </w:r>
      <w:proofErr w:type="spellEnd"/>
      <w:r w:rsidR="0007290A" w:rsidRPr="00EF4FFA">
        <w:rPr>
          <w:szCs w:val="24"/>
          <w:lang w:eastAsia="pt-BR"/>
        </w:rPr>
        <w:t xml:space="preserve">, </w:t>
      </w:r>
      <w:r w:rsidRPr="00EF4FFA">
        <w:rPr>
          <w:szCs w:val="24"/>
          <w:lang w:eastAsia="pt-BR"/>
        </w:rPr>
        <w:t>2006).</w:t>
      </w:r>
    </w:p>
    <w:p w14:paraId="417D7EE0" w14:textId="5068B583" w:rsidR="00B93941" w:rsidRPr="00EF4FFA" w:rsidRDefault="00B93941" w:rsidP="00B93941">
      <w:pPr>
        <w:pStyle w:val="Recuodecorpodetexto"/>
        <w:widowControl w:val="0"/>
        <w:ind w:right="-3" w:firstLine="708"/>
        <w:rPr>
          <w:szCs w:val="24"/>
        </w:rPr>
      </w:pPr>
      <w:r w:rsidRPr="00EF4FFA">
        <w:rPr>
          <w:szCs w:val="24"/>
        </w:rPr>
        <w:t>As inovações não influem apenas no ambiente externo de um indivíduo, também influenciam na maneira de (</w:t>
      </w:r>
      <w:proofErr w:type="spellStart"/>
      <w:r w:rsidRPr="00EF4FFA">
        <w:rPr>
          <w:szCs w:val="24"/>
        </w:rPr>
        <w:t>re</w:t>
      </w:r>
      <w:proofErr w:type="spellEnd"/>
      <w:r w:rsidRPr="00EF4FFA">
        <w:rPr>
          <w:szCs w:val="24"/>
        </w:rPr>
        <w:t>)pensar o mundo, introduz um padrão de descontinuidade (</w:t>
      </w:r>
      <w:proofErr w:type="spellStart"/>
      <w:r w:rsidR="0007290A">
        <w:rPr>
          <w:szCs w:val="24"/>
        </w:rPr>
        <w:t>Burgelman</w:t>
      </w:r>
      <w:proofErr w:type="spellEnd"/>
      <w:r w:rsidR="0007290A">
        <w:rPr>
          <w:szCs w:val="24"/>
        </w:rPr>
        <w:t xml:space="preserve">, </w:t>
      </w:r>
      <w:proofErr w:type="spellStart"/>
      <w:r w:rsidR="0007290A">
        <w:rPr>
          <w:szCs w:val="24"/>
        </w:rPr>
        <w:t>Christensen</w:t>
      </w:r>
      <w:proofErr w:type="spellEnd"/>
      <w:r w:rsidR="0007290A">
        <w:rPr>
          <w:szCs w:val="24"/>
        </w:rPr>
        <w:t xml:space="preserve"> &amp;</w:t>
      </w:r>
      <w:r w:rsidR="0007290A" w:rsidRPr="00EF4FFA">
        <w:rPr>
          <w:szCs w:val="24"/>
        </w:rPr>
        <w:t xml:space="preserve"> </w:t>
      </w:r>
      <w:proofErr w:type="spellStart"/>
      <w:r w:rsidR="0007290A" w:rsidRPr="00EF4FFA">
        <w:rPr>
          <w:szCs w:val="24"/>
        </w:rPr>
        <w:t>Wheelwright</w:t>
      </w:r>
      <w:proofErr w:type="spellEnd"/>
      <w:r w:rsidRPr="00EF4FFA">
        <w:rPr>
          <w:szCs w:val="24"/>
        </w:rPr>
        <w:t xml:space="preserve">, 2012). </w:t>
      </w:r>
    </w:p>
    <w:p w14:paraId="067930B2" w14:textId="77777777" w:rsidR="00B93941" w:rsidRPr="00EF4FFA" w:rsidRDefault="00B93941" w:rsidP="00B93941">
      <w:pPr>
        <w:widowControl w:val="0"/>
        <w:spacing w:after="0" w:line="360" w:lineRule="auto"/>
        <w:ind w:firstLine="720"/>
        <w:jc w:val="both"/>
        <w:rPr>
          <w:rFonts w:ascii="Times New Roman" w:hAnsi="Times New Roman" w:cs="Times New Roman"/>
          <w:sz w:val="24"/>
          <w:szCs w:val="24"/>
        </w:rPr>
      </w:pPr>
      <w:r w:rsidRPr="00EF4FFA">
        <w:rPr>
          <w:rFonts w:ascii="Times New Roman" w:hAnsi="Times New Roman" w:cs="Times New Roman"/>
          <w:sz w:val="24"/>
          <w:szCs w:val="24"/>
        </w:rPr>
        <w:t>Para que a inovação possa indicar um caminho seguro e trazer estratégias viáveis ao sucesso da organização, precisa de pessoas capacitadas que garantam o sucesso dessa dinâmic</w:t>
      </w:r>
      <w:r>
        <w:rPr>
          <w:rFonts w:ascii="Times New Roman" w:hAnsi="Times New Roman" w:cs="Times New Roman"/>
          <w:sz w:val="24"/>
          <w:szCs w:val="24"/>
        </w:rPr>
        <w:t>a. Nesse sentido, Vasconcelos</w:t>
      </w:r>
      <w:r w:rsidRPr="00EF4FFA">
        <w:rPr>
          <w:rFonts w:ascii="Times New Roman" w:hAnsi="Times New Roman" w:cs="Times New Roman"/>
          <w:sz w:val="24"/>
          <w:szCs w:val="24"/>
        </w:rPr>
        <w:t xml:space="preserve"> (2004, p.17), compreende a</w:t>
      </w:r>
      <w:r>
        <w:rPr>
          <w:rFonts w:ascii="Times New Roman" w:hAnsi="Times New Roman" w:cs="Times New Roman"/>
          <w:color w:val="FF0000"/>
          <w:sz w:val="24"/>
          <w:szCs w:val="24"/>
        </w:rPr>
        <w:t xml:space="preserve"> </w:t>
      </w:r>
      <w:r w:rsidRPr="00614526">
        <w:rPr>
          <w:rFonts w:ascii="Times New Roman" w:hAnsi="Times New Roman" w:cs="Times New Roman"/>
          <w:sz w:val="24"/>
          <w:szCs w:val="24"/>
        </w:rPr>
        <w:t xml:space="preserve">organização inovadora do </w:t>
      </w:r>
      <w:r w:rsidRPr="00EF4FFA">
        <w:rPr>
          <w:rFonts w:ascii="Times New Roman" w:hAnsi="Times New Roman" w:cs="Times New Roman"/>
          <w:sz w:val="24"/>
          <w:szCs w:val="24"/>
        </w:rPr>
        <w:t>seguinte modo:</w:t>
      </w:r>
    </w:p>
    <w:p w14:paraId="724DD48F" w14:textId="77777777" w:rsidR="00B93941" w:rsidRPr="00D45FAE" w:rsidRDefault="00B93941" w:rsidP="00B93941">
      <w:pPr>
        <w:widowControl w:val="0"/>
        <w:spacing w:after="0" w:line="240" w:lineRule="auto"/>
        <w:ind w:left="2268"/>
        <w:jc w:val="both"/>
        <w:rPr>
          <w:rFonts w:ascii="Times New Roman" w:hAnsi="Times New Roman" w:cs="Times New Roman"/>
          <w:szCs w:val="24"/>
        </w:rPr>
      </w:pPr>
      <w:r w:rsidRPr="00D45FAE">
        <w:rPr>
          <w:rFonts w:ascii="Times New Roman" w:hAnsi="Times New Roman" w:cs="Times New Roman"/>
          <w:szCs w:val="24"/>
        </w:rPr>
        <w:t>A organização inovadora compreende que a inovação começa com uma ideia, e estimula e orienta os esforços para transformar uma ideia num produto, num processo, numa empresa ou numa tecnologia. Ela mede as inovações não por sua importância científica ou tecnológica, mas pelo que contribuem para o mercado e para o cliente. Considera a inovação social tão importante quanto à inovação tecnológica.</w:t>
      </w:r>
    </w:p>
    <w:p w14:paraId="2EE05F1F" w14:textId="77777777" w:rsidR="00B93941" w:rsidRPr="00EF4FFA" w:rsidRDefault="00B93941" w:rsidP="00B93941">
      <w:pPr>
        <w:widowControl w:val="0"/>
        <w:spacing w:after="0" w:line="240" w:lineRule="auto"/>
        <w:ind w:left="2268"/>
        <w:jc w:val="both"/>
        <w:rPr>
          <w:rFonts w:ascii="Times New Roman" w:hAnsi="Times New Roman" w:cs="Times New Roman"/>
          <w:sz w:val="24"/>
          <w:szCs w:val="24"/>
        </w:rPr>
      </w:pPr>
    </w:p>
    <w:p w14:paraId="70ADF4C3" w14:textId="61331BCF" w:rsidR="00B93941" w:rsidRPr="00EF4FFA" w:rsidRDefault="00B93941" w:rsidP="00B93941">
      <w:pPr>
        <w:widowControl w:val="0"/>
        <w:spacing w:after="0" w:line="360" w:lineRule="auto"/>
        <w:ind w:firstLine="720"/>
        <w:jc w:val="both"/>
        <w:rPr>
          <w:rFonts w:ascii="Times New Roman" w:hAnsi="Times New Roman" w:cs="Times New Roman"/>
          <w:sz w:val="24"/>
          <w:szCs w:val="24"/>
        </w:rPr>
      </w:pPr>
      <w:r w:rsidRPr="00EF4FFA">
        <w:rPr>
          <w:rFonts w:ascii="Times New Roman" w:hAnsi="Times New Roman" w:cs="Times New Roman"/>
          <w:sz w:val="24"/>
          <w:szCs w:val="24"/>
        </w:rPr>
        <w:t>O ambiente organizacional impulsiona a inovação por meio de uma comunicação eficaz, recursos humanos especializados, políticas de remuneração e incentivo a geração de ideias. Todas essas ações contribuem para o desenvolvimento da inovação tecnológica, frente à exigência do mercado (</w:t>
      </w:r>
      <w:r w:rsidR="0007290A" w:rsidRPr="00EF4FFA">
        <w:rPr>
          <w:rFonts w:ascii="Times New Roman" w:hAnsi="Times New Roman" w:cs="Times New Roman"/>
          <w:sz w:val="24"/>
          <w:szCs w:val="24"/>
        </w:rPr>
        <w:t xml:space="preserve">Reis, </w:t>
      </w:r>
      <w:r w:rsidRPr="00EF4FFA">
        <w:rPr>
          <w:rFonts w:ascii="Times New Roman" w:hAnsi="Times New Roman" w:cs="Times New Roman"/>
          <w:sz w:val="24"/>
          <w:szCs w:val="24"/>
        </w:rPr>
        <w:t>2008).</w:t>
      </w:r>
    </w:p>
    <w:p w14:paraId="5C93C823" w14:textId="77777777" w:rsidR="00B93941" w:rsidRDefault="00B93941" w:rsidP="00B93941">
      <w:pPr>
        <w:widowControl w:val="0"/>
        <w:spacing w:after="0" w:line="360" w:lineRule="auto"/>
        <w:jc w:val="both"/>
        <w:rPr>
          <w:rFonts w:ascii="Times New Roman" w:hAnsi="Times New Roman" w:cs="Times New Roman"/>
          <w:sz w:val="24"/>
          <w:szCs w:val="24"/>
        </w:rPr>
      </w:pPr>
      <w:r>
        <w:rPr>
          <w:rFonts w:ascii="Times New Roman" w:hAnsi="Times New Roman" w:cs="Times New Roman"/>
          <w:b/>
          <w:color w:val="FF0000"/>
          <w:sz w:val="24"/>
          <w:szCs w:val="24"/>
        </w:rPr>
        <w:tab/>
      </w:r>
      <w:r w:rsidRPr="00614526">
        <w:rPr>
          <w:rFonts w:ascii="Times New Roman" w:hAnsi="Times New Roman" w:cs="Times New Roman"/>
          <w:sz w:val="24"/>
          <w:szCs w:val="24"/>
        </w:rPr>
        <w:t xml:space="preserve">A preocupação com questões ambientais no âmbito social e empresarial, seja por forças </w:t>
      </w:r>
      <w:r w:rsidRPr="00614526">
        <w:rPr>
          <w:rFonts w:ascii="Times New Roman" w:hAnsi="Times New Roman" w:cs="Times New Roman"/>
          <w:sz w:val="24"/>
          <w:szCs w:val="24"/>
        </w:rPr>
        <w:lastRenderedPageBreak/>
        <w:t xml:space="preserve">legais, de políticas públicas, mercadológicas ou de iniciativa própria faz com que juntamente com a ideia da inovação sobrevenha a da sustentabilidade: como produzir e o que produzir de forma sustentável. É neste contexto que surge a inovação sustentável ou eco inovação. </w:t>
      </w:r>
    </w:p>
    <w:p w14:paraId="3D24196E" w14:textId="77777777" w:rsidR="00B93941" w:rsidRPr="00614526" w:rsidRDefault="00B93941" w:rsidP="00B93941">
      <w:pPr>
        <w:widowControl w:val="0"/>
        <w:spacing w:after="0" w:line="360" w:lineRule="auto"/>
        <w:jc w:val="both"/>
        <w:rPr>
          <w:rFonts w:ascii="Times New Roman" w:hAnsi="Times New Roman" w:cs="Times New Roman"/>
          <w:sz w:val="24"/>
          <w:szCs w:val="24"/>
        </w:rPr>
      </w:pPr>
    </w:p>
    <w:p w14:paraId="001FA6C8" w14:textId="23A8DD83" w:rsidR="00B93941" w:rsidRPr="00EF4FFA" w:rsidRDefault="00B93941" w:rsidP="00B93941">
      <w:pPr>
        <w:widowControl w:val="0"/>
        <w:spacing w:after="0" w:line="360" w:lineRule="auto"/>
        <w:rPr>
          <w:rFonts w:ascii="Times New Roman" w:hAnsi="Times New Roman" w:cs="Times New Roman"/>
          <w:b/>
          <w:sz w:val="24"/>
          <w:szCs w:val="24"/>
        </w:rPr>
      </w:pPr>
      <w:r w:rsidRPr="00EF4FFA">
        <w:rPr>
          <w:rFonts w:ascii="Times New Roman" w:hAnsi="Times New Roman" w:cs="Times New Roman"/>
          <w:b/>
          <w:sz w:val="24"/>
          <w:szCs w:val="24"/>
        </w:rPr>
        <w:t>2.</w:t>
      </w:r>
      <w:r w:rsidR="00766CCC">
        <w:rPr>
          <w:rFonts w:ascii="Times New Roman" w:hAnsi="Times New Roman" w:cs="Times New Roman"/>
          <w:b/>
          <w:sz w:val="24"/>
          <w:szCs w:val="24"/>
        </w:rPr>
        <w:t>2</w:t>
      </w:r>
      <w:r w:rsidRPr="00EF4FFA">
        <w:rPr>
          <w:rFonts w:ascii="Times New Roman" w:hAnsi="Times New Roman" w:cs="Times New Roman"/>
          <w:b/>
          <w:sz w:val="24"/>
          <w:szCs w:val="24"/>
        </w:rPr>
        <w:t xml:space="preserve"> Inovação Sustentável</w:t>
      </w:r>
    </w:p>
    <w:p w14:paraId="594DF124" w14:textId="77777777" w:rsidR="00B93941" w:rsidRPr="00EF4FFA" w:rsidRDefault="00B93941" w:rsidP="00B93941">
      <w:pPr>
        <w:widowControl w:val="0"/>
        <w:spacing w:after="0" w:line="360" w:lineRule="auto"/>
        <w:rPr>
          <w:rFonts w:ascii="Times New Roman" w:hAnsi="Times New Roman" w:cs="Times New Roman"/>
          <w:b/>
          <w:sz w:val="24"/>
          <w:szCs w:val="24"/>
        </w:rPr>
      </w:pPr>
    </w:p>
    <w:p w14:paraId="1E28CB8C" w14:textId="7F57233E" w:rsidR="00B93941" w:rsidRPr="0074697E" w:rsidRDefault="00B93941" w:rsidP="00B93941">
      <w:pPr>
        <w:widowControl w:val="0"/>
        <w:spacing w:after="0" w:line="360" w:lineRule="auto"/>
        <w:jc w:val="both"/>
        <w:rPr>
          <w:rFonts w:ascii="Times New Roman" w:hAnsi="Times New Roman" w:cs="Times New Roman"/>
          <w:sz w:val="24"/>
          <w:szCs w:val="24"/>
        </w:rPr>
      </w:pPr>
      <w:r w:rsidRPr="00767CB1">
        <w:rPr>
          <w:rFonts w:ascii="Times New Roman" w:hAnsi="Times New Roman" w:cs="Times New Roman"/>
          <w:sz w:val="24"/>
          <w:szCs w:val="24"/>
        </w:rPr>
        <w:tab/>
      </w:r>
      <w:r w:rsidRPr="00072C00">
        <w:rPr>
          <w:rFonts w:ascii="Times New Roman" w:hAnsi="Times New Roman" w:cs="Times New Roman"/>
          <w:sz w:val="24"/>
          <w:szCs w:val="24"/>
        </w:rPr>
        <w:t xml:space="preserve">A inovação sustentável, um novo paradigma que abrange uma importância crescente, </w:t>
      </w:r>
      <w:r>
        <w:rPr>
          <w:rFonts w:ascii="Times New Roman" w:hAnsi="Times New Roman" w:cs="Times New Roman"/>
          <w:sz w:val="24"/>
          <w:szCs w:val="24"/>
        </w:rPr>
        <w:t xml:space="preserve">considera </w:t>
      </w:r>
      <w:r w:rsidRPr="00072C00">
        <w:rPr>
          <w:rFonts w:ascii="Times New Roman" w:hAnsi="Times New Roman" w:cs="Times New Roman"/>
          <w:sz w:val="24"/>
          <w:szCs w:val="24"/>
        </w:rPr>
        <w:t xml:space="preserve">sustentabilidade como integrada </w:t>
      </w:r>
      <w:r>
        <w:rPr>
          <w:rFonts w:ascii="Times New Roman" w:hAnsi="Times New Roman" w:cs="Times New Roman"/>
          <w:sz w:val="24"/>
          <w:szCs w:val="24"/>
        </w:rPr>
        <w:t>à</w:t>
      </w:r>
      <w:r w:rsidRPr="00072C00">
        <w:rPr>
          <w:rFonts w:ascii="Times New Roman" w:hAnsi="Times New Roman" w:cs="Times New Roman"/>
          <w:sz w:val="24"/>
          <w:szCs w:val="24"/>
        </w:rPr>
        <w:t xml:space="preserve">s inovações em que tecnologias inovadoras oferecem a promessa de que a demanda para continuar o crescimento econômico pode ser  </w:t>
      </w:r>
      <w:r>
        <w:rPr>
          <w:rFonts w:ascii="Times New Roman" w:hAnsi="Times New Roman" w:cs="Times New Roman"/>
          <w:sz w:val="24"/>
          <w:szCs w:val="24"/>
        </w:rPr>
        <w:t>c</w:t>
      </w:r>
      <w:r w:rsidRPr="00072C00">
        <w:rPr>
          <w:rFonts w:ascii="Times New Roman" w:hAnsi="Times New Roman" w:cs="Times New Roman"/>
          <w:sz w:val="24"/>
          <w:szCs w:val="24"/>
        </w:rPr>
        <w:t xml:space="preserve">onciliada com o imperativo de forte proteção ambiental, econômica e social. Denota-se </w:t>
      </w:r>
      <w:r w:rsidRPr="0074697E">
        <w:rPr>
          <w:rFonts w:ascii="Times New Roman" w:hAnsi="Times New Roman" w:cs="Times New Roman"/>
          <w:sz w:val="24"/>
          <w:szCs w:val="24"/>
        </w:rPr>
        <w:t xml:space="preserve">assim a busca por regulamentar essas propostas de modernização, o que demonstra a importância do crescimento sustentável ao aliar a necessidade das inovações com a </w:t>
      </w:r>
      <w:proofErr w:type="spellStart"/>
      <w:r w:rsidRPr="0074697E">
        <w:rPr>
          <w:rFonts w:ascii="Times New Roman" w:hAnsi="Times New Roman" w:cs="Times New Roman"/>
          <w:sz w:val="24"/>
          <w:szCs w:val="24"/>
        </w:rPr>
        <w:t>sustentabililidade</w:t>
      </w:r>
      <w:proofErr w:type="spellEnd"/>
      <w:r w:rsidRPr="0074697E">
        <w:rPr>
          <w:rFonts w:ascii="Times New Roman" w:hAnsi="Times New Roman" w:cs="Times New Roman"/>
          <w:sz w:val="24"/>
          <w:szCs w:val="24"/>
        </w:rPr>
        <w:t xml:space="preserve"> (</w:t>
      </w:r>
      <w:r w:rsidR="0007290A" w:rsidRPr="0074697E">
        <w:rPr>
          <w:rFonts w:ascii="Times New Roman" w:hAnsi="Times New Roman" w:cs="Times New Roman"/>
          <w:sz w:val="24"/>
          <w:szCs w:val="24"/>
        </w:rPr>
        <w:t>Weber</w:t>
      </w:r>
      <w:r w:rsidR="0007290A">
        <w:rPr>
          <w:rFonts w:ascii="Times New Roman" w:hAnsi="Times New Roman" w:cs="Times New Roman"/>
          <w:sz w:val="24"/>
          <w:szCs w:val="24"/>
        </w:rPr>
        <w:t xml:space="preserve"> &amp;</w:t>
      </w:r>
      <w:r w:rsidR="0007290A" w:rsidRPr="0074697E">
        <w:rPr>
          <w:rFonts w:ascii="Times New Roman" w:hAnsi="Times New Roman" w:cs="Times New Roman"/>
          <w:sz w:val="24"/>
          <w:szCs w:val="24"/>
        </w:rPr>
        <w:t xml:space="preserve"> </w:t>
      </w:r>
      <w:proofErr w:type="spellStart"/>
      <w:r w:rsidR="0007290A" w:rsidRPr="0074697E">
        <w:rPr>
          <w:rFonts w:ascii="Times New Roman" w:hAnsi="Times New Roman" w:cs="Times New Roman"/>
          <w:sz w:val="24"/>
          <w:szCs w:val="24"/>
        </w:rPr>
        <w:t>Hemmelskamp</w:t>
      </w:r>
      <w:proofErr w:type="spellEnd"/>
      <w:r w:rsidR="0007290A" w:rsidRPr="0074697E">
        <w:rPr>
          <w:rFonts w:ascii="Times New Roman" w:hAnsi="Times New Roman" w:cs="Times New Roman"/>
          <w:sz w:val="24"/>
          <w:szCs w:val="24"/>
        </w:rPr>
        <w:t xml:space="preserve">, </w:t>
      </w:r>
      <w:r w:rsidRPr="0074697E">
        <w:rPr>
          <w:rFonts w:ascii="Times New Roman" w:hAnsi="Times New Roman" w:cs="Times New Roman"/>
          <w:sz w:val="24"/>
          <w:szCs w:val="24"/>
        </w:rPr>
        <w:t>2005).</w:t>
      </w:r>
    </w:p>
    <w:p w14:paraId="1E157714" w14:textId="09F2BB10" w:rsidR="00B93941" w:rsidRPr="00EF4FFA" w:rsidRDefault="00B93941" w:rsidP="00B93941">
      <w:pPr>
        <w:pStyle w:val="CitaoExtraLongaMeio"/>
        <w:widowControl w:val="0"/>
        <w:spacing w:after="0" w:line="360" w:lineRule="auto"/>
        <w:ind w:left="0" w:firstLine="708"/>
        <w:rPr>
          <w:rFonts w:ascii="Times New Roman" w:hAnsi="Times New Roman"/>
          <w:color w:val="auto"/>
          <w:sz w:val="24"/>
        </w:rPr>
      </w:pPr>
      <w:r>
        <w:rPr>
          <w:rFonts w:ascii="Times New Roman" w:hAnsi="Times New Roman"/>
          <w:color w:val="auto"/>
          <w:sz w:val="24"/>
        </w:rPr>
        <w:t>N</w:t>
      </w:r>
      <w:r w:rsidRPr="00EF4FFA">
        <w:rPr>
          <w:rFonts w:ascii="Times New Roman" w:hAnsi="Times New Roman"/>
          <w:color w:val="auto"/>
          <w:sz w:val="24"/>
        </w:rPr>
        <w:t xml:space="preserve">a visão de </w:t>
      </w:r>
      <w:proofErr w:type="spellStart"/>
      <w:r w:rsidRPr="00EF4FFA">
        <w:rPr>
          <w:rFonts w:ascii="Times New Roman" w:hAnsi="Times New Roman"/>
          <w:color w:val="auto"/>
          <w:sz w:val="24"/>
        </w:rPr>
        <w:t>Schumpeter</w:t>
      </w:r>
      <w:proofErr w:type="spellEnd"/>
      <w:r w:rsidRPr="00EF4FFA">
        <w:rPr>
          <w:rFonts w:ascii="Times New Roman" w:hAnsi="Times New Roman"/>
          <w:color w:val="auto"/>
          <w:sz w:val="24"/>
        </w:rPr>
        <w:t xml:space="preserve"> (1988) </w:t>
      </w:r>
      <w:r>
        <w:rPr>
          <w:rFonts w:ascii="Times New Roman" w:hAnsi="Times New Roman"/>
          <w:color w:val="auto"/>
          <w:sz w:val="24"/>
        </w:rPr>
        <w:t xml:space="preserve">a inovação </w:t>
      </w:r>
      <w:r w:rsidRPr="00EF4FFA">
        <w:rPr>
          <w:rFonts w:ascii="Times New Roman" w:hAnsi="Times New Roman"/>
          <w:color w:val="auto"/>
          <w:sz w:val="24"/>
        </w:rPr>
        <w:t>é uma ruptura no sistema econômico que desequilibra e altera os padrões de forma a criar diferenciação por parte das empresas</w:t>
      </w:r>
      <w:r>
        <w:rPr>
          <w:rFonts w:ascii="Times New Roman" w:hAnsi="Times New Roman"/>
          <w:color w:val="auto"/>
          <w:sz w:val="24"/>
        </w:rPr>
        <w:t xml:space="preserve">. </w:t>
      </w:r>
      <w:r w:rsidRPr="00EF4FFA">
        <w:rPr>
          <w:rFonts w:ascii="Times New Roman" w:hAnsi="Times New Roman"/>
          <w:color w:val="auto"/>
          <w:sz w:val="24"/>
        </w:rPr>
        <w:t xml:space="preserve">Freeman e </w:t>
      </w:r>
      <w:proofErr w:type="spellStart"/>
      <w:r w:rsidRPr="00EF4FFA">
        <w:rPr>
          <w:rFonts w:ascii="Times New Roman" w:hAnsi="Times New Roman"/>
          <w:color w:val="auto"/>
          <w:sz w:val="24"/>
        </w:rPr>
        <w:t>Soete</w:t>
      </w:r>
      <w:proofErr w:type="spellEnd"/>
      <w:r w:rsidRPr="00EF4FFA">
        <w:rPr>
          <w:rFonts w:ascii="Times New Roman" w:hAnsi="Times New Roman"/>
          <w:color w:val="auto"/>
          <w:sz w:val="24"/>
        </w:rPr>
        <w:t xml:space="preserve"> (1997) afirmam que há vários entendimentos acerca deste tema, que pode</w:t>
      </w:r>
      <w:r>
        <w:rPr>
          <w:rFonts w:ascii="Times New Roman" w:hAnsi="Times New Roman"/>
          <w:color w:val="auto"/>
          <w:sz w:val="24"/>
        </w:rPr>
        <w:t>m</w:t>
      </w:r>
      <w:r w:rsidRPr="00EF4FFA">
        <w:rPr>
          <w:rFonts w:ascii="Times New Roman" w:hAnsi="Times New Roman"/>
          <w:color w:val="auto"/>
          <w:sz w:val="24"/>
        </w:rPr>
        <w:t xml:space="preserve"> ser aliado</w:t>
      </w:r>
      <w:r>
        <w:rPr>
          <w:rFonts w:ascii="Times New Roman" w:hAnsi="Times New Roman"/>
          <w:color w:val="auto"/>
          <w:sz w:val="24"/>
        </w:rPr>
        <w:t>s</w:t>
      </w:r>
      <w:r w:rsidRPr="00EF4FFA">
        <w:rPr>
          <w:rFonts w:ascii="Times New Roman" w:hAnsi="Times New Roman"/>
          <w:color w:val="auto"/>
          <w:sz w:val="24"/>
        </w:rPr>
        <w:t xml:space="preserve"> com a sustentabilidade e as práticas sustentáveis, envolvendo as dimensões social, ambiental e econômica (</w:t>
      </w:r>
      <w:proofErr w:type="spellStart"/>
      <w:r w:rsidR="0007290A" w:rsidRPr="00EF4FFA">
        <w:rPr>
          <w:rFonts w:ascii="Times New Roman" w:hAnsi="Times New Roman"/>
          <w:color w:val="auto"/>
          <w:sz w:val="24"/>
        </w:rPr>
        <w:t>Elkington</w:t>
      </w:r>
      <w:proofErr w:type="spellEnd"/>
      <w:r w:rsidR="0007290A" w:rsidRPr="00EF4FFA">
        <w:rPr>
          <w:rFonts w:ascii="Times New Roman" w:hAnsi="Times New Roman"/>
          <w:color w:val="auto"/>
          <w:sz w:val="24"/>
        </w:rPr>
        <w:t xml:space="preserve">, </w:t>
      </w:r>
      <w:r w:rsidRPr="00EF4FFA">
        <w:rPr>
          <w:rFonts w:ascii="Times New Roman" w:hAnsi="Times New Roman"/>
          <w:color w:val="auto"/>
          <w:sz w:val="24"/>
        </w:rPr>
        <w:t>2012). Dessa maneira, inovação sustentável pode ser conceituada como aquela inovação que garante os recursos para as gerações futuras (</w:t>
      </w:r>
      <w:r w:rsidR="0007290A" w:rsidRPr="00EF4FFA">
        <w:rPr>
          <w:rFonts w:ascii="Times New Roman" w:hAnsi="Times New Roman"/>
          <w:color w:val="auto"/>
          <w:sz w:val="24"/>
        </w:rPr>
        <w:t>Nakata</w:t>
      </w:r>
      <w:r w:rsidR="0007290A">
        <w:rPr>
          <w:rFonts w:ascii="Times New Roman" w:hAnsi="Times New Roman"/>
          <w:color w:val="auto"/>
          <w:sz w:val="24"/>
        </w:rPr>
        <w:t xml:space="preserve"> &amp;</w:t>
      </w:r>
      <w:r w:rsidR="0007290A" w:rsidRPr="00EF4FFA">
        <w:rPr>
          <w:rFonts w:ascii="Times New Roman" w:hAnsi="Times New Roman"/>
          <w:color w:val="auto"/>
          <w:sz w:val="24"/>
        </w:rPr>
        <w:t xml:space="preserve"> </w:t>
      </w:r>
      <w:proofErr w:type="spellStart"/>
      <w:r w:rsidR="0007290A" w:rsidRPr="00EF4FFA">
        <w:rPr>
          <w:rFonts w:ascii="Times New Roman" w:hAnsi="Times New Roman"/>
          <w:color w:val="auto"/>
          <w:sz w:val="24"/>
        </w:rPr>
        <w:t>Viswanathan</w:t>
      </w:r>
      <w:proofErr w:type="spellEnd"/>
      <w:r w:rsidR="0007290A" w:rsidRPr="00EF4FFA">
        <w:rPr>
          <w:rFonts w:ascii="Times New Roman" w:hAnsi="Times New Roman"/>
          <w:color w:val="auto"/>
          <w:sz w:val="24"/>
        </w:rPr>
        <w:t xml:space="preserve">, </w:t>
      </w:r>
      <w:r w:rsidRPr="00EF4FFA">
        <w:rPr>
          <w:rFonts w:ascii="Times New Roman" w:hAnsi="Times New Roman"/>
          <w:color w:val="auto"/>
          <w:sz w:val="24"/>
        </w:rPr>
        <w:t>2012).</w:t>
      </w:r>
    </w:p>
    <w:p w14:paraId="3885FD1A" w14:textId="7616283F" w:rsidR="00B93941" w:rsidRDefault="00B93941" w:rsidP="00B93941">
      <w:pPr>
        <w:widowControl w:val="0"/>
        <w:spacing w:after="0" w:line="360" w:lineRule="auto"/>
        <w:ind w:firstLine="720"/>
        <w:jc w:val="both"/>
        <w:rPr>
          <w:rFonts w:ascii="Times New Roman" w:hAnsi="Times New Roman" w:cs="Times New Roman"/>
          <w:sz w:val="24"/>
          <w:szCs w:val="24"/>
        </w:rPr>
      </w:pPr>
      <w:r>
        <w:rPr>
          <w:rFonts w:ascii="Times New Roman" w:hAnsi="Times New Roman"/>
          <w:sz w:val="24"/>
        </w:rPr>
        <w:t>Assim,</w:t>
      </w:r>
      <w:r w:rsidRPr="00072C00">
        <w:rPr>
          <w:rFonts w:ascii="Times New Roman" w:hAnsi="Times New Roman"/>
          <w:sz w:val="24"/>
        </w:rPr>
        <w:t xml:space="preserve"> uma organização inovadora sustentável </w:t>
      </w:r>
      <w:r w:rsidR="0007290A">
        <w:rPr>
          <w:rFonts w:ascii="Times New Roman" w:hAnsi="Times New Roman"/>
          <w:sz w:val="24"/>
        </w:rPr>
        <w:t>“</w:t>
      </w:r>
      <w:r>
        <w:rPr>
          <w:rFonts w:ascii="Times New Roman" w:hAnsi="Times New Roman"/>
          <w:sz w:val="24"/>
        </w:rPr>
        <w:t xml:space="preserve">não </w:t>
      </w:r>
      <w:r w:rsidRPr="00072C00">
        <w:rPr>
          <w:rFonts w:ascii="Times New Roman" w:hAnsi="Times New Roman"/>
          <w:sz w:val="24"/>
        </w:rPr>
        <w:t>é a que introduz novidades de qualquer tipo, mas que atendam as bases sistemáticas e colham resultados positivos para as múltiplas dimensões da sustentabilidade para ela, para a sociedade e para o meio ambiente</w:t>
      </w:r>
      <w:r>
        <w:rPr>
          <w:rFonts w:ascii="Times New Roman" w:hAnsi="Times New Roman"/>
          <w:sz w:val="24"/>
        </w:rPr>
        <w:t>”</w:t>
      </w:r>
      <w:r w:rsidRPr="00072C00">
        <w:rPr>
          <w:rFonts w:ascii="Times New Roman" w:hAnsi="Times New Roman"/>
          <w:sz w:val="24"/>
        </w:rPr>
        <w:t xml:space="preserve"> (</w:t>
      </w:r>
      <w:r w:rsidR="0007290A" w:rsidRPr="00072C00">
        <w:rPr>
          <w:rFonts w:ascii="Times New Roman" w:hAnsi="Times New Roman"/>
          <w:sz w:val="24"/>
        </w:rPr>
        <w:t>Barbieri</w:t>
      </w:r>
      <w:r>
        <w:rPr>
          <w:rFonts w:ascii="Times New Roman" w:hAnsi="Times New Roman"/>
          <w:sz w:val="24"/>
        </w:rPr>
        <w:t xml:space="preserve"> </w:t>
      </w:r>
      <w:r w:rsidRPr="0007290A">
        <w:rPr>
          <w:rFonts w:ascii="Times New Roman" w:hAnsi="Times New Roman"/>
          <w:sz w:val="24"/>
        </w:rPr>
        <w:t>et al.,</w:t>
      </w:r>
      <w:r w:rsidRPr="0074697E">
        <w:rPr>
          <w:rFonts w:ascii="Times New Roman" w:hAnsi="Times New Roman"/>
          <w:sz w:val="24"/>
        </w:rPr>
        <w:t xml:space="preserve"> 2010</w:t>
      </w:r>
      <w:r>
        <w:rPr>
          <w:rFonts w:ascii="Times New Roman" w:hAnsi="Times New Roman"/>
          <w:sz w:val="24"/>
        </w:rPr>
        <w:t>, p. 105). Ou seja, não basta para as empresas</w:t>
      </w:r>
      <w:r w:rsidRPr="0074697E">
        <w:rPr>
          <w:rFonts w:ascii="Times New Roman" w:hAnsi="Times New Roman"/>
          <w:sz w:val="24"/>
        </w:rPr>
        <w:t xml:space="preserve"> apenas inovar constantemente, mas considerar as três dimensões da sustentabilidade. O que caracteriza a visão de uma empresa sustentável, portanto, é o foco das suas ações que abrange</w:t>
      </w:r>
      <w:r>
        <w:rPr>
          <w:rFonts w:ascii="Times New Roman" w:hAnsi="Times New Roman"/>
          <w:sz w:val="24"/>
        </w:rPr>
        <w:t>m</w:t>
      </w:r>
      <w:r w:rsidRPr="0074697E">
        <w:rPr>
          <w:rFonts w:ascii="Times New Roman" w:hAnsi="Times New Roman"/>
          <w:sz w:val="24"/>
        </w:rPr>
        <w:t xml:space="preserve"> os produtos que fabrica até os processos produtivos</w:t>
      </w:r>
      <w:r>
        <w:rPr>
          <w:rFonts w:ascii="Times New Roman" w:hAnsi="Times New Roman"/>
          <w:sz w:val="24"/>
        </w:rPr>
        <w:t xml:space="preserve">. </w:t>
      </w:r>
      <w:r w:rsidRPr="0074697E">
        <w:rPr>
          <w:rFonts w:ascii="Times New Roman" w:hAnsi="Times New Roman" w:cs="Times New Roman"/>
          <w:sz w:val="24"/>
          <w:szCs w:val="24"/>
        </w:rPr>
        <w:t xml:space="preserve">Assim </w:t>
      </w:r>
      <w:r>
        <w:rPr>
          <w:rFonts w:ascii="Times New Roman" w:hAnsi="Times New Roman" w:cs="Times New Roman"/>
          <w:sz w:val="24"/>
          <w:szCs w:val="24"/>
        </w:rPr>
        <w:t>sendo, produtos obtidos de maté</w:t>
      </w:r>
      <w:r w:rsidRPr="00601C80">
        <w:rPr>
          <w:rFonts w:ascii="Times New Roman" w:hAnsi="Times New Roman" w:cs="Times New Roman"/>
          <w:sz w:val="24"/>
          <w:szCs w:val="24"/>
        </w:rPr>
        <w:t>rias primas renováveis ou recicláveis, que não agridem o meio ambiente e que têm baixo consumo de energia devem ter preferência das organizações engajadas na causa ambiental</w:t>
      </w:r>
      <w:r>
        <w:rPr>
          <w:rFonts w:ascii="Times New Roman" w:hAnsi="Times New Roman" w:cs="Times New Roman"/>
          <w:sz w:val="24"/>
          <w:szCs w:val="24"/>
        </w:rPr>
        <w:t>, salienta Donaire (</w:t>
      </w:r>
      <w:r w:rsidRPr="00601C80">
        <w:rPr>
          <w:rFonts w:ascii="Times New Roman" w:hAnsi="Times New Roman" w:cs="Times New Roman"/>
          <w:sz w:val="24"/>
          <w:szCs w:val="24"/>
        </w:rPr>
        <w:t>1999)</w:t>
      </w:r>
      <w:r>
        <w:rPr>
          <w:rFonts w:ascii="Times New Roman" w:hAnsi="Times New Roman" w:cs="Times New Roman"/>
          <w:sz w:val="24"/>
          <w:szCs w:val="24"/>
        </w:rPr>
        <w:t xml:space="preserve">. </w:t>
      </w:r>
    </w:p>
    <w:p w14:paraId="074BA930" w14:textId="77777777" w:rsidR="00B93941" w:rsidRPr="00EF4FFA" w:rsidRDefault="00B93941" w:rsidP="00B93941">
      <w:pPr>
        <w:widowControl w:val="0"/>
        <w:spacing w:after="0" w:line="360" w:lineRule="auto"/>
        <w:ind w:firstLine="720"/>
        <w:jc w:val="both"/>
        <w:rPr>
          <w:rFonts w:ascii="Times New Roman" w:hAnsi="Times New Roman" w:cs="Times New Roman"/>
          <w:sz w:val="24"/>
          <w:szCs w:val="24"/>
        </w:rPr>
      </w:pPr>
      <w:proofErr w:type="spellStart"/>
      <w:r w:rsidRPr="00EF4FFA">
        <w:rPr>
          <w:rFonts w:ascii="Times New Roman" w:hAnsi="Times New Roman" w:cs="Times New Roman"/>
          <w:sz w:val="24"/>
          <w:szCs w:val="24"/>
        </w:rPr>
        <w:t>Schmidheiny</w:t>
      </w:r>
      <w:proofErr w:type="spellEnd"/>
      <w:r w:rsidRPr="00EF4FFA">
        <w:rPr>
          <w:rFonts w:ascii="Times New Roman" w:hAnsi="Times New Roman" w:cs="Times New Roman"/>
          <w:sz w:val="24"/>
          <w:szCs w:val="24"/>
        </w:rPr>
        <w:t xml:space="preserve"> (1992) coloca como opções corporativas para a melhoria do produto a eliminação ou substituição do produto, a eliminação ou redução de componentes nocivos, a substituição de materiais ou processos por outros ambientalmente adequados, a diminuição do </w:t>
      </w:r>
      <w:r w:rsidRPr="00EF4FFA">
        <w:rPr>
          <w:rFonts w:ascii="Times New Roman" w:hAnsi="Times New Roman" w:cs="Times New Roman"/>
          <w:sz w:val="24"/>
          <w:szCs w:val="24"/>
        </w:rPr>
        <w:lastRenderedPageBreak/>
        <w:t xml:space="preserve">peso ou redução do volume de produtos, a fabricação de produtos concentrados, a produção em larga escala, a combinação de funções de mais de um produto, a produção de menos modelos ou estilos, a </w:t>
      </w:r>
      <w:proofErr w:type="spellStart"/>
      <w:r w:rsidRPr="00EF4FFA">
        <w:rPr>
          <w:rFonts w:ascii="Times New Roman" w:hAnsi="Times New Roman" w:cs="Times New Roman"/>
          <w:sz w:val="24"/>
          <w:szCs w:val="24"/>
        </w:rPr>
        <w:t>reprojeção</w:t>
      </w:r>
      <w:proofErr w:type="spellEnd"/>
      <w:r w:rsidRPr="00EF4FFA">
        <w:rPr>
          <w:rFonts w:ascii="Times New Roman" w:hAnsi="Times New Roman" w:cs="Times New Roman"/>
          <w:sz w:val="24"/>
          <w:szCs w:val="24"/>
        </w:rPr>
        <w:t xml:space="preserve"> do produto para utilização mais eficiente, o aumento da vida útil do produto, a redução de embalagens sujeitas a desperdício, a melhorar a facilidade de conserto do produto, a </w:t>
      </w:r>
      <w:proofErr w:type="spellStart"/>
      <w:r w:rsidRPr="00EF4FFA">
        <w:rPr>
          <w:rFonts w:ascii="Times New Roman" w:hAnsi="Times New Roman" w:cs="Times New Roman"/>
          <w:sz w:val="24"/>
          <w:szCs w:val="24"/>
        </w:rPr>
        <w:t>reprojeção</w:t>
      </w:r>
      <w:proofErr w:type="spellEnd"/>
      <w:r w:rsidRPr="00EF4FFA">
        <w:rPr>
          <w:rFonts w:ascii="Times New Roman" w:hAnsi="Times New Roman" w:cs="Times New Roman"/>
          <w:sz w:val="24"/>
          <w:szCs w:val="24"/>
        </w:rPr>
        <w:t xml:space="preserve"> do produto para a reutilização pelo consumidor e a </w:t>
      </w:r>
      <w:proofErr w:type="spellStart"/>
      <w:r w:rsidRPr="00EF4FFA">
        <w:rPr>
          <w:rFonts w:ascii="Times New Roman" w:hAnsi="Times New Roman" w:cs="Times New Roman"/>
          <w:sz w:val="24"/>
          <w:szCs w:val="24"/>
        </w:rPr>
        <w:t>refabricação</w:t>
      </w:r>
      <w:proofErr w:type="spellEnd"/>
      <w:r w:rsidRPr="00EF4FFA">
        <w:rPr>
          <w:rFonts w:ascii="Times New Roman" w:hAnsi="Times New Roman" w:cs="Times New Roman"/>
          <w:sz w:val="24"/>
          <w:szCs w:val="24"/>
        </w:rPr>
        <w:t xml:space="preserve"> do produto. Essas são iniciativas que intencionam tornar o produto mais sustentável.</w:t>
      </w:r>
    </w:p>
    <w:p w14:paraId="7CA648A3" w14:textId="6433DC92" w:rsidR="00B93941" w:rsidRPr="00EF4FFA" w:rsidRDefault="00B93941" w:rsidP="00B93941">
      <w:pPr>
        <w:widowControl w:val="0"/>
        <w:spacing w:after="0" w:line="360" w:lineRule="auto"/>
        <w:ind w:firstLine="708"/>
        <w:jc w:val="both"/>
        <w:rPr>
          <w:rFonts w:ascii="Times New Roman" w:hAnsi="Times New Roman" w:cs="Times New Roman"/>
          <w:sz w:val="24"/>
          <w:szCs w:val="24"/>
        </w:rPr>
      </w:pPr>
      <w:r w:rsidRPr="00EF4FFA">
        <w:rPr>
          <w:rFonts w:ascii="Times New Roman" w:hAnsi="Times New Roman" w:cs="Times New Roman"/>
          <w:sz w:val="24"/>
          <w:szCs w:val="24"/>
        </w:rPr>
        <w:t>Os mercados têm buscado cada vez mais inovações sustentáveis, que são conceituadas como ações aliadas às inovações.</w:t>
      </w:r>
      <w:r>
        <w:rPr>
          <w:rFonts w:ascii="Times New Roman" w:hAnsi="Times New Roman" w:cs="Times New Roman"/>
          <w:sz w:val="24"/>
          <w:szCs w:val="24"/>
        </w:rPr>
        <w:t xml:space="preserve"> </w:t>
      </w:r>
      <w:r w:rsidRPr="00EF4FFA">
        <w:rPr>
          <w:rFonts w:ascii="Times New Roman" w:hAnsi="Times New Roman" w:cs="Times New Roman"/>
          <w:sz w:val="24"/>
          <w:szCs w:val="24"/>
        </w:rPr>
        <w:t>Essas ações, então, estão voltadas a evidências empíricas de pesquisas, experiências e observações para criar empreendimentos impactantes economicamente, socialmente significativos e de forma sustentável inovadora, para assim beneficiar as gerações presentes e futuras (</w:t>
      </w:r>
      <w:r w:rsidR="0007290A" w:rsidRPr="00EF4FFA">
        <w:rPr>
          <w:rFonts w:ascii="Times New Roman" w:hAnsi="Times New Roman" w:cs="Times New Roman"/>
          <w:sz w:val="24"/>
          <w:szCs w:val="24"/>
        </w:rPr>
        <w:t>Nakata</w:t>
      </w:r>
      <w:r w:rsidR="0007290A">
        <w:rPr>
          <w:rFonts w:ascii="Times New Roman" w:hAnsi="Times New Roman" w:cs="Times New Roman"/>
          <w:sz w:val="24"/>
          <w:szCs w:val="24"/>
        </w:rPr>
        <w:t xml:space="preserve"> &amp;</w:t>
      </w:r>
      <w:r w:rsidR="0007290A" w:rsidRPr="00EF4FFA">
        <w:rPr>
          <w:rFonts w:ascii="Times New Roman" w:hAnsi="Times New Roman" w:cs="Times New Roman"/>
          <w:sz w:val="24"/>
          <w:szCs w:val="24"/>
        </w:rPr>
        <w:t xml:space="preserve"> </w:t>
      </w:r>
      <w:proofErr w:type="spellStart"/>
      <w:r w:rsidR="0007290A" w:rsidRPr="00EF4FFA">
        <w:rPr>
          <w:rFonts w:ascii="Times New Roman" w:hAnsi="Times New Roman" w:cs="Times New Roman"/>
          <w:sz w:val="24"/>
          <w:szCs w:val="24"/>
        </w:rPr>
        <w:t>Viswanathan</w:t>
      </w:r>
      <w:proofErr w:type="spellEnd"/>
      <w:r w:rsidRPr="00EF4FFA">
        <w:rPr>
          <w:rFonts w:ascii="Times New Roman" w:hAnsi="Times New Roman" w:cs="Times New Roman"/>
          <w:sz w:val="24"/>
          <w:szCs w:val="24"/>
        </w:rPr>
        <w:t>, 2012).</w:t>
      </w:r>
    </w:p>
    <w:p w14:paraId="123D89E2" w14:textId="329934A7" w:rsidR="00B93941" w:rsidRPr="00EF4FFA" w:rsidRDefault="00B93941" w:rsidP="00B93941">
      <w:pPr>
        <w:pStyle w:val="CitaoExtraLongaMeio"/>
        <w:widowControl w:val="0"/>
        <w:spacing w:after="0" w:line="360" w:lineRule="auto"/>
        <w:ind w:left="0"/>
        <w:rPr>
          <w:rFonts w:ascii="Times New Roman" w:hAnsi="Times New Roman"/>
          <w:color w:val="FF0000"/>
          <w:sz w:val="24"/>
        </w:rPr>
      </w:pPr>
      <w:r w:rsidRPr="00EF4FFA">
        <w:rPr>
          <w:rFonts w:ascii="Times New Roman" w:hAnsi="Times New Roman"/>
          <w:color w:val="auto"/>
          <w:sz w:val="24"/>
        </w:rPr>
        <w:tab/>
        <w:t>Neste contexto, em busca da inovação sustentável as empresas podem antecipar, compreender e responder mais rapidamente as mudanças no ambiente de negócios, com soluções criativas e benéficas para as gerações futuras. Reinventar a maneira de contribuir com o bem estar do ambiente social e natural é o que consiste em inovação sustentável, gerenciar de forma sustentável (</w:t>
      </w:r>
      <w:proofErr w:type="spellStart"/>
      <w:r w:rsidR="0007290A">
        <w:rPr>
          <w:rFonts w:ascii="Times New Roman" w:hAnsi="Times New Roman"/>
          <w:color w:val="auto"/>
          <w:sz w:val="24"/>
        </w:rPr>
        <w:t>Ayuso</w:t>
      </w:r>
      <w:proofErr w:type="spellEnd"/>
      <w:r w:rsidR="0007290A">
        <w:rPr>
          <w:rFonts w:ascii="Times New Roman" w:hAnsi="Times New Roman"/>
          <w:color w:val="auto"/>
          <w:sz w:val="24"/>
        </w:rPr>
        <w:t xml:space="preserve"> &amp;</w:t>
      </w:r>
      <w:r w:rsidR="0007290A" w:rsidRPr="00EF4FFA">
        <w:rPr>
          <w:rFonts w:ascii="Times New Roman" w:hAnsi="Times New Roman"/>
          <w:color w:val="auto"/>
          <w:sz w:val="24"/>
        </w:rPr>
        <w:t xml:space="preserve"> Garcia-Castro</w:t>
      </w:r>
      <w:r w:rsidRPr="00EF4FFA">
        <w:rPr>
          <w:rFonts w:ascii="Times New Roman" w:hAnsi="Times New Roman"/>
          <w:color w:val="auto"/>
          <w:sz w:val="24"/>
        </w:rPr>
        <w:t>, 2011).</w:t>
      </w:r>
    </w:p>
    <w:p w14:paraId="5DDF4F88" w14:textId="3225E508" w:rsidR="00B93941" w:rsidRPr="00EF4FFA" w:rsidRDefault="00B93941" w:rsidP="00B93941">
      <w:pPr>
        <w:widowControl w:val="0"/>
        <w:spacing w:after="0" w:line="360" w:lineRule="auto"/>
        <w:ind w:firstLine="708"/>
        <w:jc w:val="both"/>
        <w:rPr>
          <w:rFonts w:ascii="Times New Roman" w:hAnsi="Times New Roman" w:cs="Times New Roman"/>
          <w:sz w:val="24"/>
          <w:szCs w:val="24"/>
        </w:rPr>
      </w:pPr>
      <w:r w:rsidRPr="00EF4FFA">
        <w:rPr>
          <w:rFonts w:ascii="Times New Roman" w:hAnsi="Times New Roman" w:cs="Times New Roman"/>
          <w:sz w:val="24"/>
          <w:szCs w:val="24"/>
        </w:rPr>
        <w:t>O enfoque da inovação com a sustentabilidade visa promover e satisfazer as necessidades das gerações atuais sem comprometer as gerações futuras (</w:t>
      </w:r>
      <w:proofErr w:type="spellStart"/>
      <w:r w:rsidR="0007290A" w:rsidRPr="00EF4FFA">
        <w:rPr>
          <w:rFonts w:ascii="Times New Roman" w:hAnsi="Times New Roman" w:cs="Times New Roman"/>
          <w:sz w:val="24"/>
          <w:szCs w:val="24"/>
        </w:rPr>
        <w:t>Desai</w:t>
      </w:r>
      <w:proofErr w:type="spellEnd"/>
      <w:r w:rsidR="0007290A" w:rsidRPr="00EF4FFA">
        <w:rPr>
          <w:rFonts w:ascii="Times New Roman" w:hAnsi="Times New Roman" w:cs="Times New Roman"/>
          <w:sz w:val="24"/>
          <w:szCs w:val="24"/>
        </w:rPr>
        <w:t xml:space="preserve">, </w:t>
      </w:r>
      <w:r w:rsidRPr="00EF4FFA">
        <w:rPr>
          <w:rFonts w:ascii="Times New Roman" w:hAnsi="Times New Roman" w:cs="Times New Roman"/>
          <w:sz w:val="24"/>
          <w:szCs w:val="24"/>
        </w:rPr>
        <w:t>2012). Ocorre assim a integração da sustentabilidade com a inovação, por meio de iniciativas organizacionais, as quais são incrementadas e tomam formas de pesquisas recentes no campo acadêmico (</w:t>
      </w:r>
      <w:r w:rsidR="0007290A">
        <w:rPr>
          <w:rFonts w:ascii="Times New Roman" w:hAnsi="Times New Roman" w:cs="Times New Roman"/>
          <w:sz w:val="24"/>
          <w:szCs w:val="24"/>
        </w:rPr>
        <w:t xml:space="preserve">Arnold &amp; </w:t>
      </w:r>
      <w:proofErr w:type="spellStart"/>
      <w:r w:rsidR="0007290A" w:rsidRPr="00EF4FFA">
        <w:rPr>
          <w:rFonts w:ascii="Times New Roman" w:hAnsi="Times New Roman" w:cs="Times New Roman"/>
          <w:sz w:val="24"/>
          <w:szCs w:val="24"/>
        </w:rPr>
        <w:t>Hockerts</w:t>
      </w:r>
      <w:proofErr w:type="spellEnd"/>
      <w:r w:rsidR="0007290A" w:rsidRPr="00EF4FFA">
        <w:rPr>
          <w:rFonts w:ascii="Times New Roman" w:hAnsi="Times New Roman" w:cs="Times New Roman"/>
          <w:sz w:val="24"/>
          <w:szCs w:val="24"/>
        </w:rPr>
        <w:t xml:space="preserve">, </w:t>
      </w:r>
      <w:r w:rsidRPr="00EF4FFA">
        <w:rPr>
          <w:rFonts w:ascii="Times New Roman" w:hAnsi="Times New Roman" w:cs="Times New Roman"/>
          <w:sz w:val="24"/>
          <w:szCs w:val="24"/>
        </w:rPr>
        <w:t>2011).</w:t>
      </w:r>
    </w:p>
    <w:p w14:paraId="5AFB0998" w14:textId="200879D5" w:rsidR="00B93941" w:rsidRPr="00EF4FFA" w:rsidRDefault="00B93941" w:rsidP="00B93941">
      <w:pPr>
        <w:widowControl w:val="0"/>
        <w:spacing w:after="0" w:line="360" w:lineRule="auto"/>
        <w:jc w:val="both"/>
        <w:rPr>
          <w:rFonts w:ascii="Times New Roman" w:hAnsi="Times New Roman" w:cs="Times New Roman"/>
          <w:sz w:val="24"/>
          <w:szCs w:val="24"/>
        </w:rPr>
      </w:pPr>
      <w:r w:rsidRPr="00EF4FFA">
        <w:rPr>
          <w:rFonts w:ascii="Times New Roman" w:hAnsi="Times New Roman" w:cs="Times New Roman"/>
          <w:sz w:val="24"/>
          <w:szCs w:val="24"/>
        </w:rPr>
        <w:tab/>
        <w:t>Mudanças no ambiente pode</w:t>
      </w:r>
      <w:r>
        <w:rPr>
          <w:rFonts w:ascii="Times New Roman" w:hAnsi="Times New Roman" w:cs="Times New Roman"/>
          <w:sz w:val="24"/>
          <w:szCs w:val="24"/>
        </w:rPr>
        <w:t xml:space="preserve">m induzir o surgimento de </w:t>
      </w:r>
      <w:r w:rsidRPr="00EF4FFA">
        <w:rPr>
          <w:rFonts w:ascii="Times New Roman" w:hAnsi="Times New Roman" w:cs="Times New Roman"/>
          <w:sz w:val="24"/>
          <w:szCs w:val="24"/>
        </w:rPr>
        <w:t xml:space="preserve">inovações </w:t>
      </w:r>
      <w:r>
        <w:rPr>
          <w:rFonts w:ascii="Times New Roman" w:hAnsi="Times New Roman" w:cs="Times New Roman"/>
          <w:sz w:val="24"/>
          <w:szCs w:val="24"/>
        </w:rPr>
        <w:t xml:space="preserve">tecnológicas </w:t>
      </w:r>
      <w:r w:rsidRPr="00EF4FFA">
        <w:rPr>
          <w:rFonts w:ascii="Times New Roman" w:hAnsi="Times New Roman" w:cs="Times New Roman"/>
          <w:sz w:val="24"/>
          <w:szCs w:val="24"/>
        </w:rPr>
        <w:t>d</w:t>
      </w:r>
      <w:r>
        <w:rPr>
          <w:rFonts w:ascii="Times New Roman" w:hAnsi="Times New Roman" w:cs="Times New Roman"/>
          <w:sz w:val="24"/>
          <w:szCs w:val="24"/>
        </w:rPr>
        <w:t>estinadas a compensá-las</w:t>
      </w:r>
      <w:r w:rsidRPr="00EF4FFA">
        <w:rPr>
          <w:rFonts w:ascii="Times New Roman" w:hAnsi="Times New Roman" w:cs="Times New Roman"/>
          <w:sz w:val="24"/>
          <w:szCs w:val="24"/>
        </w:rPr>
        <w:t xml:space="preserve">, dessa maneira o ambiente </w:t>
      </w:r>
      <w:proofErr w:type="spellStart"/>
      <w:r w:rsidRPr="00EF4FFA">
        <w:rPr>
          <w:rFonts w:ascii="Times New Roman" w:hAnsi="Times New Roman" w:cs="Times New Roman"/>
          <w:sz w:val="24"/>
          <w:szCs w:val="24"/>
        </w:rPr>
        <w:t>co-evolui</w:t>
      </w:r>
      <w:proofErr w:type="spellEnd"/>
      <w:r w:rsidRPr="00EF4FFA">
        <w:rPr>
          <w:rFonts w:ascii="Times New Roman" w:hAnsi="Times New Roman" w:cs="Times New Roman"/>
          <w:sz w:val="24"/>
          <w:szCs w:val="24"/>
        </w:rPr>
        <w:t xml:space="preserve"> com um conjunto de instituições apropriadas. </w:t>
      </w:r>
      <w:r>
        <w:rPr>
          <w:rFonts w:ascii="Times New Roman" w:hAnsi="Times New Roman" w:cs="Times New Roman"/>
          <w:sz w:val="24"/>
          <w:szCs w:val="24"/>
        </w:rPr>
        <w:t xml:space="preserve"> Portanto, torna-se importante que a </w:t>
      </w:r>
      <w:r w:rsidRPr="00EF4FFA">
        <w:rPr>
          <w:rFonts w:ascii="Times New Roman" w:hAnsi="Times New Roman" w:cs="Times New Roman"/>
          <w:sz w:val="24"/>
          <w:szCs w:val="24"/>
        </w:rPr>
        <w:t>responsabilidade de sua regulamentação dev</w:t>
      </w:r>
      <w:r>
        <w:rPr>
          <w:rFonts w:ascii="Times New Roman" w:hAnsi="Times New Roman" w:cs="Times New Roman"/>
          <w:sz w:val="24"/>
          <w:szCs w:val="24"/>
        </w:rPr>
        <w:t>a</w:t>
      </w:r>
      <w:r w:rsidRPr="00EF4FFA">
        <w:rPr>
          <w:rFonts w:ascii="Times New Roman" w:hAnsi="Times New Roman" w:cs="Times New Roman"/>
          <w:sz w:val="24"/>
          <w:szCs w:val="24"/>
        </w:rPr>
        <w:t xml:space="preserve"> ser compartilhada em todos os setores, regiões, instituições nacionais e internacionais, para que o ambiente alavanque fatores determinantes para a inovação sustentável (</w:t>
      </w:r>
      <w:r w:rsidR="0007290A">
        <w:rPr>
          <w:rFonts w:ascii="Times New Roman" w:hAnsi="Times New Roman" w:cs="Times New Roman"/>
          <w:sz w:val="24"/>
          <w:szCs w:val="24"/>
        </w:rPr>
        <w:t>Weber &amp;</w:t>
      </w:r>
      <w:r w:rsidR="0007290A" w:rsidRPr="00EF4FFA">
        <w:rPr>
          <w:rFonts w:ascii="Times New Roman" w:hAnsi="Times New Roman" w:cs="Times New Roman"/>
          <w:sz w:val="24"/>
          <w:szCs w:val="24"/>
        </w:rPr>
        <w:t xml:space="preserve"> </w:t>
      </w:r>
      <w:proofErr w:type="spellStart"/>
      <w:r w:rsidR="0007290A" w:rsidRPr="00EF4FFA">
        <w:rPr>
          <w:rFonts w:ascii="Times New Roman" w:hAnsi="Times New Roman" w:cs="Times New Roman"/>
          <w:sz w:val="24"/>
          <w:szCs w:val="24"/>
        </w:rPr>
        <w:t>Hemmelskamp</w:t>
      </w:r>
      <w:proofErr w:type="spellEnd"/>
      <w:r w:rsidR="0007290A" w:rsidRPr="00EF4FFA">
        <w:rPr>
          <w:rFonts w:ascii="Times New Roman" w:hAnsi="Times New Roman" w:cs="Times New Roman"/>
          <w:sz w:val="24"/>
          <w:szCs w:val="24"/>
        </w:rPr>
        <w:t xml:space="preserve">, </w:t>
      </w:r>
      <w:r w:rsidRPr="00EF4FFA">
        <w:rPr>
          <w:rFonts w:ascii="Times New Roman" w:hAnsi="Times New Roman" w:cs="Times New Roman"/>
          <w:sz w:val="24"/>
          <w:szCs w:val="24"/>
        </w:rPr>
        <w:t>2005).</w:t>
      </w:r>
    </w:p>
    <w:p w14:paraId="6BABE95A" w14:textId="1E3A382C" w:rsidR="00B93941" w:rsidRPr="00EF4FFA" w:rsidRDefault="00B93941" w:rsidP="00B93941">
      <w:pPr>
        <w:widowControl w:val="0"/>
        <w:spacing w:after="0" w:line="360" w:lineRule="auto"/>
        <w:jc w:val="both"/>
        <w:rPr>
          <w:rFonts w:ascii="Times New Roman" w:hAnsi="Times New Roman" w:cs="Times New Roman"/>
          <w:sz w:val="24"/>
          <w:szCs w:val="24"/>
        </w:rPr>
      </w:pPr>
      <w:r w:rsidRPr="00EF4FFA">
        <w:rPr>
          <w:rFonts w:ascii="Times New Roman" w:hAnsi="Times New Roman" w:cs="Times New Roman"/>
          <w:sz w:val="24"/>
          <w:szCs w:val="24"/>
        </w:rPr>
        <w:tab/>
        <w:t>Neste aspecto, ressalta-se a densidade populacional, os fatores culturais e políticos como determinantes adicionais da evolução institucional para a inovação sustentável. Ressalta-se, entretanto, que os padrões de desenvolvimento do meio ambiente relacionado com as instituições diferem entre os países e regiões, entendê-los, portanto, é útil para compreender a evolução aliada a tecnologia, instituições e meio ambiente (</w:t>
      </w:r>
      <w:r w:rsidR="0007290A">
        <w:rPr>
          <w:rFonts w:ascii="Times New Roman" w:hAnsi="Times New Roman" w:cs="Times New Roman"/>
          <w:sz w:val="24"/>
          <w:szCs w:val="24"/>
        </w:rPr>
        <w:t xml:space="preserve">Weber &amp; </w:t>
      </w:r>
      <w:proofErr w:type="spellStart"/>
      <w:r w:rsidR="0007290A" w:rsidRPr="00EF4FFA">
        <w:rPr>
          <w:rFonts w:ascii="Times New Roman" w:hAnsi="Times New Roman" w:cs="Times New Roman"/>
          <w:sz w:val="24"/>
          <w:szCs w:val="24"/>
        </w:rPr>
        <w:t>Hemmelskamp</w:t>
      </w:r>
      <w:proofErr w:type="spellEnd"/>
      <w:r w:rsidRPr="00EF4FFA">
        <w:rPr>
          <w:rFonts w:ascii="Times New Roman" w:hAnsi="Times New Roman" w:cs="Times New Roman"/>
          <w:sz w:val="24"/>
          <w:szCs w:val="24"/>
        </w:rPr>
        <w:t>, 2005).</w:t>
      </w:r>
    </w:p>
    <w:p w14:paraId="06EDCD46" w14:textId="4AB326F5" w:rsidR="00B93941" w:rsidRPr="00EF4FFA" w:rsidRDefault="00B93941" w:rsidP="00B93941">
      <w:pPr>
        <w:widowControl w:val="0"/>
        <w:spacing w:after="0" w:line="360" w:lineRule="auto"/>
        <w:ind w:firstLine="708"/>
        <w:jc w:val="both"/>
        <w:rPr>
          <w:rFonts w:ascii="Times New Roman" w:hAnsi="Times New Roman" w:cs="Times New Roman"/>
          <w:sz w:val="24"/>
          <w:szCs w:val="24"/>
        </w:rPr>
      </w:pPr>
      <w:r w:rsidRPr="00EF4FFA">
        <w:rPr>
          <w:rFonts w:ascii="Times New Roman" w:hAnsi="Times New Roman" w:cs="Times New Roman"/>
          <w:sz w:val="24"/>
          <w:szCs w:val="24"/>
        </w:rPr>
        <w:t>A Inovação sustentável, também nomeada de eco inovação</w:t>
      </w:r>
      <w:r>
        <w:rPr>
          <w:rFonts w:ascii="Times New Roman" w:hAnsi="Times New Roman" w:cs="Times New Roman"/>
          <w:sz w:val="24"/>
          <w:szCs w:val="24"/>
        </w:rPr>
        <w:t>,</w:t>
      </w:r>
      <w:r w:rsidRPr="00EF4FFA">
        <w:rPr>
          <w:rFonts w:ascii="Times New Roman" w:hAnsi="Times New Roman" w:cs="Times New Roman"/>
          <w:sz w:val="24"/>
          <w:szCs w:val="24"/>
        </w:rPr>
        <w:t xml:space="preserve"> apresenta quatro </w:t>
      </w:r>
      <w:r w:rsidRPr="005847C9">
        <w:rPr>
          <w:rFonts w:ascii="Times New Roman" w:hAnsi="Times New Roman" w:cs="Times New Roman"/>
          <w:sz w:val="24"/>
          <w:szCs w:val="24"/>
        </w:rPr>
        <w:t xml:space="preserve">dimensões </w:t>
      </w:r>
      <w:r w:rsidRPr="005847C9">
        <w:rPr>
          <w:rFonts w:ascii="Times New Roman" w:hAnsi="Times New Roman" w:cs="Times New Roman"/>
          <w:sz w:val="24"/>
          <w:szCs w:val="24"/>
        </w:rPr>
        <w:lastRenderedPageBreak/>
        <w:t>estruturais denominadas por Carrilo</w:t>
      </w:r>
      <w:r w:rsidR="0007290A">
        <w:rPr>
          <w:rFonts w:ascii="Times New Roman" w:hAnsi="Times New Roman" w:cs="Times New Roman"/>
          <w:sz w:val="24"/>
          <w:szCs w:val="24"/>
        </w:rPr>
        <w:t xml:space="preserve"> et al.</w:t>
      </w:r>
      <w:r w:rsidRPr="005847C9">
        <w:rPr>
          <w:rFonts w:ascii="Times New Roman" w:hAnsi="Times New Roman" w:cs="Times New Roman"/>
          <w:sz w:val="24"/>
          <w:szCs w:val="24"/>
        </w:rPr>
        <w:t xml:space="preserve"> (2009), as quais se destacam pela amplitude em que explicam a inovação sustentável. As dimensões são relativas ao Eco Design, Usuários, Produtos e Serviços e de Governança, as quais serão apresentadas na próxima seção.</w:t>
      </w:r>
    </w:p>
    <w:p w14:paraId="6BE8A2A3" w14:textId="77777777" w:rsidR="00B93941" w:rsidRPr="00EF4FFA" w:rsidRDefault="00B93941" w:rsidP="00B93941">
      <w:pPr>
        <w:widowControl w:val="0"/>
        <w:spacing w:after="0" w:line="240" w:lineRule="auto"/>
        <w:jc w:val="both"/>
        <w:rPr>
          <w:rFonts w:ascii="Times New Roman" w:hAnsi="Times New Roman" w:cs="Times New Roman"/>
          <w:sz w:val="24"/>
          <w:szCs w:val="24"/>
        </w:rPr>
      </w:pPr>
      <w:r w:rsidRPr="00EF4FFA">
        <w:rPr>
          <w:rFonts w:ascii="Times New Roman" w:hAnsi="Times New Roman" w:cs="Times New Roman"/>
          <w:sz w:val="24"/>
          <w:szCs w:val="24"/>
        </w:rPr>
        <w:tab/>
      </w:r>
    </w:p>
    <w:p w14:paraId="56B4277F" w14:textId="5307C2DE" w:rsidR="00B93941" w:rsidRPr="00EF4FFA" w:rsidRDefault="00766CCC" w:rsidP="00B93941">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2.2</w:t>
      </w:r>
      <w:r w:rsidR="00B93941">
        <w:rPr>
          <w:rFonts w:ascii="Times New Roman" w:hAnsi="Times New Roman" w:cs="Times New Roman"/>
          <w:b/>
          <w:sz w:val="24"/>
          <w:szCs w:val="24"/>
        </w:rPr>
        <w:t>.1</w:t>
      </w:r>
      <w:r w:rsidR="00B93941" w:rsidRPr="00EF4FFA">
        <w:rPr>
          <w:rFonts w:ascii="Times New Roman" w:hAnsi="Times New Roman" w:cs="Times New Roman"/>
          <w:b/>
          <w:sz w:val="24"/>
          <w:szCs w:val="24"/>
        </w:rPr>
        <w:t xml:space="preserve"> Dimensões da Eco inovação</w:t>
      </w:r>
    </w:p>
    <w:p w14:paraId="585C1CB6" w14:textId="77777777" w:rsidR="00B93941" w:rsidRPr="00EF4FFA" w:rsidRDefault="00B93941" w:rsidP="00B93941">
      <w:pPr>
        <w:widowControl w:val="0"/>
        <w:spacing w:after="0" w:line="240" w:lineRule="auto"/>
        <w:jc w:val="both"/>
        <w:rPr>
          <w:rFonts w:ascii="Times New Roman" w:hAnsi="Times New Roman" w:cs="Times New Roman"/>
          <w:b/>
          <w:sz w:val="24"/>
          <w:szCs w:val="24"/>
        </w:rPr>
      </w:pPr>
    </w:p>
    <w:p w14:paraId="60C64955" w14:textId="217DAD90" w:rsidR="00B93941" w:rsidRPr="00EF4FFA" w:rsidRDefault="00B93941" w:rsidP="00B93941">
      <w:pPr>
        <w:widowControl w:val="0"/>
        <w:spacing w:after="0" w:line="360" w:lineRule="auto"/>
        <w:ind w:firstLine="708"/>
        <w:jc w:val="both"/>
        <w:rPr>
          <w:rFonts w:ascii="Times New Roman" w:hAnsi="Times New Roman" w:cs="Times New Roman"/>
          <w:sz w:val="24"/>
          <w:szCs w:val="24"/>
        </w:rPr>
      </w:pPr>
      <w:proofErr w:type="spellStart"/>
      <w:r w:rsidRPr="00EF4FFA">
        <w:rPr>
          <w:rFonts w:ascii="Times New Roman" w:hAnsi="Times New Roman" w:cs="Times New Roman"/>
          <w:sz w:val="24"/>
          <w:szCs w:val="24"/>
        </w:rPr>
        <w:t>Carrillo-Hermosilla</w:t>
      </w:r>
      <w:proofErr w:type="spellEnd"/>
      <w:r w:rsidR="0007290A">
        <w:rPr>
          <w:rFonts w:ascii="Times New Roman" w:hAnsi="Times New Roman" w:cs="Times New Roman"/>
          <w:sz w:val="24"/>
          <w:szCs w:val="24"/>
        </w:rPr>
        <w:t xml:space="preserve"> et al. </w:t>
      </w:r>
      <w:r w:rsidRPr="00EF4FFA">
        <w:rPr>
          <w:rFonts w:ascii="Times New Roman" w:hAnsi="Times New Roman" w:cs="Times New Roman"/>
          <w:sz w:val="24"/>
          <w:szCs w:val="24"/>
        </w:rPr>
        <w:t>(2009) propõem uma estrutura conceitual para caracterizar a inovação sustentável ou eco inovação, composta por quatro dimensões, igualmente importantes:</w:t>
      </w:r>
      <w:r>
        <w:rPr>
          <w:rFonts w:ascii="Times New Roman" w:hAnsi="Times New Roman" w:cs="Times New Roman"/>
          <w:sz w:val="24"/>
          <w:szCs w:val="24"/>
        </w:rPr>
        <w:t xml:space="preserve"> Eco</w:t>
      </w:r>
      <w:r w:rsidRPr="00EF4FFA">
        <w:rPr>
          <w:rFonts w:ascii="Times New Roman" w:hAnsi="Times New Roman" w:cs="Times New Roman"/>
          <w:sz w:val="24"/>
          <w:szCs w:val="24"/>
        </w:rPr>
        <w:t xml:space="preserve"> Design, Usuários, Produto e Serviço e de Governança.</w:t>
      </w:r>
    </w:p>
    <w:p w14:paraId="31F82C34" w14:textId="77777777" w:rsidR="00B93941" w:rsidRPr="00EF4FFA" w:rsidRDefault="00B93941" w:rsidP="00B93941">
      <w:pPr>
        <w:widowControl w:val="0"/>
        <w:spacing w:after="0" w:line="360" w:lineRule="auto"/>
        <w:jc w:val="both"/>
        <w:rPr>
          <w:rFonts w:ascii="Times New Roman" w:hAnsi="Times New Roman" w:cs="Times New Roman"/>
          <w:sz w:val="24"/>
          <w:szCs w:val="24"/>
        </w:rPr>
      </w:pPr>
      <w:r w:rsidRPr="00EF4FFA">
        <w:rPr>
          <w:rFonts w:ascii="Times New Roman" w:hAnsi="Times New Roman" w:cs="Times New Roman"/>
          <w:sz w:val="24"/>
          <w:szCs w:val="24"/>
        </w:rPr>
        <w:tab/>
        <w:t xml:space="preserve">A dimensão do </w:t>
      </w:r>
      <w:r>
        <w:rPr>
          <w:rFonts w:ascii="Times New Roman" w:hAnsi="Times New Roman" w:cs="Times New Roman"/>
          <w:sz w:val="24"/>
          <w:szCs w:val="24"/>
        </w:rPr>
        <w:t xml:space="preserve">Eco </w:t>
      </w:r>
      <w:r w:rsidRPr="00EF4FFA">
        <w:rPr>
          <w:rFonts w:ascii="Times New Roman" w:hAnsi="Times New Roman" w:cs="Times New Roman"/>
          <w:sz w:val="24"/>
          <w:szCs w:val="24"/>
        </w:rPr>
        <w:t>Design é composta: (i) por Adição de componentes, na qual se desenvolve componentes adicionais para aumentar a qualidade ambiental, (</w:t>
      </w:r>
      <w:proofErr w:type="spellStart"/>
      <w:r w:rsidRPr="00EF4FFA">
        <w:rPr>
          <w:rFonts w:ascii="Times New Roman" w:hAnsi="Times New Roman" w:cs="Times New Roman"/>
          <w:sz w:val="24"/>
          <w:szCs w:val="24"/>
        </w:rPr>
        <w:t>ii</w:t>
      </w:r>
      <w:proofErr w:type="spellEnd"/>
      <w:r w:rsidRPr="00EF4FFA">
        <w:rPr>
          <w:rFonts w:ascii="Times New Roman" w:hAnsi="Times New Roman" w:cs="Times New Roman"/>
          <w:sz w:val="24"/>
          <w:szCs w:val="24"/>
        </w:rPr>
        <w:t>) por Mudança de subsistema, na qual há o melhoramento de subsistemas para reduzir impactos negativos no ambiente, e (</w:t>
      </w:r>
      <w:proofErr w:type="spellStart"/>
      <w:r w:rsidRPr="00EF4FFA">
        <w:rPr>
          <w:rFonts w:ascii="Times New Roman" w:hAnsi="Times New Roman" w:cs="Times New Roman"/>
          <w:sz w:val="24"/>
          <w:szCs w:val="24"/>
        </w:rPr>
        <w:t>iii</w:t>
      </w:r>
      <w:proofErr w:type="spellEnd"/>
      <w:r w:rsidRPr="00EF4FFA">
        <w:rPr>
          <w:rFonts w:ascii="Times New Roman" w:hAnsi="Times New Roman" w:cs="Times New Roman"/>
          <w:sz w:val="24"/>
          <w:szCs w:val="24"/>
        </w:rPr>
        <w:t>) por Mudança do Sistema, na qual há o redesenho de sistemas para ser compatíveis com ecossistemas. Nota-se, portanto, uma gradação de complexidade da mudança tecnológica em direção a uma ação mais responsável e harmoniosa com o meio ambiente.</w:t>
      </w:r>
    </w:p>
    <w:p w14:paraId="18C49711" w14:textId="77777777" w:rsidR="00B93941" w:rsidRPr="00EF4FFA" w:rsidRDefault="00B93941" w:rsidP="00B93941">
      <w:pPr>
        <w:widowControl w:val="0"/>
        <w:spacing w:after="0" w:line="360" w:lineRule="auto"/>
        <w:jc w:val="both"/>
        <w:rPr>
          <w:rFonts w:ascii="Times New Roman" w:hAnsi="Times New Roman" w:cs="Times New Roman"/>
          <w:sz w:val="24"/>
          <w:szCs w:val="24"/>
        </w:rPr>
      </w:pPr>
      <w:r w:rsidRPr="00EF4FFA">
        <w:rPr>
          <w:rFonts w:ascii="Times New Roman" w:hAnsi="Times New Roman" w:cs="Times New Roman"/>
          <w:sz w:val="24"/>
          <w:szCs w:val="24"/>
        </w:rPr>
        <w:tab/>
        <w:t>A dimensão de Usuários envolve o (i) desenvolvimento e (</w:t>
      </w:r>
      <w:proofErr w:type="spellStart"/>
      <w:r w:rsidRPr="00EF4FFA">
        <w:rPr>
          <w:rFonts w:ascii="Times New Roman" w:hAnsi="Times New Roman" w:cs="Times New Roman"/>
          <w:sz w:val="24"/>
          <w:szCs w:val="24"/>
        </w:rPr>
        <w:t>ii</w:t>
      </w:r>
      <w:proofErr w:type="spellEnd"/>
      <w:r w:rsidRPr="00EF4FFA">
        <w:rPr>
          <w:rFonts w:ascii="Times New Roman" w:hAnsi="Times New Roman" w:cs="Times New Roman"/>
          <w:sz w:val="24"/>
          <w:szCs w:val="24"/>
        </w:rPr>
        <w:t>) a aceitação, sendo que o primeiro envolve uma inovação iniciada ou desenvolvida por usuários, e o segundo é marcado pelas mudanças no comportamento de usuários, práticas e processos de aplicação de inovação. De certa forma esta dimensão capta o quanto as pessoas estão tornando o cuidado com o meio ambiente uma realidade prática cotidiana.</w:t>
      </w:r>
    </w:p>
    <w:p w14:paraId="48E4284A" w14:textId="77777777" w:rsidR="00B93941" w:rsidRPr="00EF4FFA" w:rsidRDefault="00B93941" w:rsidP="00B93941">
      <w:pPr>
        <w:widowControl w:val="0"/>
        <w:spacing w:after="0" w:line="360" w:lineRule="auto"/>
        <w:jc w:val="both"/>
        <w:rPr>
          <w:rFonts w:ascii="Times New Roman" w:hAnsi="Times New Roman" w:cs="Times New Roman"/>
          <w:sz w:val="24"/>
          <w:szCs w:val="24"/>
        </w:rPr>
      </w:pPr>
      <w:r w:rsidRPr="00EF4FFA">
        <w:rPr>
          <w:rFonts w:ascii="Times New Roman" w:hAnsi="Times New Roman" w:cs="Times New Roman"/>
          <w:sz w:val="24"/>
          <w:szCs w:val="24"/>
        </w:rPr>
        <w:tab/>
        <w:t>A dimensão de Produto e Serviço expressa uma nova lógica de negócio. Esta dimensão aborda (i) a Mudança em produto e serviço, que implica em mudanças na forma de entrega e na percepção da relação com o clientes, e (</w:t>
      </w:r>
      <w:proofErr w:type="spellStart"/>
      <w:r w:rsidRPr="00EF4FFA">
        <w:rPr>
          <w:rFonts w:ascii="Times New Roman" w:hAnsi="Times New Roman" w:cs="Times New Roman"/>
          <w:sz w:val="24"/>
          <w:szCs w:val="24"/>
        </w:rPr>
        <w:t>ii</w:t>
      </w:r>
      <w:proofErr w:type="spellEnd"/>
      <w:r w:rsidRPr="00EF4FFA">
        <w:rPr>
          <w:rFonts w:ascii="Times New Roman" w:hAnsi="Times New Roman" w:cs="Times New Roman"/>
          <w:sz w:val="24"/>
          <w:szCs w:val="24"/>
        </w:rPr>
        <w:t>) a Mudança no processo da cadeia de valor e relações que tornam possíveis a entrega do produto e serviço.</w:t>
      </w:r>
    </w:p>
    <w:p w14:paraId="73EA72CD" w14:textId="77777777" w:rsidR="00B93941" w:rsidRPr="00EF4FFA" w:rsidRDefault="00B93941" w:rsidP="00B93941">
      <w:pPr>
        <w:widowControl w:val="0"/>
        <w:spacing w:after="0" w:line="360" w:lineRule="auto"/>
        <w:jc w:val="both"/>
        <w:rPr>
          <w:rFonts w:ascii="Times New Roman" w:hAnsi="Times New Roman" w:cs="Times New Roman"/>
          <w:sz w:val="24"/>
          <w:szCs w:val="24"/>
        </w:rPr>
      </w:pPr>
      <w:r w:rsidRPr="00EF4FFA">
        <w:rPr>
          <w:rFonts w:ascii="Times New Roman" w:hAnsi="Times New Roman" w:cs="Times New Roman"/>
          <w:sz w:val="24"/>
          <w:szCs w:val="24"/>
        </w:rPr>
        <w:tab/>
        <w:t xml:space="preserve">A dimensão Governança refere-se a uma governança de inovação ambiental relacionada a todas e novas soluções organizacionais e institucionais aplicadas para resolver os conflitos sobre os recursos ambientais nos setores público e privado, de modo a estimular, facilitar e disseminar o desenvolvimento e adoção de eco inovações. </w:t>
      </w:r>
    </w:p>
    <w:p w14:paraId="04430D19" w14:textId="03CC21CA" w:rsidR="00B93941" w:rsidRPr="00EF4FFA" w:rsidRDefault="00B93941" w:rsidP="00B93941">
      <w:pPr>
        <w:widowControl w:val="0"/>
        <w:spacing w:after="0" w:line="360" w:lineRule="auto"/>
        <w:jc w:val="both"/>
        <w:rPr>
          <w:rFonts w:ascii="Times New Roman" w:hAnsi="Times New Roman" w:cs="Times New Roman"/>
          <w:sz w:val="24"/>
          <w:szCs w:val="24"/>
        </w:rPr>
      </w:pPr>
      <w:r w:rsidRPr="00EF4FFA">
        <w:rPr>
          <w:rFonts w:ascii="Times New Roman" w:hAnsi="Times New Roman" w:cs="Times New Roman"/>
          <w:sz w:val="24"/>
          <w:szCs w:val="24"/>
        </w:rPr>
        <w:tab/>
        <w:t>A seguir, procurar-se-á detalhar aspectos importantes de tais dimensões, tendo como autor base de</w:t>
      </w:r>
      <w:r w:rsidR="0007290A">
        <w:rPr>
          <w:rFonts w:ascii="Times New Roman" w:hAnsi="Times New Roman" w:cs="Times New Roman"/>
          <w:sz w:val="24"/>
          <w:szCs w:val="24"/>
        </w:rPr>
        <w:t xml:space="preserve"> referência </w:t>
      </w:r>
      <w:proofErr w:type="spellStart"/>
      <w:r w:rsidR="0007290A">
        <w:rPr>
          <w:rFonts w:ascii="Times New Roman" w:hAnsi="Times New Roman" w:cs="Times New Roman"/>
          <w:sz w:val="24"/>
          <w:szCs w:val="24"/>
        </w:rPr>
        <w:t>Carrillo-Hermosilla</w:t>
      </w:r>
      <w:proofErr w:type="spellEnd"/>
      <w:r w:rsidR="0007290A">
        <w:rPr>
          <w:rFonts w:ascii="Times New Roman" w:hAnsi="Times New Roman" w:cs="Times New Roman"/>
          <w:sz w:val="24"/>
          <w:szCs w:val="24"/>
        </w:rPr>
        <w:t xml:space="preserve"> et al.</w:t>
      </w:r>
      <w:r w:rsidRPr="00EF4FFA">
        <w:rPr>
          <w:rFonts w:ascii="Times New Roman" w:hAnsi="Times New Roman" w:cs="Times New Roman"/>
          <w:i/>
          <w:sz w:val="24"/>
          <w:szCs w:val="24"/>
        </w:rPr>
        <w:t xml:space="preserve"> </w:t>
      </w:r>
      <w:r w:rsidRPr="00EF4FFA">
        <w:rPr>
          <w:rFonts w:ascii="Times New Roman" w:hAnsi="Times New Roman" w:cs="Times New Roman"/>
          <w:sz w:val="24"/>
          <w:szCs w:val="24"/>
        </w:rPr>
        <w:t>(2009).</w:t>
      </w:r>
    </w:p>
    <w:p w14:paraId="1B5A3DD8" w14:textId="77777777" w:rsidR="00B93941" w:rsidRPr="00EF4FFA" w:rsidRDefault="00B93941" w:rsidP="00B93941">
      <w:pPr>
        <w:widowControl w:val="0"/>
        <w:spacing w:after="0" w:line="360" w:lineRule="auto"/>
        <w:ind w:firstLine="708"/>
        <w:jc w:val="both"/>
        <w:rPr>
          <w:rFonts w:ascii="Times New Roman" w:hAnsi="Times New Roman" w:cs="Times New Roman"/>
          <w:sz w:val="24"/>
          <w:szCs w:val="24"/>
        </w:rPr>
      </w:pPr>
      <w:r w:rsidRPr="00EF4FFA">
        <w:rPr>
          <w:rFonts w:ascii="Times New Roman" w:hAnsi="Times New Roman" w:cs="Times New Roman"/>
          <w:sz w:val="24"/>
          <w:szCs w:val="24"/>
        </w:rPr>
        <w:t xml:space="preserve">A dimensão </w:t>
      </w:r>
      <w:r w:rsidRPr="00EF4FFA">
        <w:rPr>
          <w:rFonts w:ascii="Times New Roman" w:hAnsi="Times New Roman" w:cs="Times New Roman"/>
          <w:i/>
          <w:sz w:val="24"/>
          <w:szCs w:val="24"/>
        </w:rPr>
        <w:t>Design</w:t>
      </w:r>
      <w:r w:rsidRPr="00EF4FFA">
        <w:rPr>
          <w:rFonts w:ascii="Times New Roman" w:hAnsi="Times New Roman" w:cs="Times New Roman"/>
          <w:sz w:val="24"/>
          <w:szCs w:val="24"/>
        </w:rPr>
        <w:t xml:space="preserve"> da eco inovação aborda o processo de desenvolvimento de produto, que além de ser determinante para custos e lucros é também uma oportunidade para atingir os objetivos ambientais. Não envolve somente prevenção da poluição, produção limpa e eco eficiência, que mitigam impactos negativos no meio ambiente. Vai além porque maximiza os </w:t>
      </w:r>
      <w:r w:rsidRPr="00EF4FFA">
        <w:rPr>
          <w:rFonts w:ascii="Times New Roman" w:hAnsi="Times New Roman" w:cs="Times New Roman"/>
          <w:sz w:val="24"/>
          <w:szCs w:val="24"/>
        </w:rPr>
        <w:lastRenderedPageBreak/>
        <w:t xml:space="preserve">impactos sócios ambientais positivos por meio da integração de fatores ambientais, uma tendência conhecida como </w:t>
      </w:r>
      <w:r w:rsidRPr="00EF4FFA">
        <w:rPr>
          <w:rFonts w:ascii="Times New Roman" w:hAnsi="Times New Roman" w:cs="Times New Roman"/>
          <w:i/>
          <w:sz w:val="24"/>
          <w:szCs w:val="24"/>
        </w:rPr>
        <w:t>design</w:t>
      </w:r>
      <w:r w:rsidRPr="00EF4FFA">
        <w:rPr>
          <w:rFonts w:ascii="Times New Roman" w:hAnsi="Times New Roman" w:cs="Times New Roman"/>
          <w:sz w:val="24"/>
          <w:szCs w:val="24"/>
        </w:rPr>
        <w:t xml:space="preserve"> para o meio ambiente ou </w:t>
      </w:r>
      <w:r w:rsidRPr="00EF4FFA">
        <w:rPr>
          <w:rFonts w:ascii="Times New Roman" w:hAnsi="Times New Roman" w:cs="Times New Roman"/>
          <w:i/>
          <w:sz w:val="24"/>
          <w:szCs w:val="24"/>
        </w:rPr>
        <w:t>eco design</w:t>
      </w:r>
      <w:r w:rsidRPr="00EF4FFA">
        <w:rPr>
          <w:rFonts w:ascii="Times New Roman" w:hAnsi="Times New Roman" w:cs="Times New Roman"/>
          <w:sz w:val="24"/>
          <w:szCs w:val="24"/>
        </w:rPr>
        <w:t xml:space="preserve"> ou desenho do ciclo de vida. Neste contexto, a dimensão Design associada a natureza incremental ou radical de inovações apresenta três estágios, não são excludentes entre si. O primeiro estágio é Adição de componentes, cujo foco é o desenvolvimento de componentes adicionais visando à melhoria da qualidade ambiental, pela mitigação e reparação de impactos negativos ao meio ambiente sem que haja alterações expressivas no processo produtivo. São tecnologias conhecidas como </w:t>
      </w:r>
      <w:proofErr w:type="spellStart"/>
      <w:r w:rsidRPr="00EF4FFA">
        <w:rPr>
          <w:rFonts w:ascii="Times New Roman" w:hAnsi="Times New Roman" w:cs="Times New Roman"/>
          <w:i/>
          <w:sz w:val="24"/>
          <w:szCs w:val="24"/>
        </w:rPr>
        <w:t>end-of-pipe</w:t>
      </w:r>
      <w:proofErr w:type="spellEnd"/>
      <w:r w:rsidRPr="00EF4FFA">
        <w:rPr>
          <w:rFonts w:ascii="Times New Roman" w:hAnsi="Times New Roman" w:cs="Times New Roman"/>
          <w:sz w:val="24"/>
          <w:szCs w:val="24"/>
        </w:rPr>
        <w:t>, adicionadas ao final do processo produtivo geralmente com o objetivo de minimizar fontes poluidoras, como emanações áreas e tratar efluentes por exemplo. De fato, estas tecnologias permitem ganhar tempo até que a infraestrutura existente alcance o final sua vida útil e seja substituída por plantas mais limpas.</w:t>
      </w:r>
    </w:p>
    <w:p w14:paraId="70033F10" w14:textId="5AAEC960" w:rsidR="00B93941" w:rsidRPr="00EF4FFA" w:rsidRDefault="00B93941" w:rsidP="00B93941">
      <w:pPr>
        <w:widowControl w:val="0"/>
        <w:spacing w:after="0" w:line="360" w:lineRule="auto"/>
        <w:ind w:firstLine="708"/>
        <w:jc w:val="both"/>
        <w:rPr>
          <w:rFonts w:ascii="Times New Roman" w:hAnsi="Times New Roman" w:cs="Times New Roman"/>
          <w:sz w:val="24"/>
          <w:szCs w:val="24"/>
        </w:rPr>
      </w:pPr>
      <w:r w:rsidRPr="00EF4FFA">
        <w:rPr>
          <w:rFonts w:ascii="Times New Roman" w:hAnsi="Times New Roman" w:cs="Times New Roman"/>
          <w:sz w:val="24"/>
          <w:szCs w:val="24"/>
        </w:rPr>
        <w:t>O segundo estágio é a Mudança no subsistema que procura a inserção de soluções eco eficientes e otimização do subsistema com o objetivo de aumentar o desempenho ambiental por meio da redução de impactos negativos, emitindo menos desperdício e poluição e usando menos recursos ao criar produtos e serviços. O conceito principal é a eco eficiência, que objetiva uma minimização dos danos ambientais enquanto aumenta a eficiência no processo de produção pelo melhor uso de energia, materiais e água, aumento da reciclagem e e</w:t>
      </w:r>
      <w:r>
        <w:rPr>
          <w:rFonts w:ascii="Times New Roman" w:hAnsi="Times New Roman" w:cs="Times New Roman"/>
          <w:sz w:val="24"/>
          <w:szCs w:val="24"/>
        </w:rPr>
        <w:t xml:space="preserve">liminação de fontes poluidoras </w:t>
      </w:r>
      <w:r w:rsidRPr="00EF4FFA">
        <w:rPr>
          <w:rFonts w:ascii="Times New Roman" w:hAnsi="Times New Roman" w:cs="Times New Roman"/>
          <w:sz w:val="24"/>
          <w:szCs w:val="24"/>
        </w:rPr>
        <w:t>(</w:t>
      </w:r>
      <w:proofErr w:type="spellStart"/>
      <w:r w:rsidR="00DB46A6" w:rsidRPr="00EF4FFA">
        <w:rPr>
          <w:rFonts w:ascii="Times New Roman" w:hAnsi="Times New Roman" w:cs="Times New Roman"/>
          <w:sz w:val="24"/>
          <w:szCs w:val="24"/>
        </w:rPr>
        <w:t>Schmidheiny</w:t>
      </w:r>
      <w:proofErr w:type="spellEnd"/>
      <w:r w:rsidRPr="00EF4FFA">
        <w:rPr>
          <w:rFonts w:ascii="Times New Roman" w:hAnsi="Times New Roman" w:cs="Times New Roman"/>
          <w:sz w:val="24"/>
          <w:szCs w:val="24"/>
        </w:rPr>
        <w:t>, 1992). Desta forma a eco eficiência procura produzir mais com menos, pretendendo fazer com que as atividades produtivas se tornem menos destrutivas, de forma a combinar os interesses organizacionais com os ambientais. Entretanto, os resultados são paliativos e não resolvem totalmente os problemas advindos das externalidades ambientais, pois as soluções eco eficientes podem trazer resultados no curto prazo, entretanto, mantém os mesmos padrões insustentáveis de produção e consumo, o que se torna contraditório no longo prazo na perspectiva ambiental e econômica.</w:t>
      </w:r>
    </w:p>
    <w:p w14:paraId="47974079" w14:textId="77777777" w:rsidR="00B93941" w:rsidRPr="00EF4FFA" w:rsidRDefault="00B93941" w:rsidP="00B93941">
      <w:pPr>
        <w:widowControl w:val="0"/>
        <w:spacing w:after="0" w:line="360" w:lineRule="auto"/>
        <w:ind w:firstLine="708"/>
        <w:jc w:val="both"/>
        <w:rPr>
          <w:rFonts w:ascii="Times New Roman" w:hAnsi="Times New Roman" w:cs="Times New Roman"/>
          <w:sz w:val="24"/>
          <w:szCs w:val="24"/>
        </w:rPr>
      </w:pPr>
      <w:r w:rsidRPr="00EF4FFA">
        <w:rPr>
          <w:rFonts w:ascii="Times New Roman" w:hAnsi="Times New Roman" w:cs="Times New Roman"/>
          <w:sz w:val="24"/>
          <w:szCs w:val="24"/>
        </w:rPr>
        <w:t xml:space="preserve">A Mudança do Sistema, o terceiro estágio, prevê um redesenho do sistema em direção a busca de soluções efetivas para eliminar impactos negativos e gerar impactos positivos sobre o meio ambiente. Estas soluções são denominadas de eco efetividade, que utilizam conceitos da ecologia industrial, a qual procura integrar os sistemas naturais e sócio técnicos em uma perspectiva de sistema aberto, no qual o resíduo de um sistema torna-se os insumos de um novo sistema produtivo de forma a alcançar a biocompatibilidade entre sistemas. Outra abordagem adotada é a perspectiva do sistema-fechado, na qual os resíduos ou materiais desperdiçados retornam ao sistema produtivo sendo aproveitados no mesmo, incluindo também a inserção novamente do produto ao final de sua vida útil para ser aproveitado no processo produtivo para </w:t>
      </w:r>
      <w:r w:rsidRPr="00EF4FFA">
        <w:rPr>
          <w:rFonts w:ascii="Times New Roman" w:hAnsi="Times New Roman" w:cs="Times New Roman"/>
          <w:sz w:val="24"/>
          <w:szCs w:val="24"/>
        </w:rPr>
        <w:lastRenderedPageBreak/>
        <w:t>produzir novos produtos.</w:t>
      </w:r>
    </w:p>
    <w:p w14:paraId="10913EF2" w14:textId="77777777" w:rsidR="00B93941" w:rsidRPr="00EF4FFA" w:rsidRDefault="00B93941" w:rsidP="00B93941">
      <w:pPr>
        <w:widowControl w:val="0"/>
        <w:spacing w:after="0" w:line="360" w:lineRule="auto"/>
        <w:ind w:firstLine="708"/>
        <w:jc w:val="both"/>
        <w:rPr>
          <w:rFonts w:ascii="Times New Roman" w:hAnsi="Times New Roman" w:cs="Times New Roman"/>
          <w:sz w:val="24"/>
          <w:szCs w:val="24"/>
        </w:rPr>
      </w:pPr>
      <w:r w:rsidRPr="00EF4FFA">
        <w:rPr>
          <w:rFonts w:ascii="Times New Roman" w:hAnsi="Times New Roman" w:cs="Times New Roman"/>
          <w:sz w:val="24"/>
          <w:szCs w:val="24"/>
        </w:rPr>
        <w:t xml:space="preserve">Nota-se que seria limitado atribuir à eco inovação conceitos ligados a tecnologias </w:t>
      </w:r>
      <w:proofErr w:type="spellStart"/>
      <w:r w:rsidRPr="00EF4FFA">
        <w:rPr>
          <w:rFonts w:ascii="Times New Roman" w:hAnsi="Times New Roman" w:cs="Times New Roman"/>
          <w:i/>
          <w:sz w:val="24"/>
          <w:szCs w:val="24"/>
        </w:rPr>
        <w:t>end-of-pipe</w:t>
      </w:r>
      <w:proofErr w:type="spellEnd"/>
      <w:r w:rsidRPr="00EF4FFA">
        <w:rPr>
          <w:rFonts w:ascii="Times New Roman" w:hAnsi="Times New Roman" w:cs="Times New Roman"/>
          <w:sz w:val="24"/>
          <w:szCs w:val="24"/>
        </w:rPr>
        <w:t xml:space="preserve"> ou mesmo a eco eficiência somente. A eco efetividade traz uma nova perspectiva ao desenhar um produto que pode voltar à indústria, cujos materiais podem ser utilizados para fazer novos produtos igualmente ou mais valorosos. </w:t>
      </w:r>
    </w:p>
    <w:p w14:paraId="2F288D5A" w14:textId="77777777" w:rsidR="00B93941" w:rsidRPr="00EF4FFA" w:rsidRDefault="00B93941" w:rsidP="00B93941">
      <w:pPr>
        <w:widowControl w:val="0"/>
        <w:spacing w:after="0" w:line="360" w:lineRule="auto"/>
        <w:jc w:val="both"/>
        <w:rPr>
          <w:rFonts w:ascii="Times New Roman" w:hAnsi="Times New Roman" w:cs="Times New Roman"/>
          <w:sz w:val="24"/>
          <w:szCs w:val="24"/>
        </w:rPr>
      </w:pPr>
      <w:r w:rsidRPr="00EF4FFA">
        <w:rPr>
          <w:rFonts w:ascii="Times New Roman" w:hAnsi="Times New Roman" w:cs="Times New Roman"/>
          <w:sz w:val="24"/>
          <w:szCs w:val="24"/>
        </w:rPr>
        <w:tab/>
        <w:t>A dimensão de Usuários de eco inovação envolve o desenvolvimento e aceitação de eco inovação. O primeiro respalda-se no envolvimento dos usuários no desenvolvimento e adoção de novos produtos e serviços. Considera-se como usuários indivíduos e empresas que identificam, desenvolvem novas inovações, fazem melhorias e as aplicam. Algumas dessas inovações são adotadas por fábricas e vendidas como produtos comerciais. Identificar estes tipos de usuários e saber como inseri-los no processo de desenvolvimento de eco inovações pode se tornar fundamental para o sucesso de novos produtos. O segundo refere-se à mudança de comportamento, práticas e processos que são cruciais para a disseminação da inovação. A escala de adoção de uma inovação no mercado é o que diferencia se é uma inovação bem sucedida ou não, e reflete se os valores e hábitos sociais estão em desacordo ou não com o processo de adoção de eco inovações.</w:t>
      </w:r>
    </w:p>
    <w:p w14:paraId="41C37B74" w14:textId="77777777" w:rsidR="00B93941" w:rsidRPr="00EF4FFA" w:rsidRDefault="00B93941" w:rsidP="00B93941">
      <w:pPr>
        <w:widowControl w:val="0"/>
        <w:spacing w:after="0" w:line="360" w:lineRule="auto"/>
        <w:jc w:val="both"/>
        <w:rPr>
          <w:rFonts w:ascii="Times New Roman" w:hAnsi="Times New Roman" w:cs="Times New Roman"/>
          <w:sz w:val="24"/>
          <w:szCs w:val="24"/>
        </w:rPr>
      </w:pPr>
      <w:r w:rsidRPr="00EF4FFA">
        <w:rPr>
          <w:rFonts w:ascii="Times New Roman" w:hAnsi="Times New Roman" w:cs="Times New Roman"/>
          <w:sz w:val="24"/>
          <w:szCs w:val="24"/>
        </w:rPr>
        <w:tab/>
        <w:t xml:space="preserve">Na dimensão produto e serviços em eco inovação há um vínculo estreito com a lógica de negócio, ou seja, com a maneira pela qual as empresas criam valor agregado com produtos e serviços, e como a competitividade e a </w:t>
      </w:r>
      <w:r w:rsidRPr="00EF4FFA">
        <w:rPr>
          <w:rFonts w:ascii="Times New Roman" w:hAnsi="Times New Roman" w:cs="Times New Roman"/>
          <w:i/>
          <w:sz w:val="24"/>
          <w:szCs w:val="24"/>
        </w:rPr>
        <w:t>performance</w:t>
      </w:r>
      <w:r w:rsidRPr="00EF4FFA">
        <w:rPr>
          <w:rFonts w:ascii="Times New Roman" w:hAnsi="Times New Roman" w:cs="Times New Roman"/>
          <w:sz w:val="24"/>
          <w:szCs w:val="24"/>
        </w:rPr>
        <w:t xml:space="preserve"> ambiental são afetadas. Nesta dimensão é considerada (i) a Mudança na entrega do produto e serviço, na qual a entrega de serviço destaca-se em relação simples venda de produto, com implicações na mudança de percepção da relação com o cliente. A função de entrega do que o cliente necessita, a adição de serviços aos produtos e novas formas de relações comerciais caracterizam uma nova lógica do modelo de negócio, que insere também um novo tipo de relação com parceiros, adicionando uma (</w:t>
      </w:r>
      <w:proofErr w:type="spellStart"/>
      <w:r w:rsidRPr="00EF4FFA">
        <w:rPr>
          <w:rFonts w:ascii="Times New Roman" w:hAnsi="Times New Roman" w:cs="Times New Roman"/>
          <w:sz w:val="24"/>
          <w:szCs w:val="24"/>
        </w:rPr>
        <w:t>ii</w:t>
      </w:r>
      <w:proofErr w:type="spellEnd"/>
      <w:r w:rsidRPr="00EF4FFA">
        <w:rPr>
          <w:rFonts w:ascii="Times New Roman" w:hAnsi="Times New Roman" w:cs="Times New Roman"/>
          <w:sz w:val="24"/>
          <w:szCs w:val="24"/>
        </w:rPr>
        <w:t xml:space="preserve">) Mudança no valor de redes e processos. Os processos para que serviços e produtos sejam entregues necessitam de uma infraestrutura composta por diversos parceiros comprometidos desde a fase de produção, consumo, serviços estendidos aos clientes até a disposição final de produtos, exprimindo mais um valor de rede do que propriamente da cadeia de suprimento. </w:t>
      </w:r>
    </w:p>
    <w:p w14:paraId="2BD889BE" w14:textId="1764CBA2" w:rsidR="00B93941" w:rsidRPr="00EF4FFA" w:rsidRDefault="00B93941" w:rsidP="00B93941">
      <w:pPr>
        <w:widowControl w:val="0"/>
        <w:spacing w:after="0" w:line="360" w:lineRule="auto"/>
        <w:ind w:firstLine="708"/>
        <w:jc w:val="both"/>
        <w:rPr>
          <w:rFonts w:ascii="Times New Roman" w:hAnsi="Times New Roman" w:cs="Times New Roman"/>
          <w:sz w:val="24"/>
          <w:szCs w:val="24"/>
        </w:rPr>
      </w:pPr>
      <w:r w:rsidRPr="00EF4FFA">
        <w:rPr>
          <w:rFonts w:ascii="Times New Roman" w:hAnsi="Times New Roman" w:cs="Times New Roman"/>
          <w:sz w:val="24"/>
          <w:szCs w:val="24"/>
        </w:rPr>
        <w:t xml:space="preserve">A dimensão Governança da eco inovação refere-se a toda nova e aplicada solução organizacional e institucional para resolver conflitos sobre recursos ambientais, tanto no setor público quanto no setor privado. Do ponto de vista organizacional, esta dimensão oportuniza explorar melhor o papel que este tipo de negócio tem na sociedade, renovar o relacionamento com as partes interessadas, em particular com o governo. Do ponto de vista do setor público, </w:t>
      </w:r>
      <w:r w:rsidRPr="00EF4FFA">
        <w:rPr>
          <w:rFonts w:ascii="Times New Roman" w:hAnsi="Times New Roman" w:cs="Times New Roman"/>
          <w:sz w:val="24"/>
          <w:szCs w:val="24"/>
        </w:rPr>
        <w:lastRenderedPageBreak/>
        <w:t xml:space="preserve">estas soluções podem ser uma combinação de funções de governança ambiental como exclusão de usuários não autorizados, regulação de uso de recursos autorizados e distribuição de benefícios (instrumentos baseado no mercado), provisionamento e compensação de custos, monitoramento, execução, resolução de conflitos, e escolha coletiva. </w:t>
      </w:r>
    </w:p>
    <w:p w14:paraId="2D291AF0" w14:textId="77777777" w:rsidR="00B93941" w:rsidRPr="00EF4FFA" w:rsidRDefault="00B93941" w:rsidP="00B93941">
      <w:pPr>
        <w:widowControl w:val="0"/>
        <w:spacing w:after="0" w:line="360" w:lineRule="auto"/>
        <w:ind w:firstLine="708"/>
        <w:jc w:val="both"/>
        <w:rPr>
          <w:rFonts w:ascii="Times New Roman" w:hAnsi="Times New Roman" w:cs="Times New Roman"/>
          <w:sz w:val="24"/>
          <w:szCs w:val="24"/>
        </w:rPr>
      </w:pPr>
      <w:r w:rsidRPr="00EF4FFA">
        <w:rPr>
          <w:rFonts w:ascii="Times New Roman" w:hAnsi="Times New Roman" w:cs="Times New Roman"/>
          <w:sz w:val="24"/>
          <w:szCs w:val="24"/>
        </w:rPr>
        <w:t xml:space="preserve">De modo geral, </w:t>
      </w:r>
      <w:r>
        <w:rPr>
          <w:rFonts w:ascii="Times New Roman" w:hAnsi="Times New Roman" w:cs="Times New Roman"/>
          <w:sz w:val="24"/>
          <w:szCs w:val="24"/>
        </w:rPr>
        <w:t xml:space="preserve">esta dimensão </w:t>
      </w:r>
      <w:r w:rsidRPr="00EF4FFA">
        <w:rPr>
          <w:rFonts w:ascii="Times New Roman" w:hAnsi="Times New Roman" w:cs="Times New Roman"/>
          <w:sz w:val="24"/>
          <w:szCs w:val="24"/>
        </w:rPr>
        <w:t xml:space="preserve">tem por objetivo principal agir como transposição de barreiras para criação e adoção de eco inovações, principalmente quando são radicais e exigem uma mudança ao nível de sistema, pois o sistema existente pode agir como barreira para eco inovações estabelecendo </w:t>
      </w:r>
      <w:proofErr w:type="spellStart"/>
      <w:r w:rsidRPr="00EF4FFA">
        <w:rPr>
          <w:rFonts w:ascii="Times New Roman" w:hAnsi="Times New Roman" w:cs="Times New Roman"/>
          <w:i/>
          <w:sz w:val="24"/>
          <w:szCs w:val="24"/>
        </w:rPr>
        <w:t>lock</w:t>
      </w:r>
      <w:proofErr w:type="spellEnd"/>
      <w:r w:rsidRPr="00EF4FFA">
        <w:rPr>
          <w:rFonts w:ascii="Times New Roman" w:hAnsi="Times New Roman" w:cs="Times New Roman"/>
          <w:i/>
          <w:sz w:val="24"/>
          <w:szCs w:val="24"/>
        </w:rPr>
        <w:t>-in</w:t>
      </w:r>
      <w:r w:rsidRPr="00EF4FFA">
        <w:rPr>
          <w:rFonts w:ascii="Times New Roman" w:hAnsi="Times New Roman" w:cs="Times New Roman"/>
          <w:sz w:val="24"/>
          <w:szCs w:val="24"/>
        </w:rPr>
        <w:t xml:space="preserve">. Estas barreiras podem ocorrer ao nível do campo institucional, legal, tecnológico, econômico e cultural.  </w:t>
      </w:r>
    </w:p>
    <w:p w14:paraId="3C0CEDC6" w14:textId="77777777" w:rsidR="00F43432" w:rsidRPr="009A5320" w:rsidRDefault="00F43432" w:rsidP="00AD178C">
      <w:pPr>
        <w:widowControl w:val="0"/>
        <w:spacing w:before="120" w:after="120" w:line="240" w:lineRule="auto"/>
        <w:ind w:firstLine="708"/>
        <w:jc w:val="both"/>
        <w:rPr>
          <w:rFonts w:ascii="Times New Roman" w:hAnsi="Times New Roman" w:cs="Times New Roman"/>
          <w:sz w:val="24"/>
          <w:szCs w:val="24"/>
        </w:rPr>
      </w:pPr>
    </w:p>
    <w:p w14:paraId="37714334" w14:textId="6BCBAF57" w:rsidR="004834F8" w:rsidRPr="009A5320" w:rsidRDefault="00766CCC" w:rsidP="007B368F">
      <w:pPr>
        <w:pStyle w:val="CitaoExtraLongaMeio"/>
        <w:widowControl w:val="0"/>
        <w:spacing w:before="120" w:after="120" w:line="360" w:lineRule="auto"/>
        <w:ind w:left="0"/>
        <w:jc w:val="center"/>
        <w:rPr>
          <w:rFonts w:ascii="Times New Roman" w:hAnsi="Times New Roman"/>
          <w:b/>
          <w:color w:val="auto"/>
          <w:sz w:val="24"/>
        </w:rPr>
      </w:pPr>
      <w:r>
        <w:rPr>
          <w:rFonts w:ascii="Times New Roman" w:hAnsi="Times New Roman"/>
          <w:b/>
          <w:color w:val="auto"/>
          <w:sz w:val="24"/>
        </w:rPr>
        <w:t xml:space="preserve">3 </w:t>
      </w:r>
      <w:r w:rsidR="008250F2" w:rsidRPr="009A5320">
        <w:rPr>
          <w:rFonts w:ascii="Times New Roman" w:hAnsi="Times New Roman"/>
          <w:b/>
          <w:color w:val="auto"/>
          <w:sz w:val="24"/>
        </w:rPr>
        <w:t>METODOLOGIA</w:t>
      </w:r>
    </w:p>
    <w:p w14:paraId="257645D5" w14:textId="140EA428" w:rsidR="004834F8" w:rsidRPr="009A5320" w:rsidRDefault="00F720E6" w:rsidP="00F43432">
      <w:pPr>
        <w:widowControl w:val="0"/>
        <w:spacing w:before="120" w:after="120" w:line="360" w:lineRule="auto"/>
        <w:jc w:val="both"/>
        <w:rPr>
          <w:rFonts w:ascii="Times New Roman" w:hAnsi="Times New Roman" w:cs="Times New Roman"/>
          <w:sz w:val="24"/>
          <w:szCs w:val="24"/>
        </w:rPr>
      </w:pPr>
      <w:r w:rsidRPr="009A5320">
        <w:rPr>
          <w:rFonts w:ascii="Times New Roman" w:eastAsia="Arial Unicode MS" w:hAnsi="Times New Roman" w:cs="Times New Roman"/>
          <w:sz w:val="24"/>
          <w:szCs w:val="24"/>
        </w:rPr>
        <w:tab/>
        <w:t>Sob o pondo de vista do</w:t>
      </w:r>
      <w:r w:rsidR="004834F8" w:rsidRPr="009A5320">
        <w:rPr>
          <w:rFonts w:ascii="Times New Roman" w:eastAsia="Arial Unicode MS" w:hAnsi="Times New Roman" w:cs="Times New Roman"/>
          <w:sz w:val="24"/>
          <w:szCs w:val="24"/>
        </w:rPr>
        <w:t xml:space="preserve"> objetivo</w:t>
      </w:r>
      <w:r w:rsidRPr="009A5320">
        <w:rPr>
          <w:rFonts w:ascii="Times New Roman" w:eastAsia="Arial Unicode MS" w:hAnsi="Times New Roman" w:cs="Times New Roman"/>
          <w:sz w:val="24"/>
          <w:szCs w:val="24"/>
        </w:rPr>
        <w:t xml:space="preserve"> relatado</w:t>
      </w:r>
      <w:r w:rsidR="004834F8" w:rsidRPr="009A5320">
        <w:rPr>
          <w:rFonts w:ascii="Times New Roman" w:eastAsia="Arial Unicode MS" w:hAnsi="Times New Roman" w:cs="Times New Roman"/>
          <w:sz w:val="24"/>
          <w:szCs w:val="24"/>
        </w:rPr>
        <w:t xml:space="preserve">, esta é uma pesquisa descritiva, que se utiliza da pesquisa bibliográfica e de levantamento como procedimento metodológico. Nesta pesquisa adotou-se como fundamento teórico principal de referência o livro </w:t>
      </w:r>
      <w:r w:rsidR="00FC2BDB" w:rsidRPr="009A5320">
        <w:rPr>
          <w:rFonts w:ascii="Times New Roman" w:hAnsi="Times New Roman" w:cs="Times New Roman"/>
          <w:b/>
          <w:i/>
          <w:sz w:val="24"/>
          <w:szCs w:val="24"/>
        </w:rPr>
        <w:t xml:space="preserve">Eco </w:t>
      </w:r>
      <w:proofErr w:type="spellStart"/>
      <w:r w:rsidR="004834F8" w:rsidRPr="009A5320">
        <w:rPr>
          <w:rFonts w:ascii="Times New Roman" w:hAnsi="Times New Roman" w:cs="Times New Roman"/>
          <w:b/>
          <w:i/>
          <w:sz w:val="24"/>
          <w:szCs w:val="24"/>
        </w:rPr>
        <w:t>innovation</w:t>
      </w:r>
      <w:proofErr w:type="spellEnd"/>
      <w:r w:rsidR="004834F8" w:rsidRPr="009A5320">
        <w:rPr>
          <w:rFonts w:ascii="Times New Roman" w:hAnsi="Times New Roman" w:cs="Times New Roman"/>
          <w:i/>
          <w:sz w:val="24"/>
          <w:szCs w:val="24"/>
        </w:rPr>
        <w:t xml:space="preserve">: </w:t>
      </w:r>
      <w:proofErr w:type="spellStart"/>
      <w:r w:rsidR="004834F8" w:rsidRPr="009A5320">
        <w:rPr>
          <w:rFonts w:ascii="Times New Roman" w:hAnsi="Times New Roman" w:cs="Times New Roman"/>
          <w:i/>
          <w:sz w:val="24"/>
          <w:szCs w:val="24"/>
        </w:rPr>
        <w:t>when</w:t>
      </w:r>
      <w:proofErr w:type="spellEnd"/>
      <w:r w:rsidR="004834F8" w:rsidRPr="009A5320">
        <w:rPr>
          <w:rFonts w:ascii="Times New Roman" w:hAnsi="Times New Roman" w:cs="Times New Roman"/>
          <w:i/>
          <w:sz w:val="24"/>
          <w:szCs w:val="24"/>
        </w:rPr>
        <w:t xml:space="preserve"> </w:t>
      </w:r>
      <w:proofErr w:type="spellStart"/>
      <w:r w:rsidR="004834F8" w:rsidRPr="009A5320">
        <w:rPr>
          <w:rFonts w:ascii="Times New Roman" w:hAnsi="Times New Roman" w:cs="Times New Roman"/>
          <w:i/>
          <w:sz w:val="24"/>
          <w:szCs w:val="24"/>
        </w:rPr>
        <w:t>sustainability</w:t>
      </w:r>
      <w:proofErr w:type="spellEnd"/>
      <w:r w:rsidR="004834F8" w:rsidRPr="009A5320">
        <w:rPr>
          <w:rFonts w:ascii="Times New Roman" w:hAnsi="Times New Roman" w:cs="Times New Roman"/>
          <w:i/>
          <w:sz w:val="24"/>
          <w:szCs w:val="24"/>
        </w:rPr>
        <w:t xml:space="preserve"> </w:t>
      </w:r>
      <w:proofErr w:type="spellStart"/>
      <w:r w:rsidR="004834F8" w:rsidRPr="009A5320">
        <w:rPr>
          <w:rFonts w:ascii="Times New Roman" w:hAnsi="Times New Roman" w:cs="Times New Roman"/>
          <w:i/>
          <w:sz w:val="24"/>
          <w:szCs w:val="24"/>
        </w:rPr>
        <w:t>and</w:t>
      </w:r>
      <w:proofErr w:type="spellEnd"/>
      <w:r w:rsidR="004834F8" w:rsidRPr="009A5320">
        <w:rPr>
          <w:rFonts w:ascii="Times New Roman" w:hAnsi="Times New Roman" w:cs="Times New Roman"/>
          <w:i/>
          <w:sz w:val="24"/>
          <w:szCs w:val="24"/>
        </w:rPr>
        <w:t xml:space="preserve"> </w:t>
      </w:r>
      <w:proofErr w:type="spellStart"/>
      <w:r w:rsidR="004834F8" w:rsidRPr="009A5320">
        <w:rPr>
          <w:rFonts w:ascii="Times New Roman" w:hAnsi="Times New Roman" w:cs="Times New Roman"/>
          <w:i/>
          <w:sz w:val="24"/>
          <w:szCs w:val="24"/>
        </w:rPr>
        <w:t>competitiveness</w:t>
      </w:r>
      <w:proofErr w:type="spellEnd"/>
      <w:r w:rsidR="004834F8" w:rsidRPr="009A5320">
        <w:rPr>
          <w:rFonts w:ascii="Times New Roman" w:hAnsi="Times New Roman" w:cs="Times New Roman"/>
          <w:i/>
          <w:sz w:val="24"/>
          <w:szCs w:val="24"/>
        </w:rPr>
        <w:t xml:space="preserve"> </w:t>
      </w:r>
      <w:proofErr w:type="spellStart"/>
      <w:r w:rsidR="004834F8" w:rsidRPr="009A5320">
        <w:rPr>
          <w:rFonts w:ascii="Times New Roman" w:hAnsi="Times New Roman" w:cs="Times New Roman"/>
          <w:i/>
          <w:sz w:val="24"/>
          <w:szCs w:val="24"/>
        </w:rPr>
        <w:t>shake</w:t>
      </w:r>
      <w:proofErr w:type="spellEnd"/>
      <w:r w:rsidR="004834F8" w:rsidRPr="009A5320">
        <w:rPr>
          <w:rFonts w:ascii="Times New Roman" w:hAnsi="Times New Roman" w:cs="Times New Roman"/>
          <w:i/>
          <w:sz w:val="24"/>
          <w:szCs w:val="24"/>
        </w:rPr>
        <w:t xml:space="preserve"> </w:t>
      </w:r>
      <w:proofErr w:type="spellStart"/>
      <w:r w:rsidR="004834F8" w:rsidRPr="009A5320">
        <w:rPr>
          <w:rFonts w:ascii="Times New Roman" w:hAnsi="Times New Roman" w:cs="Times New Roman"/>
          <w:i/>
          <w:sz w:val="24"/>
          <w:szCs w:val="24"/>
        </w:rPr>
        <w:t>hands</w:t>
      </w:r>
      <w:proofErr w:type="spellEnd"/>
      <w:r w:rsidR="004834F8" w:rsidRPr="009A5320">
        <w:rPr>
          <w:rFonts w:ascii="Times New Roman" w:hAnsi="Times New Roman" w:cs="Times New Roman"/>
          <w:i/>
          <w:sz w:val="24"/>
          <w:szCs w:val="24"/>
        </w:rPr>
        <w:t xml:space="preserve">, </w:t>
      </w:r>
      <w:r w:rsidR="004834F8" w:rsidRPr="009A5320">
        <w:rPr>
          <w:rFonts w:ascii="Times New Roman" w:hAnsi="Times New Roman" w:cs="Times New Roman"/>
          <w:sz w:val="24"/>
          <w:szCs w:val="24"/>
        </w:rPr>
        <w:t>d</w:t>
      </w:r>
      <w:r w:rsidR="004834F8" w:rsidRPr="009A5320">
        <w:rPr>
          <w:rFonts w:ascii="Times New Roman" w:eastAsia="Arial Unicode MS" w:hAnsi="Times New Roman" w:cs="Times New Roman"/>
          <w:sz w:val="24"/>
          <w:szCs w:val="24"/>
        </w:rPr>
        <w:t xml:space="preserve">os autores </w:t>
      </w:r>
      <w:r w:rsidR="004834F8" w:rsidRPr="009A5320">
        <w:rPr>
          <w:rFonts w:ascii="Times New Roman" w:hAnsi="Times New Roman" w:cs="Times New Roman"/>
          <w:sz w:val="24"/>
          <w:szCs w:val="24"/>
        </w:rPr>
        <w:t xml:space="preserve">Javier </w:t>
      </w:r>
      <w:proofErr w:type="spellStart"/>
      <w:r w:rsidR="004834F8" w:rsidRPr="009A5320">
        <w:rPr>
          <w:rFonts w:ascii="Times New Roman" w:hAnsi="Times New Roman" w:cs="Times New Roman"/>
          <w:sz w:val="24"/>
          <w:szCs w:val="24"/>
        </w:rPr>
        <w:t>Carrillo-Hermosilla</w:t>
      </w:r>
      <w:proofErr w:type="spellEnd"/>
      <w:r w:rsidR="004834F8" w:rsidRPr="009A5320">
        <w:rPr>
          <w:rFonts w:ascii="Times New Roman" w:hAnsi="Times New Roman" w:cs="Times New Roman"/>
          <w:sz w:val="24"/>
          <w:szCs w:val="24"/>
        </w:rPr>
        <w:t xml:space="preserve">, </w:t>
      </w:r>
      <w:proofErr w:type="spellStart"/>
      <w:r w:rsidR="004834F8" w:rsidRPr="009A5320">
        <w:rPr>
          <w:rFonts w:ascii="Times New Roman" w:hAnsi="Times New Roman" w:cs="Times New Roman"/>
          <w:sz w:val="24"/>
          <w:szCs w:val="24"/>
        </w:rPr>
        <w:t>Plabo</w:t>
      </w:r>
      <w:proofErr w:type="spellEnd"/>
      <w:r w:rsidR="004834F8" w:rsidRPr="009A5320">
        <w:rPr>
          <w:rFonts w:ascii="Times New Roman" w:hAnsi="Times New Roman" w:cs="Times New Roman"/>
          <w:sz w:val="24"/>
          <w:szCs w:val="24"/>
        </w:rPr>
        <w:t xml:space="preserve"> </w:t>
      </w:r>
      <w:proofErr w:type="spellStart"/>
      <w:r w:rsidR="004834F8" w:rsidRPr="009A5320">
        <w:rPr>
          <w:rFonts w:ascii="Times New Roman" w:hAnsi="Times New Roman" w:cs="Times New Roman"/>
          <w:sz w:val="24"/>
          <w:szCs w:val="24"/>
        </w:rPr>
        <w:t>del</w:t>
      </w:r>
      <w:proofErr w:type="spellEnd"/>
      <w:r w:rsidR="004834F8" w:rsidRPr="009A5320">
        <w:rPr>
          <w:rFonts w:ascii="Times New Roman" w:hAnsi="Times New Roman" w:cs="Times New Roman"/>
          <w:sz w:val="24"/>
          <w:szCs w:val="24"/>
        </w:rPr>
        <w:t xml:space="preserve"> </w:t>
      </w:r>
      <w:proofErr w:type="spellStart"/>
      <w:r w:rsidR="004834F8" w:rsidRPr="009A5320">
        <w:rPr>
          <w:rFonts w:ascii="Times New Roman" w:hAnsi="Times New Roman" w:cs="Times New Roman"/>
          <w:sz w:val="24"/>
          <w:szCs w:val="24"/>
        </w:rPr>
        <w:t>Río</w:t>
      </w:r>
      <w:proofErr w:type="spellEnd"/>
      <w:r w:rsidR="004834F8" w:rsidRPr="009A5320">
        <w:rPr>
          <w:rFonts w:ascii="Times New Roman" w:hAnsi="Times New Roman" w:cs="Times New Roman"/>
          <w:sz w:val="24"/>
          <w:szCs w:val="24"/>
        </w:rPr>
        <w:t xml:space="preserve"> González, Totti </w:t>
      </w:r>
      <w:proofErr w:type="spellStart"/>
      <w:r w:rsidR="004834F8" w:rsidRPr="009A5320">
        <w:rPr>
          <w:rFonts w:ascii="Times New Roman" w:hAnsi="Times New Roman" w:cs="Times New Roman"/>
          <w:sz w:val="24"/>
          <w:szCs w:val="24"/>
        </w:rPr>
        <w:t>Könnölä</w:t>
      </w:r>
      <w:proofErr w:type="spellEnd"/>
      <w:r w:rsidR="004834F8" w:rsidRPr="009A5320">
        <w:rPr>
          <w:rFonts w:ascii="Times New Roman" w:hAnsi="Times New Roman" w:cs="Times New Roman"/>
          <w:sz w:val="24"/>
          <w:szCs w:val="24"/>
        </w:rPr>
        <w:t xml:space="preserve">, sobre o qual foi construído o instrumento de pesquisa. </w:t>
      </w:r>
    </w:p>
    <w:p w14:paraId="519E1F78" w14:textId="34DB9783" w:rsidR="004834F8" w:rsidRPr="009A5320" w:rsidRDefault="004834F8" w:rsidP="00F43432">
      <w:pPr>
        <w:widowControl w:val="0"/>
        <w:spacing w:before="120" w:after="120" w:line="360" w:lineRule="auto"/>
        <w:ind w:firstLine="708"/>
        <w:jc w:val="both"/>
        <w:rPr>
          <w:rFonts w:ascii="Times New Roman" w:hAnsi="Times New Roman" w:cs="Times New Roman"/>
          <w:sz w:val="24"/>
          <w:szCs w:val="24"/>
        </w:rPr>
      </w:pPr>
      <w:r w:rsidRPr="009A5320">
        <w:rPr>
          <w:rFonts w:ascii="Times New Roman" w:hAnsi="Times New Roman" w:cs="Times New Roman"/>
          <w:sz w:val="24"/>
          <w:szCs w:val="24"/>
        </w:rPr>
        <w:t>Para o levantament</w:t>
      </w:r>
      <w:r w:rsidR="00F43432" w:rsidRPr="009A5320">
        <w:rPr>
          <w:rFonts w:ascii="Times New Roman" w:hAnsi="Times New Roman" w:cs="Times New Roman"/>
          <w:sz w:val="24"/>
          <w:szCs w:val="24"/>
        </w:rPr>
        <w:t xml:space="preserve">o dos dados adotou-se </w:t>
      </w:r>
      <w:r w:rsidR="00AF4C37" w:rsidRPr="009A5320">
        <w:rPr>
          <w:rFonts w:ascii="Times New Roman" w:hAnsi="Times New Roman" w:cs="Times New Roman"/>
          <w:sz w:val="24"/>
          <w:szCs w:val="24"/>
        </w:rPr>
        <w:t>o levantamento</w:t>
      </w:r>
      <w:r w:rsidR="00F43432" w:rsidRPr="009A5320">
        <w:rPr>
          <w:rFonts w:ascii="Times New Roman" w:hAnsi="Times New Roman" w:cs="Times New Roman"/>
          <w:sz w:val="24"/>
          <w:szCs w:val="24"/>
        </w:rPr>
        <w:t xml:space="preserve"> </w:t>
      </w:r>
      <w:r w:rsidR="00AF4C37" w:rsidRPr="009A5320">
        <w:rPr>
          <w:rFonts w:ascii="Times New Roman" w:hAnsi="Times New Roman" w:cs="Times New Roman"/>
          <w:sz w:val="24"/>
          <w:szCs w:val="24"/>
        </w:rPr>
        <w:t>(</w:t>
      </w:r>
      <w:proofErr w:type="spellStart"/>
      <w:r w:rsidR="00AF4C37" w:rsidRPr="009A5320">
        <w:rPr>
          <w:rFonts w:ascii="Times New Roman" w:hAnsi="Times New Roman" w:cs="Times New Roman"/>
          <w:i/>
          <w:sz w:val="24"/>
          <w:szCs w:val="24"/>
        </w:rPr>
        <w:t>s</w:t>
      </w:r>
      <w:r w:rsidR="00F43432" w:rsidRPr="009A5320">
        <w:rPr>
          <w:rFonts w:ascii="Times New Roman" w:hAnsi="Times New Roman" w:cs="Times New Roman"/>
          <w:i/>
          <w:sz w:val="24"/>
          <w:szCs w:val="24"/>
        </w:rPr>
        <w:t>urvey</w:t>
      </w:r>
      <w:proofErr w:type="spellEnd"/>
      <w:r w:rsidR="00AF4C37" w:rsidRPr="009A5320">
        <w:rPr>
          <w:rFonts w:ascii="Times New Roman" w:hAnsi="Times New Roman" w:cs="Times New Roman"/>
          <w:sz w:val="24"/>
          <w:szCs w:val="24"/>
        </w:rPr>
        <w:t>)</w:t>
      </w:r>
      <w:r w:rsidR="00F43432" w:rsidRPr="009A5320">
        <w:rPr>
          <w:rFonts w:ascii="Times New Roman" w:hAnsi="Times New Roman" w:cs="Times New Roman"/>
          <w:sz w:val="24"/>
          <w:szCs w:val="24"/>
        </w:rPr>
        <w:t>. A população</w:t>
      </w:r>
      <w:r w:rsidR="00D8643B" w:rsidRPr="009A5320">
        <w:rPr>
          <w:rFonts w:ascii="Times New Roman" w:hAnsi="Times New Roman" w:cs="Times New Roman"/>
          <w:sz w:val="24"/>
          <w:szCs w:val="24"/>
        </w:rPr>
        <w:t xml:space="preserve"> </w:t>
      </w:r>
      <w:r w:rsidRPr="009A5320">
        <w:rPr>
          <w:rFonts w:ascii="Times New Roman" w:hAnsi="Times New Roman" w:cs="Times New Roman"/>
          <w:sz w:val="24"/>
          <w:szCs w:val="24"/>
        </w:rPr>
        <w:t>foi definida pela totalidade das empresas instaladas em parques tecnológicos em cidades do Estado d</w:t>
      </w:r>
      <w:r w:rsidR="00AF4C37" w:rsidRPr="009A5320">
        <w:rPr>
          <w:rFonts w:ascii="Times New Roman" w:hAnsi="Times New Roman" w:cs="Times New Roman"/>
          <w:sz w:val="24"/>
          <w:szCs w:val="24"/>
        </w:rPr>
        <w:t>o Paraná, conforme demonstra a T</w:t>
      </w:r>
      <w:r w:rsidRPr="009A5320">
        <w:rPr>
          <w:rFonts w:ascii="Times New Roman" w:hAnsi="Times New Roman" w:cs="Times New Roman"/>
          <w:sz w:val="24"/>
          <w:szCs w:val="24"/>
        </w:rPr>
        <w:t>abela 1. Os respondentes dos questionários foram os gestores das empresas.</w:t>
      </w:r>
    </w:p>
    <w:p w14:paraId="7E705FC2" w14:textId="0F025AF6" w:rsidR="00DB46A6" w:rsidRPr="00DB46A6" w:rsidRDefault="00DB46A6" w:rsidP="00AF4C37">
      <w:pPr>
        <w:widowControl w:val="0"/>
        <w:spacing w:before="120" w:after="120" w:line="240" w:lineRule="auto"/>
        <w:rPr>
          <w:rFonts w:ascii="Times New Roman" w:eastAsia="Arial Unicode MS" w:hAnsi="Times New Roman" w:cs="Times New Roman"/>
          <w:b/>
          <w:sz w:val="20"/>
          <w:szCs w:val="20"/>
        </w:rPr>
      </w:pPr>
      <w:r w:rsidRPr="00DB46A6">
        <w:rPr>
          <w:rFonts w:ascii="Times New Roman" w:eastAsia="Arial Unicode MS" w:hAnsi="Times New Roman" w:cs="Times New Roman"/>
          <w:b/>
          <w:sz w:val="20"/>
          <w:szCs w:val="20"/>
        </w:rPr>
        <w:t xml:space="preserve">Tabela 1 </w:t>
      </w:r>
    </w:p>
    <w:p w14:paraId="3A2A1B95" w14:textId="53511ECA" w:rsidR="004834F8" w:rsidRPr="00DB46A6" w:rsidRDefault="004834F8" w:rsidP="00AF4C37">
      <w:pPr>
        <w:widowControl w:val="0"/>
        <w:spacing w:before="120" w:after="120" w:line="240" w:lineRule="auto"/>
        <w:rPr>
          <w:rFonts w:ascii="Times New Roman" w:eastAsia="Arial Unicode MS" w:hAnsi="Times New Roman" w:cs="Times New Roman"/>
          <w:b/>
          <w:i/>
          <w:sz w:val="20"/>
          <w:szCs w:val="20"/>
        </w:rPr>
      </w:pPr>
      <w:r w:rsidRPr="00DB46A6">
        <w:rPr>
          <w:rFonts w:ascii="Times New Roman" w:eastAsia="Arial Unicode MS" w:hAnsi="Times New Roman" w:cs="Times New Roman"/>
          <w:b/>
          <w:i/>
          <w:sz w:val="20"/>
          <w:szCs w:val="20"/>
        </w:rPr>
        <w:t>Representação do plano de amostragem</w:t>
      </w:r>
    </w:p>
    <w:tbl>
      <w:tblPr>
        <w:tblStyle w:val="SombreamentoClaro"/>
        <w:tblW w:w="0" w:type="auto"/>
        <w:tblInd w:w="108" w:type="dxa"/>
        <w:tblLayout w:type="fixed"/>
        <w:tblLook w:val="04A0" w:firstRow="1" w:lastRow="0" w:firstColumn="1" w:lastColumn="0" w:noHBand="0" w:noVBand="1"/>
      </w:tblPr>
      <w:tblGrid>
        <w:gridCol w:w="4368"/>
        <w:gridCol w:w="1444"/>
        <w:gridCol w:w="1701"/>
        <w:gridCol w:w="1559"/>
      </w:tblGrid>
      <w:tr w:rsidR="009A5320" w:rsidRPr="009A5320" w14:paraId="3E18965C" w14:textId="77777777" w:rsidTr="00384664">
        <w:trPr>
          <w:cnfStyle w:val="100000000000" w:firstRow="1" w:lastRow="0" w:firstColumn="0" w:lastColumn="0" w:oddVBand="0" w:evenVBand="0" w:oddHBand="0"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812" w:type="dxa"/>
            <w:gridSpan w:val="2"/>
            <w:tcBorders>
              <w:bottom w:val="single" w:sz="4" w:space="0" w:color="auto"/>
              <w:right w:val="single" w:sz="4" w:space="0" w:color="auto"/>
            </w:tcBorders>
            <w:shd w:val="clear" w:color="auto" w:fill="BFBFBF" w:themeFill="background1" w:themeFillShade="BF"/>
            <w:hideMark/>
          </w:tcPr>
          <w:p w14:paraId="7C70E690" w14:textId="77777777" w:rsidR="004834F8" w:rsidRPr="009A5320" w:rsidRDefault="004834F8" w:rsidP="00A327C7">
            <w:pPr>
              <w:widowControl w:val="0"/>
              <w:ind w:left="357"/>
              <w:jc w:val="center"/>
              <w:rPr>
                <w:rFonts w:ascii="Times New Roman" w:eastAsia="Arial Unicode MS" w:hAnsi="Times New Roman" w:cs="Times New Roman"/>
                <w:color w:val="auto"/>
                <w:sz w:val="20"/>
                <w:szCs w:val="20"/>
              </w:rPr>
            </w:pPr>
            <w:r w:rsidRPr="009A5320">
              <w:rPr>
                <w:rFonts w:ascii="Times New Roman" w:eastAsia="Arial Unicode MS" w:hAnsi="Times New Roman" w:cs="Times New Roman"/>
                <w:color w:val="auto"/>
                <w:sz w:val="20"/>
                <w:szCs w:val="20"/>
              </w:rPr>
              <w:t>População</w:t>
            </w:r>
          </w:p>
        </w:tc>
        <w:tc>
          <w:tcPr>
            <w:tcW w:w="3260" w:type="dxa"/>
            <w:gridSpan w:val="2"/>
            <w:tcBorders>
              <w:left w:val="single" w:sz="4" w:space="0" w:color="auto"/>
              <w:bottom w:val="single" w:sz="4" w:space="0" w:color="auto"/>
            </w:tcBorders>
            <w:shd w:val="clear" w:color="auto" w:fill="BFBFBF" w:themeFill="background1" w:themeFillShade="BF"/>
            <w:hideMark/>
          </w:tcPr>
          <w:p w14:paraId="124A0E70" w14:textId="77777777" w:rsidR="004834F8" w:rsidRPr="009A5320" w:rsidRDefault="004834F8" w:rsidP="00A327C7">
            <w:pPr>
              <w:widowControl w:val="0"/>
              <w:ind w:left="357"/>
              <w:jc w:val="center"/>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 w:val="20"/>
                <w:szCs w:val="20"/>
              </w:rPr>
            </w:pPr>
            <w:r w:rsidRPr="009A5320">
              <w:rPr>
                <w:rFonts w:ascii="Times New Roman" w:eastAsia="Arial Unicode MS" w:hAnsi="Times New Roman" w:cs="Times New Roman"/>
                <w:color w:val="auto"/>
                <w:sz w:val="20"/>
                <w:szCs w:val="20"/>
              </w:rPr>
              <w:t>Retorno da Amostra Representativa</w:t>
            </w:r>
          </w:p>
        </w:tc>
      </w:tr>
      <w:tr w:rsidR="009A5320" w:rsidRPr="009A5320" w14:paraId="3E5CC0A6" w14:textId="77777777" w:rsidTr="00384664">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4368" w:type="dxa"/>
            <w:tcBorders>
              <w:top w:val="single" w:sz="4" w:space="0" w:color="auto"/>
              <w:bottom w:val="single" w:sz="4" w:space="0" w:color="auto"/>
              <w:right w:val="single" w:sz="4" w:space="0" w:color="auto"/>
            </w:tcBorders>
            <w:vAlign w:val="center"/>
            <w:hideMark/>
          </w:tcPr>
          <w:p w14:paraId="504D1FB0" w14:textId="77777777" w:rsidR="004834F8" w:rsidRPr="009A5320" w:rsidRDefault="004834F8" w:rsidP="00A327C7">
            <w:pPr>
              <w:widowControl w:val="0"/>
              <w:jc w:val="center"/>
              <w:rPr>
                <w:rFonts w:ascii="Times New Roman" w:eastAsia="Arial Unicode MS" w:hAnsi="Times New Roman" w:cs="Times New Roman"/>
                <w:color w:val="auto"/>
                <w:sz w:val="20"/>
                <w:szCs w:val="20"/>
              </w:rPr>
            </w:pPr>
            <w:r w:rsidRPr="009A5320">
              <w:rPr>
                <w:rFonts w:ascii="Times New Roman" w:eastAsia="Arial Unicode MS" w:hAnsi="Times New Roman" w:cs="Times New Roman"/>
                <w:color w:val="auto"/>
                <w:sz w:val="20"/>
                <w:szCs w:val="20"/>
              </w:rPr>
              <w:t>Parque Tecnológico</w:t>
            </w:r>
          </w:p>
        </w:tc>
        <w:tc>
          <w:tcPr>
            <w:tcW w:w="1444" w:type="dxa"/>
            <w:tcBorders>
              <w:top w:val="single" w:sz="4" w:space="0" w:color="auto"/>
              <w:left w:val="single" w:sz="4" w:space="0" w:color="auto"/>
              <w:bottom w:val="single" w:sz="4" w:space="0" w:color="auto"/>
              <w:right w:val="single" w:sz="4" w:space="0" w:color="auto"/>
            </w:tcBorders>
            <w:vAlign w:val="center"/>
            <w:hideMark/>
          </w:tcPr>
          <w:p w14:paraId="39C57BBA" w14:textId="77777777" w:rsidR="004834F8" w:rsidRPr="009A5320" w:rsidRDefault="004834F8" w:rsidP="00A327C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color w:val="auto"/>
                <w:sz w:val="20"/>
                <w:szCs w:val="20"/>
              </w:rPr>
            </w:pPr>
            <w:r w:rsidRPr="009A5320">
              <w:rPr>
                <w:rFonts w:ascii="Times New Roman" w:eastAsia="Arial Unicode MS" w:hAnsi="Times New Roman" w:cs="Times New Roman"/>
                <w:b/>
                <w:color w:val="auto"/>
                <w:sz w:val="20"/>
                <w:szCs w:val="20"/>
              </w:rPr>
              <w:t>Empresas Instaladas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82871C6" w14:textId="77777777" w:rsidR="004834F8" w:rsidRPr="009A5320" w:rsidRDefault="004834F8" w:rsidP="00A327C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color w:val="auto"/>
                <w:sz w:val="20"/>
                <w:szCs w:val="20"/>
              </w:rPr>
            </w:pPr>
            <w:r w:rsidRPr="009A5320">
              <w:rPr>
                <w:rFonts w:ascii="Times New Roman" w:eastAsia="Arial Unicode MS" w:hAnsi="Times New Roman" w:cs="Times New Roman"/>
                <w:b/>
                <w:color w:val="auto"/>
                <w:sz w:val="20"/>
                <w:szCs w:val="20"/>
              </w:rPr>
              <w:t>Empresas respondentes</w:t>
            </w:r>
          </w:p>
        </w:tc>
        <w:tc>
          <w:tcPr>
            <w:tcW w:w="1559" w:type="dxa"/>
            <w:tcBorders>
              <w:top w:val="single" w:sz="4" w:space="0" w:color="auto"/>
              <w:left w:val="single" w:sz="4" w:space="0" w:color="auto"/>
              <w:bottom w:val="single" w:sz="4" w:space="0" w:color="auto"/>
            </w:tcBorders>
            <w:vAlign w:val="center"/>
          </w:tcPr>
          <w:p w14:paraId="72A1A5A6" w14:textId="7F05A9C8" w:rsidR="004834F8" w:rsidRPr="009A5320" w:rsidRDefault="0057597F" w:rsidP="00A327C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color w:val="auto"/>
                <w:sz w:val="20"/>
                <w:szCs w:val="20"/>
              </w:rPr>
            </w:pPr>
            <w:r w:rsidRPr="009A5320">
              <w:rPr>
                <w:rFonts w:ascii="Times New Roman" w:eastAsia="Arial Unicode MS" w:hAnsi="Times New Roman" w:cs="Times New Roman"/>
                <w:b/>
                <w:color w:val="auto"/>
                <w:sz w:val="20"/>
                <w:szCs w:val="20"/>
              </w:rPr>
              <w:t>P</w:t>
            </w:r>
            <w:r w:rsidR="00624A5B" w:rsidRPr="009A5320">
              <w:rPr>
                <w:rFonts w:ascii="Times New Roman" w:eastAsia="Arial Unicode MS" w:hAnsi="Times New Roman" w:cs="Times New Roman"/>
                <w:b/>
                <w:color w:val="auto"/>
                <w:sz w:val="20"/>
                <w:szCs w:val="20"/>
              </w:rPr>
              <w:t>ercentual</w:t>
            </w:r>
          </w:p>
        </w:tc>
      </w:tr>
      <w:tr w:rsidR="009A5320" w:rsidRPr="009A5320" w14:paraId="0136C101" w14:textId="77777777" w:rsidTr="00384664">
        <w:trPr>
          <w:trHeight w:val="303"/>
        </w:trPr>
        <w:tc>
          <w:tcPr>
            <w:cnfStyle w:val="001000000000" w:firstRow="0" w:lastRow="0" w:firstColumn="1" w:lastColumn="0" w:oddVBand="0" w:evenVBand="0" w:oddHBand="0" w:evenHBand="0" w:firstRowFirstColumn="0" w:firstRowLastColumn="0" w:lastRowFirstColumn="0" w:lastRowLastColumn="0"/>
            <w:tcW w:w="4368" w:type="dxa"/>
            <w:tcBorders>
              <w:top w:val="single" w:sz="4" w:space="0" w:color="auto"/>
              <w:bottom w:val="nil"/>
              <w:right w:val="nil"/>
            </w:tcBorders>
            <w:shd w:val="clear" w:color="auto" w:fill="FFFFFF" w:themeFill="background1"/>
            <w:vAlign w:val="center"/>
            <w:hideMark/>
          </w:tcPr>
          <w:p w14:paraId="4182B449" w14:textId="1E1F022A" w:rsidR="00624A5B" w:rsidRPr="009A5320" w:rsidRDefault="00624A5B" w:rsidP="00A327C7">
            <w:pPr>
              <w:widowControl w:val="0"/>
              <w:jc w:val="center"/>
              <w:rPr>
                <w:rFonts w:ascii="Times New Roman" w:eastAsia="Arial Unicode MS" w:hAnsi="Times New Roman" w:cs="Times New Roman"/>
                <w:b w:val="0"/>
                <w:color w:val="auto"/>
                <w:sz w:val="20"/>
                <w:szCs w:val="20"/>
              </w:rPr>
            </w:pPr>
            <w:proofErr w:type="spellStart"/>
            <w:r w:rsidRPr="009A5320">
              <w:rPr>
                <w:rFonts w:ascii="Times New Roman" w:eastAsia="Arial Unicode MS" w:hAnsi="Times New Roman" w:cs="Times New Roman"/>
                <w:b w:val="0"/>
                <w:color w:val="auto"/>
                <w:sz w:val="20"/>
                <w:szCs w:val="20"/>
              </w:rPr>
              <w:t>Fundetec</w:t>
            </w:r>
            <w:proofErr w:type="spellEnd"/>
            <w:r w:rsidR="0057597F" w:rsidRPr="009A5320">
              <w:rPr>
                <w:rFonts w:ascii="Times New Roman" w:eastAsia="Arial Unicode MS" w:hAnsi="Times New Roman" w:cs="Times New Roman"/>
                <w:b w:val="0"/>
                <w:color w:val="auto"/>
                <w:sz w:val="20"/>
                <w:szCs w:val="20"/>
              </w:rPr>
              <w:t xml:space="preserve"> </w:t>
            </w:r>
            <w:r w:rsidR="007B368F">
              <w:rPr>
                <w:rFonts w:ascii="Times New Roman" w:eastAsia="Arial Unicode MS" w:hAnsi="Times New Roman" w:cs="Times New Roman"/>
                <w:b w:val="0"/>
                <w:color w:val="auto"/>
                <w:sz w:val="20"/>
                <w:szCs w:val="20"/>
              </w:rPr>
              <w:t>–</w:t>
            </w:r>
            <w:r w:rsidR="0057597F" w:rsidRPr="009A5320">
              <w:rPr>
                <w:rFonts w:ascii="Times New Roman" w:eastAsia="Arial Unicode MS" w:hAnsi="Times New Roman" w:cs="Times New Roman"/>
                <w:b w:val="0"/>
                <w:color w:val="auto"/>
                <w:sz w:val="20"/>
                <w:szCs w:val="20"/>
              </w:rPr>
              <w:t xml:space="preserve"> </w:t>
            </w:r>
            <w:r w:rsidRPr="009A5320">
              <w:rPr>
                <w:rFonts w:ascii="Times New Roman" w:eastAsia="Arial Unicode MS" w:hAnsi="Times New Roman" w:cs="Times New Roman"/>
                <w:b w:val="0"/>
                <w:color w:val="auto"/>
                <w:sz w:val="20"/>
                <w:szCs w:val="20"/>
              </w:rPr>
              <w:t>Cascavel</w:t>
            </w:r>
          </w:p>
        </w:tc>
        <w:tc>
          <w:tcPr>
            <w:tcW w:w="1444" w:type="dxa"/>
            <w:tcBorders>
              <w:top w:val="single" w:sz="4" w:space="0" w:color="auto"/>
              <w:left w:val="nil"/>
              <w:bottom w:val="nil"/>
              <w:right w:val="nil"/>
            </w:tcBorders>
            <w:shd w:val="clear" w:color="auto" w:fill="FFFFFF" w:themeFill="background1"/>
            <w:vAlign w:val="center"/>
          </w:tcPr>
          <w:p w14:paraId="4E4B394C" w14:textId="77777777" w:rsidR="00624A5B" w:rsidRPr="009A5320" w:rsidRDefault="00624A5B" w:rsidP="00A327C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 w:val="20"/>
                <w:szCs w:val="20"/>
              </w:rPr>
            </w:pPr>
            <w:r w:rsidRPr="009A5320">
              <w:rPr>
                <w:rFonts w:ascii="Times New Roman" w:eastAsia="Arial Unicode MS" w:hAnsi="Times New Roman" w:cs="Times New Roman"/>
                <w:color w:val="auto"/>
                <w:sz w:val="20"/>
                <w:szCs w:val="20"/>
              </w:rPr>
              <w:t>17</w:t>
            </w:r>
          </w:p>
        </w:tc>
        <w:tc>
          <w:tcPr>
            <w:tcW w:w="1701" w:type="dxa"/>
            <w:tcBorders>
              <w:top w:val="single" w:sz="4" w:space="0" w:color="auto"/>
              <w:left w:val="nil"/>
              <w:bottom w:val="nil"/>
              <w:right w:val="nil"/>
            </w:tcBorders>
            <w:shd w:val="clear" w:color="auto" w:fill="FFFFFF" w:themeFill="background1"/>
            <w:vAlign w:val="center"/>
          </w:tcPr>
          <w:p w14:paraId="36E1FE37" w14:textId="418958F8" w:rsidR="00624A5B" w:rsidRPr="009A5320" w:rsidRDefault="00624A5B" w:rsidP="00A327C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 w:val="20"/>
                <w:szCs w:val="20"/>
              </w:rPr>
            </w:pPr>
            <w:r w:rsidRPr="009A5320">
              <w:rPr>
                <w:rFonts w:ascii="Times New Roman" w:eastAsia="Arial Unicode MS" w:hAnsi="Times New Roman" w:cs="Times New Roman"/>
                <w:color w:val="auto"/>
                <w:sz w:val="20"/>
                <w:szCs w:val="20"/>
              </w:rPr>
              <w:t>05</w:t>
            </w:r>
          </w:p>
        </w:tc>
        <w:tc>
          <w:tcPr>
            <w:tcW w:w="1559" w:type="dxa"/>
            <w:tcBorders>
              <w:top w:val="single" w:sz="4" w:space="0" w:color="auto"/>
              <w:left w:val="nil"/>
              <w:bottom w:val="nil"/>
            </w:tcBorders>
            <w:shd w:val="clear" w:color="auto" w:fill="FFFFFF" w:themeFill="background1"/>
            <w:vAlign w:val="center"/>
          </w:tcPr>
          <w:p w14:paraId="16E24326" w14:textId="1A6C2995" w:rsidR="00624A5B" w:rsidRPr="009A5320" w:rsidRDefault="00624A5B" w:rsidP="00A327C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 w:val="20"/>
                <w:szCs w:val="20"/>
              </w:rPr>
            </w:pPr>
            <w:r w:rsidRPr="009A5320">
              <w:rPr>
                <w:rFonts w:ascii="Times New Roman" w:hAnsi="Times New Roman" w:cs="Times New Roman"/>
                <w:color w:val="auto"/>
                <w:sz w:val="20"/>
                <w:szCs w:val="20"/>
              </w:rPr>
              <w:t>29%</w:t>
            </w:r>
          </w:p>
        </w:tc>
      </w:tr>
      <w:tr w:rsidR="009A5320" w:rsidRPr="009A5320" w14:paraId="301440D2" w14:textId="77777777" w:rsidTr="00384664">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4368" w:type="dxa"/>
            <w:tcBorders>
              <w:top w:val="nil"/>
              <w:bottom w:val="nil"/>
            </w:tcBorders>
            <w:shd w:val="clear" w:color="auto" w:fill="FFFFFF" w:themeFill="background1"/>
            <w:vAlign w:val="center"/>
            <w:hideMark/>
          </w:tcPr>
          <w:p w14:paraId="37DB9885" w14:textId="52AED630" w:rsidR="00624A5B" w:rsidRPr="009A5320" w:rsidRDefault="00624A5B" w:rsidP="00A327C7">
            <w:pPr>
              <w:widowControl w:val="0"/>
              <w:jc w:val="center"/>
              <w:rPr>
                <w:rFonts w:ascii="Times New Roman" w:eastAsia="Arial Unicode MS" w:hAnsi="Times New Roman" w:cs="Times New Roman"/>
                <w:b w:val="0"/>
                <w:color w:val="auto"/>
                <w:sz w:val="20"/>
                <w:szCs w:val="20"/>
              </w:rPr>
            </w:pPr>
            <w:r w:rsidRPr="009A5320">
              <w:rPr>
                <w:rFonts w:ascii="Times New Roman" w:eastAsia="Arial Unicode MS" w:hAnsi="Times New Roman" w:cs="Times New Roman"/>
                <w:b w:val="0"/>
                <w:color w:val="auto"/>
                <w:sz w:val="20"/>
                <w:szCs w:val="20"/>
              </w:rPr>
              <w:t>Parque de Software</w:t>
            </w:r>
            <w:r w:rsidR="0057597F" w:rsidRPr="009A5320">
              <w:rPr>
                <w:rFonts w:ascii="Times New Roman" w:eastAsia="Arial Unicode MS" w:hAnsi="Times New Roman" w:cs="Times New Roman"/>
                <w:b w:val="0"/>
                <w:color w:val="auto"/>
                <w:sz w:val="20"/>
                <w:szCs w:val="20"/>
              </w:rPr>
              <w:t xml:space="preserve"> - </w:t>
            </w:r>
            <w:r w:rsidRPr="009A5320">
              <w:rPr>
                <w:rFonts w:ascii="Times New Roman" w:eastAsia="Arial Unicode MS" w:hAnsi="Times New Roman" w:cs="Times New Roman"/>
                <w:b w:val="0"/>
                <w:color w:val="auto"/>
                <w:sz w:val="20"/>
                <w:szCs w:val="20"/>
              </w:rPr>
              <w:t xml:space="preserve">Curitiba </w:t>
            </w:r>
          </w:p>
        </w:tc>
        <w:tc>
          <w:tcPr>
            <w:tcW w:w="1444" w:type="dxa"/>
            <w:tcBorders>
              <w:top w:val="nil"/>
              <w:bottom w:val="nil"/>
            </w:tcBorders>
            <w:shd w:val="clear" w:color="auto" w:fill="FFFFFF" w:themeFill="background1"/>
            <w:vAlign w:val="center"/>
          </w:tcPr>
          <w:p w14:paraId="7E76F147" w14:textId="77777777" w:rsidR="00624A5B" w:rsidRPr="009A5320" w:rsidRDefault="00624A5B" w:rsidP="00A327C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 w:val="20"/>
                <w:szCs w:val="20"/>
              </w:rPr>
            </w:pPr>
            <w:r w:rsidRPr="009A5320">
              <w:rPr>
                <w:rFonts w:ascii="Times New Roman" w:eastAsia="Arial Unicode MS" w:hAnsi="Times New Roman" w:cs="Times New Roman"/>
                <w:color w:val="auto"/>
                <w:sz w:val="20"/>
                <w:szCs w:val="20"/>
              </w:rPr>
              <w:t>16</w:t>
            </w:r>
          </w:p>
        </w:tc>
        <w:tc>
          <w:tcPr>
            <w:tcW w:w="1701" w:type="dxa"/>
            <w:tcBorders>
              <w:top w:val="nil"/>
              <w:bottom w:val="nil"/>
            </w:tcBorders>
            <w:shd w:val="clear" w:color="auto" w:fill="FFFFFF" w:themeFill="background1"/>
            <w:vAlign w:val="center"/>
          </w:tcPr>
          <w:p w14:paraId="341339EA" w14:textId="706B209E" w:rsidR="00624A5B" w:rsidRPr="009A5320" w:rsidRDefault="00624A5B" w:rsidP="00A327C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 w:val="20"/>
                <w:szCs w:val="20"/>
              </w:rPr>
            </w:pPr>
            <w:r w:rsidRPr="009A5320">
              <w:rPr>
                <w:rFonts w:ascii="Times New Roman" w:eastAsia="Arial Unicode MS" w:hAnsi="Times New Roman" w:cs="Times New Roman"/>
                <w:color w:val="auto"/>
                <w:sz w:val="20"/>
                <w:szCs w:val="20"/>
              </w:rPr>
              <w:t>07</w:t>
            </w:r>
          </w:p>
        </w:tc>
        <w:tc>
          <w:tcPr>
            <w:tcW w:w="1559" w:type="dxa"/>
            <w:tcBorders>
              <w:top w:val="nil"/>
              <w:bottom w:val="nil"/>
            </w:tcBorders>
            <w:shd w:val="clear" w:color="auto" w:fill="FFFFFF" w:themeFill="background1"/>
            <w:vAlign w:val="center"/>
          </w:tcPr>
          <w:p w14:paraId="60A18911" w14:textId="2BD2DBC6" w:rsidR="00624A5B" w:rsidRPr="009A5320" w:rsidRDefault="00624A5B" w:rsidP="00A327C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 w:val="20"/>
                <w:szCs w:val="20"/>
              </w:rPr>
            </w:pPr>
            <w:r w:rsidRPr="009A5320">
              <w:rPr>
                <w:rFonts w:ascii="Times New Roman" w:hAnsi="Times New Roman" w:cs="Times New Roman"/>
                <w:color w:val="auto"/>
                <w:sz w:val="20"/>
                <w:szCs w:val="20"/>
              </w:rPr>
              <w:t>44%</w:t>
            </w:r>
          </w:p>
        </w:tc>
      </w:tr>
      <w:tr w:rsidR="009A5320" w:rsidRPr="009A5320" w14:paraId="20B23259" w14:textId="77777777" w:rsidTr="00384664">
        <w:trPr>
          <w:trHeight w:val="328"/>
        </w:trPr>
        <w:tc>
          <w:tcPr>
            <w:cnfStyle w:val="001000000000" w:firstRow="0" w:lastRow="0" w:firstColumn="1" w:lastColumn="0" w:oddVBand="0" w:evenVBand="0" w:oddHBand="0" w:evenHBand="0" w:firstRowFirstColumn="0" w:firstRowLastColumn="0" w:lastRowFirstColumn="0" w:lastRowLastColumn="0"/>
            <w:tcW w:w="4368" w:type="dxa"/>
            <w:tcBorders>
              <w:top w:val="nil"/>
              <w:bottom w:val="nil"/>
              <w:right w:val="nil"/>
            </w:tcBorders>
            <w:shd w:val="clear" w:color="auto" w:fill="FFFFFF" w:themeFill="background1"/>
            <w:vAlign w:val="center"/>
          </w:tcPr>
          <w:p w14:paraId="7F72A532" w14:textId="143CDADB" w:rsidR="00624A5B" w:rsidRPr="009A5320" w:rsidRDefault="00624A5B" w:rsidP="00A327C7">
            <w:pPr>
              <w:widowControl w:val="0"/>
              <w:jc w:val="center"/>
              <w:rPr>
                <w:rFonts w:ascii="Times New Roman" w:eastAsia="Arial Unicode MS" w:hAnsi="Times New Roman" w:cs="Times New Roman"/>
                <w:b w:val="0"/>
                <w:color w:val="auto"/>
                <w:sz w:val="20"/>
                <w:szCs w:val="20"/>
              </w:rPr>
            </w:pPr>
            <w:r w:rsidRPr="009A5320">
              <w:rPr>
                <w:rFonts w:ascii="Times New Roman" w:eastAsia="Arial Unicode MS" w:hAnsi="Times New Roman" w:cs="Times New Roman"/>
                <w:b w:val="0"/>
                <w:color w:val="auto"/>
                <w:sz w:val="20"/>
                <w:szCs w:val="20"/>
              </w:rPr>
              <w:t>Parque Tecnológico de Itaipu (PTI)</w:t>
            </w:r>
            <w:r w:rsidR="0057597F" w:rsidRPr="009A5320">
              <w:rPr>
                <w:rFonts w:ascii="Times New Roman" w:eastAsia="Arial Unicode MS" w:hAnsi="Times New Roman" w:cs="Times New Roman"/>
                <w:b w:val="0"/>
                <w:color w:val="auto"/>
                <w:sz w:val="20"/>
                <w:szCs w:val="20"/>
              </w:rPr>
              <w:t xml:space="preserve"> - </w:t>
            </w:r>
            <w:r w:rsidRPr="009A5320">
              <w:rPr>
                <w:rFonts w:ascii="Times New Roman" w:eastAsia="Arial Unicode MS" w:hAnsi="Times New Roman" w:cs="Times New Roman"/>
                <w:b w:val="0"/>
                <w:color w:val="auto"/>
                <w:sz w:val="20"/>
                <w:szCs w:val="20"/>
              </w:rPr>
              <w:t>Foz do Iguaçu</w:t>
            </w:r>
          </w:p>
        </w:tc>
        <w:tc>
          <w:tcPr>
            <w:tcW w:w="1444" w:type="dxa"/>
            <w:tcBorders>
              <w:top w:val="nil"/>
              <w:left w:val="nil"/>
              <w:bottom w:val="nil"/>
              <w:right w:val="nil"/>
            </w:tcBorders>
            <w:shd w:val="clear" w:color="auto" w:fill="FFFFFF" w:themeFill="background1"/>
            <w:vAlign w:val="center"/>
          </w:tcPr>
          <w:p w14:paraId="6C385DAE" w14:textId="77777777" w:rsidR="00624A5B" w:rsidRPr="009A5320" w:rsidRDefault="00624A5B" w:rsidP="00A327C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 w:val="20"/>
                <w:szCs w:val="20"/>
              </w:rPr>
            </w:pPr>
            <w:r w:rsidRPr="009A5320">
              <w:rPr>
                <w:rFonts w:ascii="Times New Roman" w:eastAsia="Arial Unicode MS" w:hAnsi="Times New Roman" w:cs="Times New Roman"/>
                <w:color w:val="auto"/>
                <w:sz w:val="20"/>
                <w:szCs w:val="20"/>
              </w:rPr>
              <w:t>17</w:t>
            </w:r>
          </w:p>
        </w:tc>
        <w:tc>
          <w:tcPr>
            <w:tcW w:w="1701" w:type="dxa"/>
            <w:tcBorders>
              <w:top w:val="nil"/>
              <w:left w:val="nil"/>
              <w:bottom w:val="nil"/>
              <w:right w:val="nil"/>
            </w:tcBorders>
            <w:shd w:val="clear" w:color="auto" w:fill="FFFFFF" w:themeFill="background1"/>
            <w:vAlign w:val="center"/>
          </w:tcPr>
          <w:p w14:paraId="496ED96A" w14:textId="7393F286" w:rsidR="00624A5B" w:rsidRPr="009A5320" w:rsidRDefault="00624A5B" w:rsidP="00A327C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 w:val="20"/>
                <w:szCs w:val="20"/>
              </w:rPr>
            </w:pPr>
            <w:r w:rsidRPr="009A5320">
              <w:rPr>
                <w:rFonts w:ascii="Times New Roman" w:eastAsia="Arial Unicode MS" w:hAnsi="Times New Roman" w:cs="Times New Roman"/>
                <w:color w:val="auto"/>
                <w:sz w:val="20"/>
                <w:szCs w:val="20"/>
              </w:rPr>
              <w:t>11</w:t>
            </w:r>
          </w:p>
        </w:tc>
        <w:tc>
          <w:tcPr>
            <w:tcW w:w="1559" w:type="dxa"/>
            <w:tcBorders>
              <w:top w:val="nil"/>
              <w:left w:val="nil"/>
              <w:bottom w:val="nil"/>
            </w:tcBorders>
            <w:shd w:val="clear" w:color="auto" w:fill="FFFFFF" w:themeFill="background1"/>
            <w:vAlign w:val="center"/>
          </w:tcPr>
          <w:p w14:paraId="3C97A56E" w14:textId="32AEFFFB" w:rsidR="00624A5B" w:rsidRPr="009A5320" w:rsidRDefault="00624A5B" w:rsidP="00A327C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 w:val="20"/>
                <w:szCs w:val="20"/>
              </w:rPr>
            </w:pPr>
            <w:r w:rsidRPr="009A5320">
              <w:rPr>
                <w:rFonts w:ascii="Times New Roman" w:hAnsi="Times New Roman" w:cs="Times New Roman"/>
                <w:color w:val="auto"/>
                <w:sz w:val="20"/>
                <w:szCs w:val="20"/>
              </w:rPr>
              <w:t>65%</w:t>
            </w:r>
          </w:p>
        </w:tc>
      </w:tr>
      <w:tr w:rsidR="009A5320" w:rsidRPr="009A5320" w14:paraId="05AEB356" w14:textId="77777777" w:rsidTr="00384664">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4368" w:type="dxa"/>
            <w:tcBorders>
              <w:top w:val="nil"/>
              <w:bottom w:val="nil"/>
            </w:tcBorders>
            <w:shd w:val="clear" w:color="auto" w:fill="FFFFFF" w:themeFill="background1"/>
            <w:vAlign w:val="center"/>
          </w:tcPr>
          <w:p w14:paraId="6F423B73" w14:textId="7DA4C2F2" w:rsidR="00624A5B" w:rsidRPr="009A5320" w:rsidRDefault="00624A5B" w:rsidP="00A327C7">
            <w:pPr>
              <w:widowControl w:val="0"/>
              <w:jc w:val="center"/>
              <w:rPr>
                <w:rFonts w:ascii="Times New Roman" w:eastAsia="Arial Unicode MS" w:hAnsi="Times New Roman" w:cs="Times New Roman"/>
                <w:b w:val="0"/>
                <w:color w:val="auto"/>
                <w:sz w:val="20"/>
                <w:szCs w:val="20"/>
              </w:rPr>
            </w:pPr>
            <w:r w:rsidRPr="009A5320">
              <w:rPr>
                <w:rFonts w:ascii="Times New Roman" w:eastAsia="Arial Unicode MS" w:hAnsi="Times New Roman" w:cs="Times New Roman"/>
                <w:b w:val="0"/>
                <w:color w:val="auto"/>
                <w:sz w:val="20"/>
                <w:szCs w:val="20"/>
              </w:rPr>
              <w:t>Parque Tecnológico</w:t>
            </w:r>
            <w:r w:rsidR="0057597F" w:rsidRPr="009A5320">
              <w:rPr>
                <w:rFonts w:ascii="Times New Roman" w:eastAsia="Arial Unicode MS" w:hAnsi="Times New Roman" w:cs="Times New Roman"/>
                <w:b w:val="0"/>
                <w:color w:val="auto"/>
                <w:sz w:val="20"/>
                <w:szCs w:val="20"/>
              </w:rPr>
              <w:t xml:space="preserve"> -</w:t>
            </w:r>
            <w:r w:rsidRPr="009A5320">
              <w:rPr>
                <w:rFonts w:ascii="Times New Roman" w:eastAsia="Arial Unicode MS" w:hAnsi="Times New Roman" w:cs="Times New Roman"/>
                <w:b w:val="0"/>
                <w:color w:val="auto"/>
                <w:sz w:val="20"/>
                <w:szCs w:val="20"/>
              </w:rPr>
              <w:t xml:space="preserve"> Londrina</w:t>
            </w:r>
          </w:p>
        </w:tc>
        <w:tc>
          <w:tcPr>
            <w:tcW w:w="1444" w:type="dxa"/>
            <w:tcBorders>
              <w:top w:val="nil"/>
              <w:bottom w:val="nil"/>
            </w:tcBorders>
            <w:shd w:val="clear" w:color="auto" w:fill="FFFFFF" w:themeFill="background1"/>
            <w:vAlign w:val="center"/>
          </w:tcPr>
          <w:p w14:paraId="5AEF90AE" w14:textId="77777777" w:rsidR="00624A5B" w:rsidRPr="009A5320" w:rsidRDefault="00624A5B" w:rsidP="00A327C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 w:val="20"/>
                <w:szCs w:val="20"/>
              </w:rPr>
            </w:pPr>
            <w:r w:rsidRPr="009A5320">
              <w:rPr>
                <w:rFonts w:ascii="Times New Roman" w:eastAsia="Arial Unicode MS" w:hAnsi="Times New Roman" w:cs="Times New Roman"/>
                <w:color w:val="auto"/>
                <w:sz w:val="20"/>
                <w:szCs w:val="20"/>
              </w:rPr>
              <w:t>03</w:t>
            </w:r>
          </w:p>
        </w:tc>
        <w:tc>
          <w:tcPr>
            <w:tcW w:w="1701" w:type="dxa"/>
            <w:tcBorders>
              <w:top w:val="nil"/>
              <w:bottom w:val="nil"/>
            </w:tcBorders>
            <w:shd w:val="clear" w:color="auto" w:fill="FFFFFF" w:themeFill="background1"/>
            <w:vAlign w:val="center"/>
          </w:tcPr>
          <w:p w14:paraId="338E3E40" w14:textId="6493C624" w:rsidR="00624A5B" w:rsidRPr="009A5320" w:rsidRDefault="00624A5B" w:rsidP="00A327C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 w:val="20"/>
                <w:szCs w:val="20"/>
              </w:rPr>
            </w:pPr>
            <w:r w:rsidRPr="009A5320">
              <w:rPr>
                <w:rFonts w:ascii="Times New Roman" w:eastAsia="Arial Unicode MS" w:hAnsi="Times New Roman" w:cs="Times New Roman"/>
                <w:color w:val="auto"/>
                <w:sz w:val="20"/>
                <w:szCs w:val="20"/>
              </w:rPr>
              <w:t>01</w:t>
            </w:r>
          </w:p>
        </w:tc>
        <w:tc>
          <w:tcPr>
            <w:tcW w:w="1559" w:type="dxa"/>
            <w:tcBorders>
              <w:top w:val="nil"/>
              <w:bottom w:val="nil"/>
            </w:tcBorders>
            <w:shd w:val="clear" w:color="auto" w:fill="FFFFFF" w:themeFill="background1"/>
            <w:vAlign w:val="center"/>
          </w:tcPr>
          <w:p w14:paraId="72F6EB53" w14:textId="5F23DBE4" w:rsidR="00624A5B" w:rsidRPr="009A5320" w:rsidRDefault="00624A5B" w:rsidP="00A327C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 w:val="20"/>
                <w:szCs w:val="20"/>
              </w:rPr>
            </w:pPr>
            <w:r w:rsidRPr="009A5320">
              <w:rPr>
                <w:rFonts w:ascii="Times New Roman" w:hAnsi="Times New Roman" w:cs="Times New Roman"/>
                <w:color w:val="auto"/>
                <w:sz w:val="20"/>
                <w:szCs w:val="20"/>
              </w:rPr>
              <w:t>33%</w:t>
            </w:r>
          </w:p>
        </w:tc>
      </w:tr>
      <w:tr w:rsidR="009A5320" w:rsidRPr="009A5320" w14:paraId="20236408" w14:textId="77777777" w:rsidTr="00384664">
        <w:trPr>
          <w:trHeight w:val="328"/>
        </w:trPr>
        <w:tc>
          <w:tcPr>
            <w:cnfStyle w:val="001000000000" w:firstRow="0" w:lastRow="0" w:firstColumn="1" w:lastColumn="0" w:oddVBand="0" w:evenVBand="0" w:oddHBand="0" w:evenHBand="0" w:firstRowFirstColumn="0" w:firstRowLastColumn="0" w:lastRowFirstColumn="0" w:lastRowLastColumn="0"/>
            <w:tcW w:w="4368" w:type="dxa"/>
            <w:tcBorders>
              <w:top w:val="nil"/>
              <w:bottom w:val="nil"/>
              <w:right w:val="nil"/>
            </w:tcBorders>
            <w:shd w:val="clear" w:color="auto" w:fill="FFFFFF" w:themeFill="background1"/>
            <w:vAlign w:val="center"/>
          </w:tcPr>
          <w:p w14:paraId="55459D63" w14:textId="34D7B161" w:rsidR="00624A5B" w:rsidRPr="009A5320" w:rsidRDefault="00624A5B" w:rsidP="00A327C7">
            <w:pPr>
              <w:widowControl w:val="0"/>
              <w:jc w:val="center"/>
              <w:rPr>
                <w:rFonts w:ascii="Times New Roman" w:eastAsia="Arial Unicode MS" w:hAnsi="Times New Roman" w:cs="Times New Roman"/>
                <w:b w:val="0"/>
                <w:color w:val="auto"/>
                <w:sz w:val="20"/>
                <w:szCs w:val="20"/>
              </w:rPr>
            </w:pPr>
            <w:r w:rsidRPr="009A5320">
              <w:rPr>
                <w:rFonts w:ascii="Times New Roman" w:eastAsia="Arial Unicode MS" w:hAnsi="Times New Roman" w:cs="Times New Roman"/>
                <w:b w:val="0"/>
                <w:color w:val="auto"/>
                <w:sz w:val="20"/>
                <w:szCs w:val="20"/>
              </w:rPr>
              <w:t xml:space="preserve">Parque Tecnológico PUC </w:t>
            </w:r>
            <w:r w:rsidR="0057597F" w:rsidRPr="009A5320">
              <w:rPr>
                <w:rFonts w:ascii="Times New Roman" w:eastAsia="Arial Unicode MS" w:hAnsi="Times New Roman" w:cs="Times New Roman"/>
                <w:b w:val="0"/>
                <w:color w:val="auto"/>
                <w:sz w:val="20"/>
                <w:szCs w:val="20"/>
              </w:rPr>
              <w:t xml:space="preserve">- </w:t>
            </w:r>
            <w:r w:rsidRPr="009A5320">
              <w:rPr>
                <w:rFonts w:ascii="Times New Roman" w:eastAsia="Arial Unicode MS" w:hAnsi="Times New Roman" w:cs="Times New Roman"/>
                <w:b w:val="0"/>
                <w:color w:val="auto"/>
                <w:sz w:val="20"/>
                <w:szCs w:val="20"/>
              </w:rPr>
              <w:t>Curitiba</w:t>
            </w:r>
          </w:p>
        </w:tc>
        <w:tc>
          <w:tcPr>
            <w:tcW w:w="1444" w:type="dxa"/>
            <w:tcBorders>
              <w:top w:val="nil"/>
              <w:left w:val="nil"/>
              <w:bottom w:val="nil"/>
              <w:right w:val="nil"/>
            </w:tcBorders>
            <w:shd w:val="clear" w:color="auto" w:fill="FFFFFF" w:themeFill="background1"/>
            <w:vAlign w:val="center"/>
          </w:tcPr>
          <w:p w14:paraId="6AB3C936" w14:textId="134DD631" w:rsidR="00624A5B" w:rsidRPr="009A5320" w:rsidRDefault="00624A5B" w:rsidP="00A327C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 w:val="20"/>
                <w:szCs w:val="20"/>
              </w:rPr>
            </w:pPr>
            <w:r w:rsidRPr="009A5320">
              <w:rPr>
                <w:rFonts w:ascii="Times New Roman" w:eastAsia="Arial Unicode MS" w:hAnsi="Times New Roman" w:cs="Times New Roman"/>
                <w:color w:val="auto"/>
                <w:sz w:val="20"/>
                <w:szCs w:val="20"/>
              </w:rPr>
              <w:t>03</w:t>
            </w:r>
          </w:p>
        </w:tc>
        <w:tc>
          <w:tcPr>
            <w:tcW w:w="1701" w:type="dxa"/>
            <w:tcBorders>
              <w:top w:val="nil"/>
              <w:left w:val="nil"/>
              <w:bottom w:val="nil"/>
              <w:right w:val="nil"/>
            </w:tcBorders>
            <w:shd w:val="clear" w:color="auto" w:fill="FFFFFF" w:themeFill="background1"/>
            <w:vAlign w:val="center"/>
          </w:tcPr>
          <w:p w14:paraId="0E3B0C30" w14:textId="2C1ED677" w:rsidR="00624A5B" w:rsidRPr="009A5320" w:rsidRDefault="00624A5B" w:rsidP="00A327C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 w:val="20"/>
                <w:szCs w:val="20"/>
              </w:rPr>
            </w:pPr>
            <w:r w:rsidRPr="009A5320">
              <w:rPr>
                <w:rFonts w:ascii="Times New Roman" w:eastAsia="Arial Unicode MS" w:hAnsi="Times New Roman" w:cs="Times New Roman"/>
                <w:color w:val="auto"/>
                <w:sz w:val="20"/>
                <w:szCs w:val="20"/>
              </w:rPr>
              <w:t>0</w:t>
            </w:r>
          </w:p>
        </w:tc>
        <w:tc>
          <w:tcPr>
            <w:tcW w:w="1559" w:type="dxa"/>
            <w:tcBorders>
              <w:top w:val="nil"/>
              <w:left w:val="nil"/>
              <w:bottom w:val="nil"/>
            </w:tcBorders>
            <w:shd w:val="clear" w:color="auto" w:fill="FFFFFF" w:themeFill="background1"/>
            <w:vAlign w:val="center"/>
          </w:tcPr>
          <w:p w14:paraId="0A4F52AD" w14:textId="09B6B59F" w:rsidR="00624A5B" w:rsidRPr="009A5320" w:rsidRDefault="00624A5B" w:rsidP="00A327C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 w:val="20"/>
                <w:szCs w:val="20"/>
              </w:rPr>
            </w:pPr>
            <w:r w:rsidRPr="009A5320">
              <w:rPr>
                <w:rFonts w:ascii="Times New Roman" w:hAnsi="Times New Roman" w:cs="Times New Roman"/>
                <w:color w:val="auto"/>
                <w:sz w:val="20"/>
                <w:szCs w:val="20"/>
              </w:rPr>
              <w:t>-</w:t>
            </w:r>
          </w:p>
        </w:tc>
      </w:tr>
      <w:tr w:rsidR="009A5320" w:rsidRPr="009A5320" w14:paraId="78BBC145" w14:textId="77777777" w:rsidTr="00384664">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4368" w:type="dxa"/>
            <w:tcBorders>
              <w:top w:val="nil"/>
              <w:bottom w:val="single" w:sz="4" w:space="0" w:color="auto"/>
            </w:tcBorders>
            <w:shd w:val="clear" w:color="auto" w:fill="FFFFFF" w:themeFill="background1"/>
            <w:vAlign w:val="center"/>
          </w:tcPr>
          <w:p w14:paraId="3C34B716" w14:textId="6DF7A6EB" w:rsidR="00624A5B" w:rsidRPr="009A5320" w:rsidRDefault="00624A5B" w:rsidP="00A327C7">
            <w:pPr>
              <w:widowControl w:val="0"/>
              <w:jc w:val="center"/>
              <w:rPr>
                <w:rFonts w:ascii="Times New Roman" w:eastAsia="Arial Unicode MS" w:hAnsi="Times New Roman" w:cs="Times New Roman"/>
                <w:b w:val="0"/>
                <w:color w:val="auto"/>
                <w:sz w:val="20"/>
                <w:szCs w:val="20"/>
                <w:vertAlign w:val="superscript"/>
              </w:rPr>
            </w:pPr>
            <w:r w:rsidRPr="009A5320">
              <w:rPr>
                <w:rFonts w:ascii="Times New Roman" w:eastAsia="Arial Unicode MS" w:hAnsi="Times New Roman" w:cs="Times New Roman"/>
                <w:b w:val="0"/>
                <w:color w:val="auto"/>
                <w:sz w:val="20"/>
                <w:szCs w:val="20"/>
              </w:rPr>
              <w:t>Incubadora Tecnológica</w:t>
            </w:r>
            <w:r w:rsidR="0057597F" w:rsidRPr="009A5320">
              <w:rPr>
                <w:rFonts w:ascii="Times New Roman" w:eastAsia="Arial Unicode MS" w:hAnsi="Times New Roman" w:cs="Times New Roman"/>
                <w:b w:val="0"/>
                <w:color w:val="auto"/>
                <w:sz w:val="20"/>
                <w:szCs w:val="20"/>
              </w:rPr>
              <w:t xml:space="preserve"> </w:t>
            </w:r>
            <w:r w:rsidR="00DD2BA4" w:rsidRPr="009A5320">
              <w:rPr>
                <w:rFonts w:ascii="Times New Roman" w:eastAsia="Arial Unicode MS" w:hAnsi="Times New Roman" w:cs="Times New Roman"/>
                <w:b w:val="0"/>
                <w:color w:val="auto"/>
                <w:sz w:val="20"/>
                <w:szCs w:val="20"/>
              </w:rPr>
              <w:t>–</w:t>
            </w:r>
            <w:r w:rsidR="0057597F" w:rsidRPr="009A5320">
              <w:rPr>
                <w:rFonts w:ascii="Times New Roman" w:eastAsia="Arial Unicode MS" w:hAnsi="Times New Roman" w:cs="Times New Roman"/>
                <w:b w:val="0"/>
                <w:color w:val="auto"/>
                <w:sz w:val="20"/>
                <w:szCs w:val="20"/>
              </w:rPr>
              <w:t xml:space="preserve"> </w:t>
            </w:r>
            <w:r w:rsidRPr="009A5320">
              <w:rPr>
                <w:rFonts w:ascii="Times New Roman" w:eastAsia="Arial Unicode MS" w:hAnsi="Times New Roman" w:cs="Times New Roman"/>
                <w:b w:val="0"/>
                <w:color w:val="auto"/>
                <w:sz w:val="20"/>
                <w:szCs w:val="20"/>
              </w:rPr>
              <w:t>Maringá</w:t>
            </w:r>
            <w:r w:rsidR="00DD2BA4" w:rsidRPr="009A5320">
              <w:rPr>
                <w:rFonts w:ascii="Times New Roman" w:eastAsia="Arial Unicode MS" w:hAnsi="Times New Roman" w:cs="Times New Roman"/>
                <w:b w:val="0"/>
                <w:color w:val="auto"/>
                <w:sz w:val="20"/>
                <w:szCs w:val="20"/>
                <w:vertAlign w:val="superscript"/>
              </w:rPr>
              <w:t>*</w:t>
            </w:r>
          </w:p>
        </w:tc>
        <w:tc>
          <w:tcPr>
            <w:tcW w:w="1444" w:type="dxa"/>
            <w:tcBorders>
              <w:top w:val="nil"/>
              <w:bottom w:val="single" w:sz="4" w:space="0" w:color="auto"/>
            </w:tcBorders>
            <w:shd w:val="clear" w:color="auto" w:fill="FFFFFF" w:themeFill="background1"/>
            <w:vAlign w:val="center"/>
          </w:tcPr>
          <w:p w14:paraId="4D609E6F" w14:textId="77777777" w:rsidR="00624A5B" w:rsidRPr="009A5320" w:rsidRDefault="00624A5B" w:rsidP="00A327C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 w:val="20"/>
                <w:szCs w:val="20"/>
              </w:rPr>
            </w:pPr>
            <w:r w:rsidRPr="009A5320">
              <w:rPr>
                <w:rFonts w:ascii="Times New Roman" w:eastAsia="Arial Unicode MS" w:hAnsi="Times New Roman" w:cs="Times New Roman"/>
                <w:color w:val="auto"/>
                <w:sz w:val="20"/>
                <w:szCs w:val="20"/>
              </w:rPr>
              <w:t>21</w:t>
            </w:r>
          </w:p>
        </w:tc>
        <w:tc>
          <w:tcPr>
            <w:tcW w:w="1701" w:type="dxa"/>
            <w:tcBorders>
              <w:top w:val="nil"/>
              <w:bottom w:val="single" w:sz="4" w:space="0" w:color="auto"/>
            </w:tcBorders>
            <w:shd w:val="clear" w:color="auto" w:fill="FFFFFF" w:themeFill="background1"/>
            <w:vAlign w:val="center"/>
          </w:tcPr>
          <w:p w14:paraId="0EAAE131" w14:textId="3E02C5AD" w:rsidR="00624A5B" w:rsidRPr="009A5320" w:rsidRDefault="00624A5B" w:rsidP="00A327C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 w:val="20"/>
                <w:szCs w:val="20"/>
              </w:rPr>
            </w:pPr>
            <w:r w:rsidRPr="009A5320">
              <w:rPr>
                <w:rFonts w:ascii="Times New Roman" w:eastAsia="Arial Unicode MS" w:hAnsi="Times New Roman" w:cs="Times New Roman"/>
                <w:color w:val="auto"/>
                <w:sz w:val="20"/>
                <w:szCs w:val="20"/>
              </w:rPr>
              <w:t>06</w:t>
            </w:r>
          </w:p>
        </w:tc>
        <w:tc>
          <w:tcPr>
            <w:tcW w:w="1559" w:type="dxa"/>
            <w:tcBorders>
              <w:top w:val="nil"/>
              <w:bottom w:val="single" w:sz="4" w:space="0" w:color="auto"/>
            </w:tcBorders>
            <w:shd w:val="clear" w:color="auto" w:fill="FFFFFF" w:themeFill="background1"/>
            <w:vAlign w:val="center"/>
          </w:tcPr>
          <w:p w14:paraId="4C8DD89C" w14:textId="243E14FB" w:rsidR="00624A5B" w:rsidRPr="009A5320" w:rsidRDefault="00624A5B" w:rsidP="00A327C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 w:val="20"/>
                <w:szCs w:val="20"/>
              </w:rPr>
            </w:pPr>
            <w:r w:rsidRPr="009A5320">
              <w:rPr>
                <w:rFonts w:ascii="Times New Roman" w:hAnsi="Times New Roman" w:cs="Times New Roman"/>
                <w:color w:val="auto"/>
                <w:sz w:val="20"/>
                <w:szCs w:val="20"/>
              </w:rPr>
              <w:t>29%</w:t>
            </w:r>
          </w:p>
        </w:tc>
      </w:tr>
      <w:tr w:rsidR="009A5320" w:rsidRPr="009A5320" w14:paraId="128B046E" w14:textId="77777777" w:rsidTr="00AF4C37">
        <w:trPr>
          <w:trHeight w:val="328"/>
        </w:trPr>
        <w:tc>
          <w:tcPr>
            <w:cnfStyle w:val="001000000000" w:firstRow="0" w:lastRow="0" w:firstColumn="1" w:lastColumn="0" w:oddVBand="0" w:evenVBand="0" w:oddHBand="0" w:evenHBand="0" w:firstRowFirstColumn="0" w:firstRowLastColumn="0" w:lastRowFirstColumn="0" w:lastRowLastColumn="0"/>
            <w:tcW w:w="4368" w:type="dxa"/>
            <w:tcBorders>
              <w:top w:val="single" w:sz="4" w:space="0" w:color="auto"/>
              <w:bottom w:val="single" w:sz="8" w:space="0" w:color="000000" w:themeColor="text1"/>
              <w:right w:val="single" w:sz="4" w:space="0" w:color="auto"/>
            </w:tcBorders>
            <w:shd w:val="clear" w:color="auto" w:fill="FFFFFF" w:themeFill="background1"/>
            <w:vAlign w:val="center"/>
          </w:tcPr>
          <w:p w14:paraId="47E91F7E" w14:textId="7A35B258" w:rsidR="00624A5B" w:rsidRPr="009A5320" w:rsidRDefault="00624A5B" w:rsidP="00A327C7">
            <w:pPr>
              <w:widowControl w:val="0"/>
              <w:jc w:val="center"/>
              <w:rPr>
                <w:rFonts w:ascii="Times New Roman" w:eastAsia="Arial Unicode MS" w:hAnsi="Times New Roman" w:cs="Times New Roman"/>
                <w:color w:val="auto"/>
                <w:sz w:val="20"/>
                <w:szCs w:val="20"/>
              </w:rPr>
            </w:pPr>
            <w:r w:rsidRPr="009A5320">
              <w:rPr>
                <w:rFonts w:ascii="Times New Roman" w:eastAsia="Arial Unicode MS" w:hAnsi="Times New Roman" w:cs="Times New Roman"/>
                <w:color w:val="auto"/>
                <w:sz w:val="20"/>
                <w:szCs w:val="20"/>
              </w:rPr>
              <w:t>Total de empresas</w:t>
            </w:r>
          </w:p>
        </w:tc>
        <w:tc>
          <w:tcPr>
            <w:tcW w:w="1444" w:type="dxa"/>
            <w:tcBorders>
              <w:top w:val="single" w:sz="4" w:space="0" w:color="auto"/>
              <w:left w:val="single" w:sz="4" w:space="0" w:color="auto"/>
              <w:bottom w:val="single" w:sz="8" w:space="0" w:color="000000" w:themeColor="text1"/>
              <w:right w:val="single" w:sz="4" w:space="0" w:color="auto"/>
            </w:tcBorders>
            <w:shd w:val="clear" w:color="auto" w:fill="FFFFFF" w:themeFill="background1"/>
            <w:vAlign w:val="center"/>
          </w:tcPr>
          <w:p w14:paraId="556A1337" w14:textId="0A3B685E" w:rsidR="00624A5B" w:rsidRPr="009A5320" w:rsidRDefault="00624A5B" w:rsidP="00A327C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b/>
                <w:color w:val="auto"/>
                <w:sz w:val="20"/>
                <w:szCs w:val="20"/>
              </w:rPr>
            </w:pPr>
            <w:r w:rsidRPr="009A5320">
              <w:rPr>
                <w:rFonts w:ascii="Times New Roman" w:eastAsia="Arial Unicode MS" w:hAnsi="Times New Roman" w:cs="Times New Roman"/>
                <w:b/>
                <w:color w:val="auto"/>
                <w:sz w:val="20"/>
                <w:szCs w:val="20"/>
              </w:rPr>
              <w:t>77</w:t>
            </w:r>
          </w:p>
        </w:tc>
        <w:tc>
          <w:tcPr>
            <w:tcW w:w="1701" w:type="dxa"/>
            <w:tcBorders>
              <w:top w:val="single" w:sz="4" w:space="0" w:color="auto"/>
              <w:left w:val="single" w:sz="4" w:space="0" w:color="auto"/>
              <w:bottom w:val="single" w:sz="8" w:space="0" w:color="000000" w:themeColor="text1"/>
              <w:right w:val="single" w:sz="4" w:space="0" w:color="auto"/>
            </w:tcBorders>
            <w:shd w:val="clear" w:color="auto" w:fill="FFFFFF" w:themeFill="background1"/>
            <w:vAlign w:val="center"/>
          </w:tcPr>
          <w:p w14:paraId="61701B24" w14:textId="2AE2F45B" w:rsidR="00624A5B" w:rsidRPr="009A5320" w:rsidRDefault="00624A5B" w:rsidP="00A327C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b/>
                <w:color w:val="auto"/>
                <w:sz w:val="20"/>
                <w:szCs w:val="20"/>
              </w:rPr>
            </w:pPr>
            <w:r w:rsidRPr="009A5320">
              <w:rPr>
                <w:rFonts w:ascii="Times New Roman" w:eastAsia="Arial Unicode MS" w:hAnsi="Times New Roman" w:cs="Times New Roman"/>
                <w:b/>
                <w:color w:val="auto"/>
                <w:sz w:val="20"/>
                <w:szCs w:val="20"/>
              </w:rPr>
              <w:t>30</w:t>
            </w:r>
          </w:p>
        </w:tc>
        <w:tc>
          <w:tcPr>
            <w:tcW w:w="1559" w:type="dxa"/>
            <w:tcBorders>
              <w:top w:val="single" w:sz="4" w:space="0" w:color="auto"/>
              <w:left w:val="single" w:sz="4" w:space="0" w:color="auto"/>
              <w:bottom w:val="single" w:sz="8" w:space="0" w:color="000000" w:themeColor="text1"/>
            </w:tcBorders>
            <w:shd w:val="clear" w:color="auto" w:fill="FFFFFF" w:themeFill="background1"/>
            <w:vAlign w:val="center"/>
          </w:tcPr>
          <w:p w14:paraId="24CE1F14" w14:textId="7CB7A777" w:rsidR="00624A5B" w:rsidRPr="009A5320" w:rsidRDefault="00624A5B" w:rsidP="00A327C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b/>
                <w:color w:val="auto"/>
                <w:sz w:val="20"/>
                <w:szCs w:val="20"/>
              </w:rPr>
            </w:pPr>
            <w:r w:rsidRPr="009A5320">
              <w:rPr>
                <w:rFonts w:ascii="Times New Roman" w:eastAsia="Arial Unicode MS" w:hAnsi="Times New Roman" w:cs="Times New Roman"/>
                <w:b/>
                <w:color w:val="auto"/>
                <w:sz w:val="20"/>
                <w:szCs w:val="20"/>
              </w:rPr>
              <w:t>39%</w:t>
            </w:r>
          </w:p>
        </w:tc>
      </w:tr>
    </w:tbl>
    <w:p w14:paraId="50CB6E6B" w14:textId="6890C1DB" w:rsidR="00DD2BA4" w:rsidRPr="009A5320" w:rsidRDefault="00384664" w:rsidP="00A327C7">
      <w:pPr>
        <w:widowControl w:val="0"/>
        <w:spacing w:after="0" w:line="240" w:lineRule="auto"/>
        <w:jc w:val="both"/>
        <w:rPr>
          <w:rFonts w:ascii="Times New Roman" w:eastAsia="Arial Unicode MS" w:hAnsi="Times New Roman" w:cs="Times New Roman"/>
          <w:sz w:val="20"/>
          <w:szCs w:val="20"/>
        </w:rPr>
      </w:pPr>
      <w:r w:rsidRPr="009A5320">
        <w:rPr>
          <w:rFonts w:ascii="Times New Roman" w:eastAsia="Arial Unicode MS" w:hAnsi="Times New Roman" w:cs="Times New Roman"/>
          <w:sz w:val="20"/>
          <w:szCs w:val="20"/>
        </w:rPr>
        <w:t xml:space="preserve">Nota*: </w:t>
      </w:r>
      <w:r w:rsidR="00DD2BA4" w:rsidRPr="009A5320">
        <w:rPr>
          <w:rFonts w:ascii="Times New Roman" w:eastAsia="Arial Unicode MS" w:hAnsi="Times New Roman" w:cs="Times New Roman"/>
          <w:sz w:val="20"/>
          <w:szCs w:val="20"/>
        </w:rPr>
        <w:t>A incubadora Tecnológica de Maringá está em processo de tornar-se Parque Tecnológico, porém foi incluída nesta pesquisa porque t</w:t>
      </w:r>
      <w:r w:rsidR="005847C9" w:rsidRPr="009A5320">
        <w:rPr>
          <w:rFonts w:ascii="Times New Roman" w:eastAsia="Arial Unicode MS" w:hAnsi="Times New Roman" w:cs="Times New Roman"/>
          <w:sz w:val="20"/>
          <w:szCs w:val="20"/>
        </w:rPr>
        <w:t>e</w:t>
      </w:r>
      <w:r w:rsidR="00DD2BA4" w:rsidRPr="009A5320">
        <w:rPr>
          <w:rFonts w:ascii="Times New Roman" w:eastAsia="Arial Unicode MS" w:hAnsi="Times New Roman" w:cs="Times New Roman"/>
          <w:sz w:val="20"/>
          <w:szCs w:val="20"/>
        </w:rPr>
        <w:t>m processo de seleção de empresas</w:t>
      </w:r>
      <w:r w:rsidR="005847C9" w:rsidRPr="009A5320">
        <w:rPr>
          <w:rFonts w:ascii="Times New Roman" w:eastAsia="Arial Unicode MS" w:hAnsi="Times New Roman" w:cs="Times New Roman"/>
          <w:sz w:val="20"/>
          <w:szCs w:val="20"/>
        </w:rPr>
        <w:t xml:space="preserve">, cujo critério </w:t>
      </w:r>
      <w:r w:rsidR="00DD2BA4" w:rsidRPr="009A5320">
        <w:rPr>
          <w:rFonts w:ascii="Times New Roman" w:eastAsia="Arial Unicode MS" w:hAnsi="Times New Roman" w:cs="Times New Roman"/>
          <w:sz w:val="20"/>
          <w:szCs w:val="20"/>
        </w:rPr>
        <w:t xml:space="preserve">de acesso é </w:t>
      </w:r>
      <w:r w:rsidR="005847C9" w:rsidRPr="009A5320">
        <w:rPr>
          <w:rFonts w:ascii="Times New Roman" w:eastAsia="Arial Unicode MS" w:hAnsi="Times New Roman" w:cs="Times New Roman"/>
          <w:sz w:val="20"/>
          <w:szCs w:val="20"/>
        </w:rPr>
        <w:t xml:space="preserve">ter </w:t>
      </w:r>
      <w:r w:rsidR="00DD2BA4" w:rsidRPr="009A5320">
        <w:rPr>
          <w:rFonts w:ascii="Times New Roman" w:eastAsia="Arial Unicode MS" w:hAnsi="Times New Roman" w:cs="Times New Roman"/>
          <w:sz w:val="20"/>
          <w:szCs w:val="20"/>
        </w:rPr>
        <w:t>produto/processo inovador.</w:t>
      </w:r>
    </w:p>
    <w:p w14:paraId="14AE2A8E" w14:textId="4D6B6EDD" w:rsidR="00DD2BA4" w:rsidRPr="009A5320" w:rsidRDefault="00384664" w:rsidP="00F43432">
      <w:pPr>
        <w:widowControl w:val="0"/>
        <w:spacing w:before="120" w:after="120" w:line="360" w:lineRule="auto"/>
        <w:rPr>
          <w:rFonts w:ascii="Times New Roman" w:eastAsia="Arial Unicode MS" w:hAnsi="Times New Roman" w:cs="Times New Roman"/>
          <w:sz w:val="20"/>
          <w:szCs w:val="20"/>
        </w:rPr>
      </w:pPr>
      <w:r w:rsidRPr="009A5320">
        <w:rPr>
          <w:rFonts w:ascii="Times New Roman" w:eastAsia="Arial Unicode MS" w:hAnsi="Times New Roman" w:cs="Times New Roman"/>
          <w:sz w:val="20"/>
          <w:szCs w:val="20"/>
        </w:rPr>
        <w:t>Fonte: e</w:t>
      </w:r>
      <w:r w:rsidR="00D8643B" w:rsidRPr="009A5320">
        <w:rPr>
          <w:rFonts w:ascii="Times New Roman" w:eastAsia="Arial Unicode MS" w:hAnsi="Times New Roman" w:cs="Times New Roman"/>
          <w:sz w:val="20"/>
          <w:szCs w:val="20"/>
        </w:rPr>
        <w:t>laborado pelo</w:t>
      </w:r>
      <w:r w:rsidR="004834F8" w:rsidRPr="009A5320">
        <w:rPr>
          <w:rFonts w:ascii="Times New Roman" w:eastAsia="Arial Unicode MS" w:hAnsi="Times New Roman" w:cs="Times New Roman"/>
          <w:sz w:val="20"/>
          <w:szCs w:val="20"/>
        </w:rPr>
        <w:t>s autor</w:t>
      </w:r>
      <w:r w:rsidR="00D8643B" w:rsidRPr="009A5320">
        <w:rPr>
          <w:rFonts w:ascii="Times New Roman" w:eastAsia="Arial Unicode MS" w:hAnsi="Times New Roman" w:cs="Times New Roman"/>
          <w:sz w:val="20"/>
          <w:szCs w:val="20"/>
        </w:rPr>
        <w:t>e</w:t>
      </w:r>
      <w:r w:rsidRPr="009A5320">
        <w:rPr>
          <w:rFonts w:ascii="Times New Roman" w:eastAsia="Arial Unicode MS" w:hAnsi="Times New Roman" w:cs="Times New Roman"/>
          <w:sz w:val="20"/>
          <w:szCs w:val="20"/>
        </w:rPr>
        <w:t>s.</w:t>
      </w:r>
    </w:p>
    <w:p w14:paraId="4EEAE944" w14:textId="24780700" w:rsidR="004834F8" w:rsidRPr="009A5320" w:rsidRDefault="00430179" w:rsidP="00F43432">
      <w:pPr>
        <w:widowControl w:val="0"/>
        <w:spacing w:before="120" w:after="120" w:line="360" w:lineRule="auto"/>
        <w:ind w:firstLine="708"/>
        <w:jc w:val="both"/>
        <w:rPr>
          <w:rFonts w:ascii="Times New Roman" w:eastAsia="Arial Unicode MS" w:hAnsi="Times New Roman" w:cs="Times New Roman"/>
          <w:sz w:val="24"/>
          <w:szCs w:val="24"/>
        </w:rPr>
      </w:pPr>
      <w:r w:rsidRPr="009A5320">
        <w:rPr>
          <w:rFonts w:ascii="Times New Roman" w:eastAsia="Arial Unicode MS" w:hAnsi="Times New Roman" w:cs="Times New Roman"/>
          <w:sz w:val="24"/>
          <w:szCs w:val="24"/>
        </w:rPr>
        <w:lastRenderedPageBreak/>
        <w:t xml:space="preserve">O instrumento de pesquisa </w:t>
      </w:r>
      <w:r w:rsidR="00F720E6" w:rsidRPr="009A5320">
        <w:rPr>
          <w:rFonts w:ascii="Times New Roman" w:eastAsia="Arial Unicode MS" w:hAnsi="Times New Roman" w:cs="Times New Roman"/>
          <w:sz w:val="24"/>
          <w:szCs w:val="24"/>
        </w:rPr>
        <w:t>foi aplicado a uma amostra que totalizou</w:t>
      </w:r>
      <w:r w:rsidRPr="009A5320">
        <w:rPr>
          <w:rFonts w:ascii="Times New Roman" w:eastAsia="Arial Unicode MS" w:hAnsi="Times New Roman" w:cs="Times New Roman"/>
          <w:sz w:val="24"/>
          <w:szCs w:val="24"/>
        </w:rPr>
        <w:t xml:space="preserve"> 77 empresas instaladas nos parques tecnológicos do Estado </w:t>
      </w:r>
      <w:r w:rsidR="00F720E6" w:rsidRPr="009A5320">
        <w:rPr>
          <w:rFonts w:ascii="Times New Roman" w:eastAsia="Arial Unicode MS" w:hAnsi="Times New Roman" w:cs="Times New Roman"/>
          <w:sz w:val="24"/>
          <w:szCs w:val="24"/>
        </w:rPr>
        <w:t>do Paraná. Dessa amostra, foi obtido</w:t>
      </w:r>
      <w:r w:rsidRPr="009A5320">
        <w:rPr>
          <w:rFonts w:ascii="Times New Roman" w:eastAsia="Arial Unicode MS" w:hAnsi="Times New Roman" w:cs="Times New Roman"/>
          <w:sz w:val="24"/>
          <w:szCs w:val="24"/>
        </w:rPr>
        <w:t xml:space="preserve"> um retorno </w:t>
      </w:r>
      <w:r w:rsidR="00F720E6" w:rsidRPr="009A5320">
        <w:rPr>
          <w:rFonts w:ascii="Times New Roman" w:eastAsia="Arial Unicode MS" w:hAnsi="Times New Roman" w:cs="Times New Roman"/>
          <w:sz w:val="24"/>
          <w:szCs w:val="24"/>
        </w:rPr>
        <w:t xml:space="preserve">de 30 empresas, </w:t>
      </w:r>
      <w:r w:rsidR="00384664" w:rsidRPr="009A5320">
        <w:rPr>
          <w:rFonts w:ascii="Times New Roman" w:eastAsia="Arial Unicode MS" w:hAnsi="Times New Roman" w:cs="Times New Roman"/>
          <w:sz w:val="24"/>
          <w:szCs w:val="24"/>
        </w:rPr>
        <w:t>aproximadamente</w:t>
      </w:r>
      <w:r w:rsidRPr="009A5320">
        <w:rPr>
          <w:rFonts w:ascii="Times New Roman" w:eastAsia="Arial Unicode MS" w:hAnsi="Times New Roman" w:cs="Times New Roman"/>
          <w:sz w:val="24"/>
          <w:szCs w:val="24"/>
        </w:rPr>
        <w:t xml:space="preserve"> 39%, número suficiente para viabilizar a análise por regressão. </w:t>
      </w:r>
    </w:p>
    <w:p w14:paraId="61D12723" w14:textId="1ECD7020" w:rsidR="004834F8" w:rsidRPr="009A5320" w:rsidRDefault="004834F8" w:rsidP="00F43432">
      <w:pPr>
        <w:widowControl w:val="0"/>
        <w:spacing w:before="120" w:after="120" w:line="360" w:lineRule="auto"/>
        <w:ind w:firstLine="709"/>
        <w:jc w:val="both"/>
        <w:rPr>
          <w:rFonts w:ascii="Times New Roman" w:eastAsia="Arial Unicode MS" w:hAnsi="Times New Roman" w:cs="Times New Roman"/>
          <w:sz w:val="24"/>
          <w:szCs w:val="24"/>
        </w:rPr>
      </w:pPr>
      <w:r w:rsidRPr="009A5320">
        <w:rPr>
          <w:rFonts w:ascii="Times New Roman" w:eastAsia="Arial Unicode MS" w:hAnsi="Times New Roman" w:cs="Times New Roman"/>
          <w:sz w:val="24"/>
          <w:szCs w:val="24"/>
        </w:rPr>
        <w:t xml:space="preserve">A técnica utilizada foi o questionário estruturado, contendo </w:t>
      </w:r>
      <w:r w:rsidR="003E1540" w:rsidRPr="009A5320">
        <w:rPr>
          <w:rFonts w:ascii="Times New Roman" w:eastAsia="Arial Unicode MS" w:hAnsi="Times New Roman" w:cs="Times New Roman"/>
          <w:sz w:val="24"/>
          <w:szCs w:val="24"/>
        </w:rPr>
        <w:t>40</w:t>
      </w:r>
      <w:r w:rsidRPr="009A5320">
        <w:rPr>
          <w:rFonts w:ascii="Times New Roman" w:eastAsia="Arial Unicode MS" w:hAnsi="Times New Roman" w:cs="Times New Roman"/>
          <w:sz w:val="24"/>
          <w:szCs w:val="24"/>
        </w:rPr>
        <w:t xml:space="preserve"> questões sobre </w:t>
      </w:r>
      <w:r w:rsidR="003E1540" w:rsidRPr="009A5320">
        <w:rPr>
          <w:rFonts w:ascii="Times New Roman" w:eastAsia="Arial Unicode MS" w:hAnsi="Times New Roman" w:cs="Times New Roman"/>
          <w:sz w:val="24"/>
          <w:szCs w:val="24"/>
        </w:rPr>
        <w:t xml:space="preserve">dimensões da </w:t>
      </w:r>
      <w:proofErr w:type="spellStart"/>
      <w:r w:rsidR="003E1540" w:rsidRPr="009A5320">
        <w:rPr>
          <w:rFonts w:ascii="Times New Roman" w:eastAsia="Arial Unicode MS" w:hAnsi="Times New Roman" w:cs="Times New Roman"/>
          <w:sz w:val="24"/>
          <w:szCs w:val="24"/>
        </w:rPr>
        <w:t>ecoinovação</w:t>
      </w:r>
      <w:proofErr w:type="spellEnd"/>
      <w:r w:rsidR="003E1540" w:rsidRPr="009A5320">
        <w:rPr>
          <w:rFonts w:ascii="Times New Roman" w:eastAsia="Arial Unicode MS" w:hAnsi="Times New Roman" w:cs="Times New Roman"/>
          <w:sz w:val="24"/>
          <w:szCs w:val="24"/>
        </w:rPr>
        <w:t xml:space="preserve">, todas com escala </w:t>
      </w:r>
      <w:proofErr w:type="spellStart"/>
      <w:r w:rsidR="003E1540" w:rsidRPr="009A5320">
        <w:rPr>
          <w:rFonts w:ascii="Times New Roman" w:eastAsia="Arial Unicode MS" w:hAnsi="Times New Roman" w:cs="Times New Roman"/>
          <w:i/>
          <w:sz w:val="24"/>
          <w:szCs w:val="24"/>
        </w:rPr>
        <w:t>Likert</w:t>
      </w:r>
      <w:proofErr w:type="spellEnd"/>
      <w:r w:rsidR="00A327C7" w:rsidRPr="009A5320">
        <w:rPr>
          <w:rFonts w:ascii="Times New Roman" w:eastAsia="Arial Unicode MS" w:hAnsi="Times New Roman" w:cs="Times New Roman"/>
          <w:i/>
          <w:sz w:val="24"/>
          <w:szCs w:val="24"/>
        </w:rPr>
        <w:t>,</w:t>
      </w:r>
      <w:r w:rsidR="003E1540" w:rsidRPr="009A5320">
        <w:rPr>
          <w:rFonts w:ascii="Times New Roman" w:eastAsia="Arial Unicode MS" w:hAnsi="Times New Roman" w:cs="Times New Roman"/>
          <w:sz w:val="24"/>
          <w:szCs w:val="24"/>
        </w:rPr>
        <w:t xml:space="preserve"> </w:t>
      </w:r>
      <w:r w:rsidR="00E74247" w:rsidRPr="009A5320">
        <w:rPr>
          <w:rFonts w:ascii="Times New Roman" w:eastAsia="Arial Unicode MS" w:hAnsi="Times New Roman" w:cs="Times New Roman"/>
          <w:sz w:val="24"/>
          <w:szCs w:val="24"/>
        </w:rPr>
        <w:t xml:space="preserve">e </w:t>
      </w:r>
      <w:r w:rsidRPr="009A5320">
        <w:rPr>
          <w:rFonts w:ascii="Times New Roman" w:eastAsia="Arial Unicode MS" w:hAnsi="Times New Roman" w:cs="Times New Roman"/>
          <w:sz w:val="24"/>
          <w:szCs w:val="24"/>
        </w:rPr>
        <w:t>22 questões sobre perfil da empresa, com algumas questões abertas.</w:t>
      </w:r>
      <w:r w:rsidR="00DC5C34" w:rsidRPr="009A5320">
        <w:rPr>
          <w:rFonts w:ascii="Times New Roman" w:eastAsia="Arial Unicode MS" w:hAnsi="Times New Roman" w:cs="Times New Roman"/>
          <w:sz w:val="24"/>
          <w:szCs w:val="24"/>
        </w:rPr>
        <w:t xml:space="preserve"> </w:t>
      </w:r>
      <w:r w:rsidR="003E1540" w:rsidRPr="009A5320">
        <w:rPr>
          <w:rFonts w:ascii="Times New Roman" w:eastAsia="Arial Unicode MS" w:hAnsi="Times New Roman" w:cs="Times New Roman"/>
          <w:sz w:val="24"/>
          <w:szCs w:val="24"/>
        </w:rPr>
        <w:t xml:space="preserve">As questões referentes às dimensões </w:t>
      </w:r>
      <w:r w:rsidR="00384664" w:rsidRPr="009A5320">
        <w:rPr>
          <w:rFonts w:ascii="Times New Roman" w:eastAsia="Arial Unicode MS" w:hAnsi="Times New Roman" w:cs="Times New Roman"/>
          <w:sz w:val="24"/>
          <w:szCs w:val="24"/>
        </w:rPr>
        <w:t>da</w:t>
      </w:r>
      <w:r w:rsidR="008250F2" w:rsidRPr="009A5320">
        <w:rPr>
          <w:rFonts w:ascii="Times New Roman" w:eastAsia="Arial Unicode MS" w:hAnsi="Times New Roman" w:cs="Times New Roman"/>
          <w:sz w:val="24"/>
          <w:szCs w:val="24"/>
        </w:rPr>
        <w:t xml:space="preserve"> </w:t>
      </w:r>
      <w:proofErr w:type="spellStart"/>
      <w:r w:rsidR="008250F2" w:rsidRPr="009A5320">
        <w:rPr>
          <w:rFonts w:ascii="Times New Roman" w:eastAsia="Arial Unicode MS" w:hAnsi="Times New Roman" w:cs="Times New Roman"/>
          <w:sz w:val="24"/>
          <w:szCs w:val="24"/>
        </w:rPr>
        <w:t>eco</w:t>
      </w:r>
      <w:r w:rsidRPr="009A5320">
        <w:rPr>
          <w:rFonts w:ascii="Times New Roman" w:eastAsia="Arial Unicode MS" w:hAnsi="Times New Roman" w:cs="Times New Roman"/>
          <w:sz w:val="24"/>
          <w:szCs w:val="24"/>
        </w:rPr>
        <w:t>inovação</w:t>
      </w:r>
      <w:proofErr w:type="spellEnd"/>
      <w:r w:rsidRPr="009A5320">
        <w:rPr>
          <w:rFonts w:ascii="Times New Roman" w:eastAsia="Arial Unicode MS" w:hAnsi="Times New Roman" w:cs="Times New Roman"/>
          <w:sz w:val="24"/>
          <w:szCs w:val="24"/>
        </w:rPr>
        <w:t xml:space="preserve"> consider</w:t>
      </w:r>
      <w:r w:rsidR="00D0266F" w:rsidRPr="009A5320">
        <w:rPr>
          <w:rFonts w:ascii="Times New Roman" w:eastAsia="Arial Unicode MS" w:hAnsi="Times New Roman" w:cs="Times New Roman"/>
          <w:sz w:val="24"/>
          <w:szCs w:val="24"/>
        </w:rPr>
        <w:t>aram</w:t>
      </w:r>
      <w:r w:rsidRPr="009A5320">
        <w:rPr>
          <w:rFonts w:ascii="Times New Roman" w:eastAsia="Arial Unicode MS" w:hAnsi="Times New Roman" w:cs="Times New Roman"/>
          <w:sz w:val="24"/>
          <w:szCs w:val="24"/>
        </w:rPr>
        <w:t xml:space="preserve"> </w:t>
      </w:r>
      <w:r w:rsidR="000458FE" w:rsidRPr="009A5320">
        <w:rPr>
          <w:rFonts w:ascii="Times New Roman" w:eastAsia="Arial Unicode MS" w:hAnsi="Times New Roman" w:cs="Times New Roman"/>
          <w:sz w:val="24"/>
          <w:szCs w:val="24"/>
        </w:rPr>
        <w:t>as características</w:t>
      </w:r>
      <w:r w:rsidRPr="009A5320">
        <w:rPr>
          <w:rFonts w:ascii="Times New Roman" w:eastAsia="Arial Unicode MS" w:hAnsi="Times New Roman" w:cs="Times New Roman"/>
          <w:sz w:val="24"/>
          <w:szCs w:val="24"/>
        </w:rPr>
        <w:t xml:space="preserve"> </w:t>
      </w:r>
      <w:r w:rsidR="000458FE" w:rsidRPr="009A5320">
        <w:rPr>
          <w:rFonts w:ascii="Times New Roman" w:eastAsia="Arial Unicode MS" w:hAnsi="Times New Roman" w:cs="Times New Roman"/>
          <w:sz w:val="24"/>
          <w:szCs w:val="24"/>
        </w:rPr>
        <w:t xml:space="preserve">de </w:t>
      </w:r>
      <w:r w:rsidR="000458FE" w:rsidRPr="009A5320">
        <w:rPr>
          <w:rFonts w:ascii="Times New Roman" w:eastAsia="Arial Unicode MS" w:hAnsi="Times New Roman" w:cs="Times New Roman"/>
          <w:i/>
          <w:sz w:val="24"/>
          <w:szCs w:val="24"/>
        </w:rPr>
        <w:t>design</w:t>
      </w:r>
      <w:r w:rsidR="000458FE" w:rsidRPr="009A5320">
        <w:rPr>
          <w:rFonts w:ascii="Times New Roman" w:eastAsia="Arial Unicode MS" w:hAnsi="Times New Roman" w:cs="Times New Roman"/>
          <w:sz w:val="24"/>
          <w:szCs w:val="24"/>
        </w:rPr>
        <w:t>, do usuário, de produtos e serviços e de governança</w:t>
      </w:r>
      <w:r w:rsidR="00384664" w:rsidRPr="009A5320">
        <w:rPr>
          <w:rFonts w:ascii="Times New Roman" w:eastAsia="Arial Unicode MS" w:hAnsi="Times New Roman" w:cs="Times New Roman"/>
          <w:sz w:val="24"/>
          <w:szCs w:val="24"/>
        </w:rPr>
        <w:t xml:space="preserve">, </w:t>
      </w:r>
      <w:r w:rsidRPr="009A5320">
        <w:rPr>
          <w:rFonts w:ascii="Times New Roman" w:eastAsia="Arial Unicode MS" w:hAnsi="Times New Roman" w:cs="Times New Roman"/>
          <w:sz w:val="24"/>
          <w:szCs w:val="24"/>
        </w:rPr>
        <w:t xml:space="preserve">conforme </w:t>
      </w:r>
      <w:r w:rsidR="00384664" w:rsidRPr="009A5320">
        <w:rPr>
          <w:rFonts w:ascii="Times New Roman" w:eastAsia="Arial Unicode MS" w:hAnsi="Times New Roman" w:cs="Times New Roman"/>
          <w:sz w:val="24"/>
          <w:szCs w:val="24"/>
        </w:rPr>
        <w:t xml:space="preserve">a </w:t>
      </w:r>
      <w:r w:rsidRPr="009A5320">
        <w:rPr>
          <w:rFonts w:ascii="Times New Roman" w:eastAsia="Arial Unicode MS" w:hAnsi="Times New Roman" w:cs="Times New Roman"/>
          <w:sz w:val="24"/>
          <w:szCs w:val="24"/>
        </w:rPr>
        <w:t xml:space="preserve">literatura de referência citada </w:t>
      </w:r>
      <w:r w:rsidR="000458FE" w:rsidRPr="009A5320">
        <w:rPr>
          <w:rFonts w:ascii="Times New Roman" w:eastAsia="Arial Unicode MS" w:hAnsi="Times New Roman" w:cs="Times New Roman"/>
          <w:sz w:val="24"/>
          <w:szCs w:val="24"/>
        </w:rPr>
        <w:t xml:space="preserve">por </w:t>
      </w:r>
      <w:proofErr w:type="spellStart"/>
      <w:r w:rsidR="000458FE" w:rsidRPr="009A5320">
        <w:rPr>
          <w:rFonts w:ascii="Times New Roman" w:hAnsi="Times New Roman" w:cs="Times New Roman"/>
          <w:sz w:val="24"/>
          <w:szCs w:val="24"/>
        </w:rPr>
        <w:t>Carril</w:t>
      </w:r>
      <w:r w:rsidR="00BD5537" w:rsidRPr="009A5320">
        <w:rPr>
          <w:rFonts w:ascii="Times New Roman" w:hAnsi="Times New Roman" w:cs="Times New Roman"/>
          <w:sz w:val="24"/>
          <w:szCs w:val="24"/>
        </w:rPr>
        <w:t>l</w:t>
      </w:r>
      <w:r w:rsidR="000458FE" w:rsidRPr="009A5320">
        <w:rPr>
          <w:rFonts w:ascii="Times New Roman" w:hAnsi="Times New Roman" w:cs="Times New Roman"/>
          <w:sz w:val="24"/>
          <w:szCs w:val="24"/>
        </w:rPr>
        <w:t>o</w:t>
      </w:r>
      <w:r w:rsidR="00D8643B" w:rsidRPr="009A5320">
        <w:rPr>
          <w:rFonts w:ascii="Times New Roman" w:hAnsi="Times New Roman" w:cs="Times New Roman"/>
          <w:sz w:val="24"/>
          <w:szCs w:val="24"/>
        </w:rPr>
        <w:t>-Hermosilla</w:t>
      </w:r>
      <w:proofErr w:type="spellEnd"/>
      <w:r w:rsidR="00DB46A6">
        <w:rPr>
          <w:rFonts w:ascii="Times New Roman" w:hAnsi="Times New Roman" w:cs="Times New Roman"/>
          <w:sz w:val="24"/>
          <w:szCs w:val="24"/>
        </w:rPr>
        <w:t xml:space="preserve"> et al.</w:t>
      </w:r>
      <w:r w:rsidR="00384664" w:rsidRPr="009A5320">
        <w:rPr>
          <w:rFonts w:ascii="Times New Roman" w:hAnsi="Times New Roman" w:cs="Times New Roman"/>
          <w:sz w:val="24"/>
          <w:szCs w:val="24"/>
        </w:rPr>
        <w:t xml:space="preserve"> </w:t>
      </w:r>
      <w:r w:rsidR="000458FE" w:rsidRPr="009A5320">
        <w:rPr>
          <w:rFonts w:ascii="Times New Roman" w:hAnsi="Times New Roman" w:cs="Times New Roman"/>
          <w:sz w:val="24"/>
          <w:szCs w:val="24"/>
        </w:rPr>
        <w:t>(2009).</w:t>
      </w:r>
    </w:p>
    <w:p w14:paraId="71BD1F71" w14:textId="5FDFAAC8" w:rsidR="004834F8" w:rsidRPr="009A5320" w:rsidRDefault="004834F8" w:rsidP="00F43432">
      <w:pPr>
        <w:widowControl w:val="0"/>
        <w:spacing w:before="120" w:after="120" w:line="360" w:lineRule="auto"/>
        <w:ind w:firstLine="709"/>
        <w:jc w:val="both"/>
        <w:rPr>
          <w:rFonts w:ascii="Times New Roman" w:eastAsia="Arial Unicode MS" w:hAnsi="Times New Roman" w:cs="Times New Roman"/>
          <w:sz w:val="24"/>
          <w:szCs w:val="24"/>
        </w:rPr>
      </w:pPr>
      <w:r w:rsidRPr="009A5320">
        <w:rPr>
          <w:rFonts w:ascii="Times New Roman" w:eastAsia="Arial Unicode MS" w:hAnsi="Times New Roman" w:cs="Times New Roman"/>
          <w:sz w:val="24"/>
          <w:szCs w:val="24"/>
        </w:rPr>
        <w:t xml:space="preserve">O questionário foi elaborado e enviado </w:t>
      </w:r>
      <w:r w:rsidR="00E459FF" w:rsidRPr="009A5320">
        <w:rPr>
          <w:rFonts w:ascii="Times New Roman" w:eastAsia="Arial Unicode MS" w:hAnsi="Times New Roman" w:cs="Times New Roman"/>
          <w:sz w:val="24"/>
          <w:szCs w:val="24"/>
        </w:rPr>
        <w:t xml:space="preserve">com </w:t>
      </w:r>
      <w:r w:rsidRPr="009A5320">
        <w:rPr>
          <w:rFonts w:ascii="Times New Roman" w:eastAsia="Arial Unicode MS" w:hAnsi="Times New Roman" w:cs="Times New Roman"/>
          <w:sz w:val="24"/>
          <w:szCs w:val="24"/>
        </w:rPr>
        <w:t xml:space="preserve">um </w:t>
      </w:r>
      <w:r w:rsidRPr="009A5320">
        <w:rPr>
          <w:rFonts w:ascii="Times New Roman" w:eastAsia="Arial Unicode MS" w:hAnsi="Times New Roman" w:cs="Times New Roman"/>
          <w:i/>
          <w:sz w:val="24"/>
          <w:szCs w:val="24"/>
        </w:rPr>
        <w:t>link</w:t>
      </w:r>
      <w:r w:rsidRPr="009A5320">
        <w:rPr>
          <w:rFonts w:ascii="Times New Roman" w:eastAsia="Arial Unicode MS" w:hAnsi="Times New Roman" w:cs="Times New Roman"/>
          <w:sz w:val="24"/>
          <w:szCs w:val="24"/>
        </w:rPr>
        <w:t xml:space="preserve"> por e-mail para as empresas</w:t>
      </w:r>
      <w:r w:rsidR="00446FAA" w:rsidRPr="009A5320">
        <w:rPr>
          <w:rFonts w:ascii="Times New Roman" w:eastAsia="Arial Unicode MS" w:hAnsi="Times New Roman" w:cs="Times New Roman"/>
          <w:sz w:val="24"/>
          <w:szCs w:val="24"/>
        </w:rPr>
        <w:t xml:space="preserve">, conforme informação da </w:t>
      </w:r>
      <w:r w:rsidR="00384664" w:rsidRPr="009A5320">
        <w:rPr>
          <w:rFonts w:ascii="Times New Roman" w:eastAsia="Arial Unicode MS" w:hAnsi="Times New Roman" w:cs="Times New Roman"/>
          <w:sz w:val="24"/>
          <w:szCs w:val="24"/>
        </w:rPr>
        <w:t>T</w:t>
      </w:r>
      <w:r w:rsidRPr="009A5320">
        <w:rPr>
          <w:rFonts w:ascii="Times New Roman" w:eastAsia="Arial Unicode MS" w:hAnsi="Times New Roman" w:cs="Times New Roman"/>
          <w:sz w:val="24"/>
          <w:szCs w:val="24"/>
        </w:rPr>
        <w:t>abela 1, juntamente com carta de apresentação da pesquisa. O período de coleta de dados compreendeu os</w:t>
      </w:r>
      <w:r w:rsidR="00F43432" w:rsidRPr="009A5320">
        <w:rPr>
          <w:rFonts w:ascii="Times New Roman" w:eastAsia="Arial Unicode MS" w:hAnsi="Times New Roman" w:cs="Times New Roman"/>
          <w:sz w:val="24"/>
          <w:szCs w:val="24"/>
        </w:rPr>
        <w:t xml:space="preserve"> meses de abril e maio de 2014. Os dados foram </w:t>
      </w:r>
      <w:r w:rsidRPr="009A5320">
        <w:rPr>
          <w:rFonts w:ascii="Times New Roman" w:eastAsia="Arial Unicode MS" w:hAnsi="Times New Roman" w:cs="Times New Roman"/>
          <w:sz w:val="24"/>
          <w:szCs w:val="24"/>
        </w:rPr>
        <w:t>registra</w:t>
      </w:r>
      <w:r w:rsidR="00F43432" w:rsidRPr="009A5320">
        <w:rPr>
          <w:rFonts w:ascii="Times New Roman" w:eastAsia="Arial Unicode MS" w:hAnsi="Times New Roman" w:cs="Times New Roman"/>
          <w:sz w:val="24"/>
          <w:szCs w:val="24"/>
        </w:rPr>
        <w:t>dos</w:t>
      </w:r>
      <w:r w:rsidRPr="009A5320">
        <w:rPr>
          <w:rFonts w:ascii="Times New Roman" w:eastAsia="Arial Unicode MS" w:hAnsi="Times New Roman" w:cs="Times New Roman"/>
          <w:sz w:val="24"/>
          <w:szCs w:val="24"/>
        </w:rPr>
        <w:t xml:space="preserve"> individualmen</w:t>
      </w:r>
      <w:r w:rsidR="00D8643B" w:rsidRPr="009A5320">
        <w:rPr>
          <w:rFonts w:ascii="Times New Roman" w:eastAsia="Arial Unicode MS" w:hAnsi="Times New Roman" w:cs="Times New Roman"/>
          <w:sz w:val="24"/>
          <w:szCs w:val="24"/>
        </w:rPr>
        <w:t>te por empresa em uma planilha E</w:t>
      </w:r>
      <w:r w:rsidRPr="009A5320">
        <w:rPr>
          <w:rFonts w:ascii="Times New Roman" w:eastAsia="Arial Unicode MS" w:hAnsi="Times New Roman" w:cs="Times New Roman"/>
          <w:sz w:val="24"/>
          <w:szCs w:val="24"/>
        </w:rPr>
        <w:t xml:space="preserve">xcel, a qual foi transferida </w:t>
      </w:r>
      <w:r w:rsidR="0009492D" w:rsidRPr="009A5320">
        <w:rPr>
          <w:rFonts w:ascii="Times New Roman" w:eastAsia="Arial Unicode MS" w:hAnsi="Times New Roman" w:cs="Times New Roman"/>
          <w:sz w:val="24"/>
          <w:szCs w:val="24"/>
        </w:rPr>
        <w:t>para</w:t>
      </w:r>
      <w:r w:rsidR="003E1540" w:rsidRPr="009A5320">
        <w:rPr>
          <w:rFonts w:ascii="Times New Roman" w:eastAsia="Arial Unicode MS" w:hAnsi="Times New Roman" w:cs="Times New Roman"/>
          <w:sz w:val="24"/>
          <w:szCs w:val="24"/>
        </w:rPr>
        <w:t xml:space="preserve"> o</w:t>
      </w:r>
      <w:r w:rsidR="00972CB4" w:rsidRPr="009A5320">
        <w:rPr>
          <w:rFonts w:ascii="Times New Roman" w:eastAsia="Arial Unicode MS" w:hAnsi="Times New Roman" w:cs="Times New Roman"/>
          <w:sz w:val="24"/>
          <w:szCs w:val="24"/>
        </w:rPr>
        <w:t xml:space="preserve"> software</w:t>
      </w:r>
      <w:r w:rsidR="003E1540" w:rsidRPr="009A5320">
        <w:rPr>
          <w:rFonts w:ascii="Times New Roman" w:eastAsia="Arial Unicode MS" w:hAnsi="Times New Roman" w:cs="Times New Roman"/>
          <w:sz w:val="24"/>
          <w:szCs w:val="24"/>
        </w:rPr>
        <w:t xml:space="preserve"> </w:t>
      </w:r>
      <w:proofErr w:type="spellStart"/>
      <w:r w:rsidR="00382B75" w:rsidRPr="009A5320">
        <w:rPr>
          <w:rFonts w:ascii="Times New Roman" w:hAnsi="Times New Roman" w:cs="Times New Roman"/>
          <w:i/>
          <w:sz w:val="24"/>
          <w:szCs w:val="24"/>
        </w:rPr>
        <w:t>Stata</w:t>
      </w:r>
      <w:proofErr w:type="spellEnd"/>
      <w:r w:rsidR="00BD5537" w:rsidRPr="009A5320">
        <w:rPr>
          <w:rFonts w:ascii="Times New Roman" w:eastAsia="Arial Unicode MS" w:hAnsi="Times New Roman" w:cs="Times New Roman"/>
          <w:sz w:val="24"/>
          <w:szCs w:val="24"/>
        </w:rPr>
        <w:t xml:space="preserve">, </w:t>
      </w:r>
      <w:r w:rsidR="003E1540" w:rsidRPr="009A5320">
        <w:rPr>
          <w:rFonts w:ascii="Times New Roman" w:eastAsia="Arial Unicode MS" w:hAnsi="Times New Roman" w:cs="Times New Roman"/>
          <w:sz w:val="24"/>
          <w:szCs w:val="24"/>
        </w:rPr>
        <w:t>versão 12</w:t>
      </w:r>
      <w:r w:rsidR="00D46D66" w:rsidRPr="009A5320">
        <w:rPr>
          <w:rFonts w:ascii="Times New Roman" w:eastAsia="Arial Unicode MS" w:hAnsi="Times New Roman" w:cs="Times New Roman"/>
          <w:sz w:val="24"/>
          <w:szCs w:val="24"/>
        </w:rPr>
        <w:t>.</w:t>
      </w:r>
    </w:p>
    <w:p w14:paraId="0D7F43A9" w14:textId="0D0AB020" w:rsidR="009E3F3A" w:rsidRPr="009A5320" w:rsidRDefault="0009492D" w:rsidP="009E3F3A">
      <w:pPr>
        <w:widowControl w:val="0"/>
        <w:spacing w:before="120" w:after="120" w:line="360" w:lineRule="auto"/>
        <w:ind w:firstLine="709"/>
        <w:jc w:val="both"/>
        <w:rPr>
          <w:rFonts w:ascii="Times New Roman" w:hAnsi="Times New Roman" w:cs="Times New Roman"/>
          <w:sz w:val="24"/>
          <w:szCs w:val="24"/>
        </w:rPr>
      </w:pPr>
      <w:r w:rsidRPr="009A5320">
        <w:rPr>
          <w:rFonts w:ascii="Times New Roman" w:hAnsi="Times New Roman" w:cs="Times New Roman"/>
          <w:sz w:val="24"/>
          <w:szCs w:val="24"/>
        </w:rPr>
        <w:t>Após coletados os dados</w:t>
      </w:r>
      <w:r w:rsidR="00384664" w:rsidRPr="009A5320">
        <w:rPr>
          <w:rFonts w:ascii="Times New Roman" w:hAnsi="Times New Roman" w:cs="Times New Roman"/>
          <w:sz w:val="24"/>
          <w:szCs w:val="24"/>
        </w:rPr>
        <w:t>,</w:t>
      </w:r>
      <w:r w:rsidRPr="009A5320">
        <w:rPr>
          <w:rFonts w:ascii="Times New Roman" w:hAnsi="Times New Roman" w:cs="Times New Roman"/>
          <w:sz w:val="24"/>
          <w:szCs w:val="24"/>
        </w:rPr>
        <w:t xml:space="preserve"> efetuou-se o tratamento estatístico do seguinte modo: a) num primeiro momento</w:t>
      </w:r>
      <w:r w:rsidR="00384664" w:rsidRPr="009A5320">
        <w:rPr>
          <w:rFonts w:ascii="Times New Roman" w:hAnsi="Times New Roman" w:cs="Times New Roman"/>
          <w:sz w:val="24"/>
          <w:szCs w:val="24"/>
        </w:rPr>
        <w:t>,</w:t>
      </w:r>
      <w:r w:rsidRPr="009A5320">
        <w:rPr>
          <w:rFonts w:ascii="Times New Roman" w:hAnsi="Times New Roman" w:cs="Times New Roman"/>
          <w:sz w:val="24"/>
          <w:szCs w:val="24"/>
        </w:rPr>
        <w:t xml:space="preserve"> as variáveis correspondentes a cada d</w:t>
      </w:r>
      <w:r w:rsidR="000960A5" w:rsidRPr="009A5320">
        <w:rPr>
          <w:rFonts w:ascii="Times New Roman" w:hAnsi="Times New Roman" w:cs="Times New Roman"/>
          <w:sz w:val="24"/>
          <w:szCs w:val="24"/>
        </w:rPr>
        <w:t xml:space="preserve">imensão do modelo proposto por </w:t>
      </w:r>
      <w:proofErr w:type="spellStart"/>
      <w:r w:rsidR="000960A5" w:rsidRPr="009A5320">
        <w:rPr>
          <w:rFonts w:ascii="Times New Roman" w:hAnsi="Times New Roman" w:cs="Times New Roman"/>
          <w:sz w:val="24"/>
          <w:szCs w:val="24"/>
        </w:rPr>
        <w:t>Carri</w:t>
      </w:r>
      <w:r w:rsidR="00BD5537" w:rsidRPr="009A5320">
        <w:rPr>
          <w:rFonts w:ascii="Times New Roman" w:hAnsi="Times New Roman" w:cs="Times New Roman"/>
          <w:sz w:val="24"/>
          <w:szCs w:val="24"/>
        </w:rPr>
        <w:t>l</w:t>
      </w:r>
      <w:r w:rsidR="000960A5" w:rsidRPr="009A5320">
        <w:rPr>
          <w:rFonts w:ascii="Times New Roman" w:hAnsi="Times New Roman" w:cs="Times New Roman"/>
          <w:sz w:val="24"/>
          <w:szCs w:val="24"/>
        </w:rPr>
        <w:t>lo</w:t>
      </w:r>
      <w:r w:rsidR="00BD5537" w:rsidRPr="009A5320">
        <w:rPr>
          <w:rFonts w:ascii="Times New Roman" w:hAnsi="Times New Roman" w:cs="Times New Roman"/>
          <w:sz w:val="24"/>
          <w:szCs w:val="24"/>
        </w:rPr>
        <w:t>-Hermosilla</w:t>
      </w:r>
      <w:proofErr w:type="spellEnd"/>
      <w:r w:rsidR="00DB46A6">
        <w:rPr>
          <w:rFonts w:ascii="Times New Roman" w:hAnsi="Times New Roman" w:cs="Times New Roman"/>
          <w:sz w:val="24"/>
          <w:szCs w:val="24"/>
        </w:rPr>
        <w:t xml:space="preserve"> et al.</w:t>
      </w:r>
      <w:r w:rsidR="00384664" w:rsidRPr="009A5320">
        <w:rPr>
          <w:rFonts w:ascii="Times New Roman" w:hAnsi="Times New Roman" w:cs="Times New Roman"/>
          <w:sz w:val="24"/>
          <w:szCs w:val="24"/>
        </w:rPr>
        <w:t xml:space="preserve"> </w:t>
      </w:r>
      <w:r w:rsidR="000960A5" w:rsidRPr="009A5320">
        <w:rPr>
          <w:rFonts w:ascii="Times New Roman" w:hAnsi="Times New Roman" w:cs="Times New Roman"/>
          <w:sz w:val="24"/>
          <w:szCs w:val="24"/>
        </w:rPr>
        <w:t>(2009)</w:t>
      </w:r>
      <w:r w:rsidR="006F5736" w:rsidRPr="009A5320">
        <w:rPr>
          <w:rFonts w:ascii="Times New Roman" w:hAnsi="Times New Roman" w:cs="Times New Roman"/>
          <w:sz w:val="24"/>
          <w:szCs w:val="24"/>
        </w:rPr>
        <w:t>. O mod</w:t>
      </w:r>
      <w:r w:rsidR="00AA5515">
        <w:rPr>
          <w:rFonts w:ascii="Times New Roman" w:hAnsi="Times New Roman" w:cs="Times New Roman"/>
          <w:sz w:val="24"/>
          <w:szCs w:val="24"/>
        </w:rPr>
        <w:t>elo contempla quatro dimensões,</w:t>
      </w:r>
      <w:r w:rsidR="006F5736" w:rsidRPr="009A5320">
        <w:rPr>
          <w:rFonts w:ascii="Times New Roman" w:hAnsi="Times New Roman" w:cs="Times New Roman"/>
          <w:sz w:val="24"/>
          <w:szCs w:val="24"/>
        </w:rPr>
        <w:t xml:space="preserve"> igualmente importantes: Eco Design, Usuários, Produto e Serviço e de Governança, conforme figura 1.</w:t>
      </w:r>
      <w:r w:rsidR="009E3F3A" w:rsidRPr="009A5320">
        <w:rPr>
          <w:rFonts w:ascii="Times New Roman" w:hAnsi="Times New Roman" w:cs="Times New Roman"/>
          <w:sz w:val="24"/>
          <w:szCs w:val="24"/>
        </w:rPr>
        <w:t xml:space="preserve"> </w:t>
      </w:r>
    </w:p>
    <w:p w14:paraId="16BCF442" w14:textId="11920C45" w:rsidR="009E3F3A" w:rsidRPr="009A5320" w:rsidRDefault="005B4596" w:rsidP="00DB46A6">
      <w:pPr>
        <w:widowControl w:val="0"/>
        <w:spacing w:before="120" w:after="120" w:line="360" w:lineRule="auto"/>
        <w:jc w:val="center"/>
        <w:rPr>
          <w:rFonts w:ascii="Times New Roman" w:hAnsi="Times New Roman" w:cs="Times New Roman"/>
          <w:sz w:val="20"/>
          <w:szCs w:val="20"/>
        </w:rPr>
      </w:pPr>
      <w:r w:rsidRPr="009A5320">
        <w:rPr>
          <w:rFonts w:ascii="Times New Roman" w:hAnsi="Times New Roman" w:cs="Times New Roman"/>
          <w:noProof/>
          <w:sz w:val="20"/>
          <w:szCs w:val="20"/>
          <w:lang w:eastAsia="pt-BR"/>
        </w:rPr>
        <w:drawing>
          <wp:inline distT="0" distB="0" distL="0" distR="0" wp14:anchorId="13B60186" wp14:editId="5BB68811">
            <wp:extent cx="4048125" cy="1981200"/>
            <wp:effectExtent l="0" t="0" r="9525" b="19050"/>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04E3599" w14:textId="77777777" w:rsidR="00DB46A6" w:rsidRPr="00DB46A6" w:rsidRDefault="00DB46A6" w:rsidP="00AD178C">
      <w:pPr>
        <w:widowControl w:val="0"/>
        <w:spacing w:before="120" w:after="120" w:line="240" w:lineRule="auto"/>
        <w:jc w:val="center"/>
        <w:rPr>
          <w:rFonts w:ascii="Times New Roman" w:hAnsi="Times New Roman" w:cs="Times New Roman"/>
          <w:b/>
          <w:i/>
          <w:sz w:val="20"/>
          <w:szCs w:val="20"/>
        </w:rPr>
      </w:pPr>
      <w:r w:rsidRPr="00DB46A6">
        <w:rPr>
          <w:rFonts w:ascii="Times New Roman" w:hAnsi="Times New Roman" w:cs="Times New Roman"/>
          <w:b/>
          <w:i/>
          <w:sz w:val="20"/>
          <w:szCs w:val="20"/>
        </w:rPr>
        <w:t xml:space="preserve">Figura 1 – Dimensões da </w:t>
      </w:r>
      <w:proofErr w:type="spellStart"/>
      <w:r w:rsidRPr="00DB46A6">
        <w:rPr>
          <w:rFonts w:ascii="Times New Roman" w:hAnsi="Times New Roman" w:cs="Times New Roman"/>
          <w:b/>
          <w:i/>
          <w:sz w:val="20"/>
          <w:szCs w:val="20"/>
        </w:rPr>
        <w:t>Ecoinovação</w:t>
      </w:r>
      <w:proofErr w:type="spellEnd"/>
    </w:p>
    <w:p w14:paraId="443DAF6A" w14:textId="5A0AC2B0" w:rsidR="009E3F3A" w:rsidRPr="009A5320" w:rsidRDefault="009E3F3A" w:rsidP="00DB46A6">
      <w:pPr>
        <w:widowControl w:val="0"/>
        <w:spacing w:before="120" w:after="120" w:line="360" w:lineRule="auto"/>
        <w:jc w:val="center"/>
        <w:rPr>
          <w:rFonts w:ascii="Times New Roman" w:hAnsi="Times New Roman" w:cs="Times New Roman"/>
          <w:sz w:val="20"/>
          <w:szCs w:val="20"/>
        </w:rPr>
      </w:pPr>
      <w:r w:rsidRPr="009A5320">
        <w:rPr>
          <w:rFonts w:ascii="Times New Roman" w:hAnsi="Times New Roman" w:cs="Times New Roman"/>
          <w:sz w:val="20"/>
          <w:szCs w:val="20"/>
        </w:rPr>
        <w:t>Fonte: Elaborado pelos autores</w:t>
      </w:r>
    </w:p>
    <w:p w14:paraId="3D343EFF" w14:textId="40D99BCE" w:rsidR="00A02C4B" w:rsidRPr="009A5320" w:rsidRDefault="006F5736" w:rsidP="00F43432">
      <w:pPr>
        <w:widowControl w:val="0"/>
        <w:spacing w:before="120" w:after="120" w:line="360" w:lineRule="auto"/>
        <w:ind w:firstLine="709"/>
        <w:jc w:val="both"/>
        <w:rPr>
          <w:rFonts w:ascii="Times New Roman" w:hAnsi="Times New Roman" w:cs="Times New Roman"/>
          <w:sz w:val="24"/>
          <w:szCs w:val="24"/>
        </w:rPr>
      </w:pPr>
      <w:r w:rsidRPr="009A5320">
        <w:rPr>
          <w:rFonts w:ascii="Times New Roman" w:hAnsi="Times New Roman" w:cs="Times New Roman"/>
          <w:sz w:val="24"/>
          <w:szCs w:val="24"/>
        </w:rPr>
        <w:t xml:space="preserve">Essas variáveis </w:t>
      </w:r>
      <w:r w:rsidR="0009492D" w:rsidRPr="009A5320">
        <w:rPr>
          <w:rFonts w:ascii="Times New Roman" w:hAnsi="Times New Roman" w:cs="Times New Roman"/>
          <w:sz w:val="24"/>
          <w:szCs w:val="24"/>
        </w:rPr>
        <w:t xml:space="preserve">foram reduzidas a fatores pelo programa </w:t>
      </w:r>
      <w:proofErr w:type="spellStart"/>
      <w:r w:rsidR="00382B75" w:rsidRPr="009A5320">
        <w:rPr>
          <w:rFonts w:ascii="Times New Roman" w:hAnsi="Times New Roman" w:cs="Times New Roman"/>
          <w:i/>
          <w:sz w:val="24"/>
          <w:szCs w:val="24"/>
        </w:rPr>
        <w:t>Stata</w:t>
      </w:r>
      <w:proofErr w:type="spellEnd"/>
      <w:r w:rsidR="0009492D" w:rsidRPr="009A5320">
        <w:rPr>
          <w:rFonts w:ascii="Times New Roman" w:hAnsi="Times New Roman" w:cs="Times New Roman"/>
          <w:sz w:val="24"/>
          <w:szCs w:val="24"/>
        </w:rPr>
        <w:t xml:space="preserve">, a partir do comando </w:t>
      </w:r>
      <w:proofErr w:type="spellStart"/>
      <w:r w:rsidR="0009492D" w:rsidRPr="009A5320">
        <w:rPr>
          <w:rFonts w:ascii="Times New Roman" w:hAnsi="Times New Roman" w:cs="Times New Roman"/>
          <w:i/>
          <w:sz w:val="24"/>
          <w:szCs w:val="24"/>
        </w:rPr>
        <w:t>polychori</w:t>
      </w:r>
      <w:r w:rsidR="0009492D" w:rsidRPr="009A5320">
        <w:rPr>
          <w:rFonts w:ascii="Times New Roman" w:hAnsi="Times New Roman" w:cs="Times New Roman"/>
          <w:sz w:val="24"/>
          <w:szCs w:val="24"/>
        </w:rPr>
        <w:t>c</w:t>
      </w:r>
      <w:proofErr w:type="spellEnd"/>
      <w:r w:rsidR="0009492D" w:rsidRPr="009A5320">
        <w:rPr>
          <w:rFonts w:ascii="Times New Roman" w:hAnsi="Times New Roman" w:cs="Times New Roman"/>
          <w:sz w:val="24"/>
          <w:szCs w:val="24"/>
        </w:rPr>
        <w:t>, apropriado para variáveis ordinais</w:t>
      </w:r>
      <w:r w:rsidR="00852625" w:rsidRPr="009A5320">
        <w:rPr>
          <w:rFonts w:ascii="Times New Roman" w:hAnsi="Times New Roman" w:cs="Times New Roman"/>
          <w:sz w:val="24"/>
          <w:szCs w:val="24"/>
        </w:rPr>
        <w:t>; o</w:t>
      </w:r>
      <w:r w:rsidR="0009492D" w:rsidRPr="009A5320">
        <w:rPr>
          <w:rFonts w:ascii="Times New Roman" w:hAnsi="Times New Roman" w:cs="Times New Roman"/>
          <w:sz w:val="24"/>
          <w:szCs w:val="24"/>
        </w:rPr>
        <w:t xml:space="preserve"> programa gerou fatores com as variáveis selecionadas para cada dimensão; b) em seguida gerou-se modelos de regressão para analisar o impacto sobre as variáveis dependentes correspondentes às dimensões.</w:t>
      </w:r>
      <w:r w:rsidR="000D0BBA" w:rsidRPr="009A5320">
        <w:rPr>
          <w:rFonts w:ascii="Times New Roman" w:hAnsi="Times New Roman" w:cs="Times New Roman"/>
          <w:sz w:val="24"/>
          <w:szCs w:val="24"/>
        </w:rPr>
        <w:t xml:space="preserve"> </w:t>
      </w:r>
      <w:r w:rsidR="0009492D" w:rsidRPr="009A5320">
        <w:rPr>
          <w:rFonts w:ascii="Times New Roman" w:hAnsi="Times New Roman" w:cs="Times New Roman"/>
          <w:sz w:val="24"/>
          <w:szCs w:val="24"/>
        </w:rPr>
        <w:t xml:space="preserve">Para aceitar os fatores </w:t>
      </w:r>
      <w:r w:rsidR="0009492D" w:rsidRPr="009A5320">
        <w:rPr>
          <w:rFonts w:ascii="Times New Roman" w:hAnsi="Times New Roman" w:cs="Times New Roman"/>
          <w:sz w:val="24"/>
          <w:szCs w:val="24"/>
        </w:rPr>
        <w:lastRenderedPageBreak/>
        <w:t>criados</w:t>
      </w:r>
      <w:r w:rsidR="00852625" w:rsidRPr="009A5320">
        <w:rPr>
          <w:rFonts w:ascii="Times New Roman" w:hAnsi="Times New Roman" w:cs="Times New Roman"/>
          <w:sz w:val="24"/>
          <w:szCs w:val="24"/>
        </w:rPr>
        <w:t>,</w:t>
      </w:r>
      <w:r w:rsidR="0009492D" w:rsidRPr="009A5320">
        <w:rPr>
          <w:rFonts w:ascii="Times New Roman" w:hAnsi="Times New Roman" w:cs="Times New Roman"/>
          <w:sz w:val="24"/>
          <w:szCs w:val="24"/>
        </w:rPr>
        <w:t xml:space="preserve"> foram considerados os índices de </w:t>
      </w:r>
      <w:r w:rsidR="0009492D" w:rsidRPr="009A5320">
        <w:rPr>
          <w:rFonts w:ascii="Times New Roman" w:eastAsia="Times New Roman" w:hAnsi="Times New Roman" w:cs="Times New Roman"/>
          <w:sz w:val="24"/>
          <w:szCs w:val="24"/>
          <w:lang w:eastAsia="pt-BR"/>
        </w:rPr>
        <w:t>Kaiser-Meyer-</w:t>
      </w:r>
      <w:proofErr w:type="spellStart"/>
      <w:r w:rsidR="0009492D" w:rsidRPr="009A5320">
        <w:rPr>
          <w:rFonts w:ascii="Times New Roman" w:eastAsia="Times New Roman" w:hAnsi="Times New Roman" w:cs="Times New Roman"/>
          <w:sz w:val="24"/>
          <w:szCs w:val="24"/>
          <w:lang w:eastAsia="pt-BR"/>
        </w:rPr>
        <w:t>Olkin</w:t>
      </w:r>
      <w:proofErr w:type="spellEnd"/>
      <w:r w:rsidR="00921D76" w:rsidRPr="009A5320">
        <w:rPr>
          <w:rFonts w:ascii="Times New Roman" w:eastAsia="Times New Roman" w:hAnsi="Times New Roman" w:cs="Times New Roman"/>
          <w:sz w:val="24"/>
          <w:szCs w:val="24"/>
          <w:lang w:eastAsia="pt-BR"/>
        </w:rPr>
        <w:t xml:space="preserve"> (KMO</w:t>
      </w:r>
      <w:r w:rsidR="0009492D" w:rsidRPr="009A5320">
        <w:rPr>
          <w:rFonts w:ascii="Times New Roman" w:eastAsia="Times New Roman" w:hAnsi="Times New Roman" w:cs="Times New Roman"/>
          <w:sz w:val="24"/>
          <w:szCs w:val="24"/>
          <w:lang w:eastAsia="pt-BR"/>
        </w:rPr>
        <w:t>)</w:t>
      </w:r>
      <w:r w:rsidR="0009492D" w:rsidRPr="009A5320">
        <w:rPr>
          <w:rFonts w:ascii="Times New Roman" w:hAnsi="Times New Roman" w:cs="Times New Roman"/>
          <w:sz w:val="24"/>
          <w:szCs w:val="24"/>
        </w:rPr>
        <w:t xml:space="preserve"> maior que </w:t>
      </w:r>
      <w:r w:rsidR="004E2AE5">
        <w:rPr>
          <w:rFonts w:ascii="Times New Roman" w:hAnsi="Times New Roman" w:cs="Times New Roman"/>
          <w:sz w:val="24"/>
          <w:szCs w:val="24"/>
        </w:rPr>
        <w:t>,</w:t>
      </w:r>
      <w:r w:rsidR="0009492D" w:rsidRPr="009A5320">
        <w:rPr>
          <w:rFonts w:ascii="Times New Roman" w:hAnsi="Times New Roman" w:cs="Times New Roman"/>
          <w:sz w:val="24"/>
          <w:szCs w:val="24"/>
        </w:rPr>
        <w:t>6 adequados</w:t>
      </w:r>
      <w:r w:rsidR="00852625" w:rsidRPr="009A5320">
        <w:rPr>
          <w:rFonts w:ascii="Times New Roman" w:hAnsi="Times New Roman" w:cs="Times New Roman"/>
          <w:sz w:val="24"/>
          <w:szCs w:val="24"/>
        </w:rPr>
        <w:t>,</w:t>
      </w:r>
      <w:r w:rsidR="0009492D" w:rsidRPr="009A5320">
        <w:rPr>
          <w:rFonts w:ascii="Times New Roman" w:hAnsi="Times New Roman" w:cs="Times New Roman"/>
          <w:sz w:val="24"/>
          <w:szCs w:val="24"/>
        </w:rPr>
        <w:t xml:space="preserve"> conforme </w:t>
      </w:r>
      <w:proofErr w:type="spellStart"/>
      <w:r w:rsidR="0009492D" w:rsidRPr="009A5320">
        <w:rPr>
          <w:rFonts w:ascii="Times New Roman" w:hAnsi="Times New Roman" w:cs="Times New Roman"/>
          <w:sz w:val="24"/>
          <w:szCs w:val="24"/>
        </w:rPr>
        <w:t>Pind</w:t>
      </w:r>
      <w:r w:rsidR="00134A50" w:rsidRPr="009A5320">
        <w:rPr>
          <w:rFonts w:ascii="Times New Roman" w:hAnsi="Times New Roman" w:cs="Times New Roman"/>
          <w:sz w:val="24"/>
          <w:szCs w:val="24"/>
        </w:rPr>
        <w:t>w</w:t>
      </w:r>
      <w:r w:rsidR="0009492D" w:rsidRPr="009A5320">
        <w:rPr>
          <w:rFonts w:ascii="Times New Roman" w:hAnsi="Times New Roman" w:cs="Times New Roman"/>
          <w:sz w:val="24"/>
          <w:szCs w:val="24"/>
        </w:rPr>
        <w:t>ink</w:t>
      </w:r>
      <w:proofErr w:type="spellEnd"/>
      <w:r w:rsidR="006630F4" w:rsidRPr="009A5320">
        <w:rPr>
          <w:rFonts w:ascii="Times New Roman" w:hAnsi="Times New Roman" w:cs="Times New Roman"/>
          <w:sz w:val="24"/>
          <w:szCs w:val="24"/>
        </w:rPr>
        <w:t xml:space="preserve"> e </w:t>
      </w:r>
      <w:proofErr w:type="spellStart"/>
      <w:r w:rsidR="006630F4" w:rsidRPr="009A5320">
        <w:rPr>
          <w:rFonts w:ascii="Times New Roman" w:hAnsi="Times New Roman" w:cs="Times New Roman"/>
          <w:sz w:val="24"/>
          <w:szCs w:val="24"/>
        </w:rPr>
        <w:t>Rubinfeld</w:t>
      </w:r>
      <w:proofErr w:type="spellEnd"/>
      <w:r w:rsidR="006630F4" w:rsidRPr="009A5320">
        <w:rPr>
          <w:rFonts w:ascii="Times New Roman" w:hAnsi="Times New Roman" w:cs="Times New Roman"/>
          <w:sz w:val="24"/>
          <w:szCs w:val="24"/>
        </w:rPr>
        <w:t xml:space="preserve"> (2004</w:t>
      </w:r>
      <w:r w:rsidR="0009492D" w:rsidRPr="009A5320">
        <w:rPr>
          <w:rFonts w:ascii="Times New Roman" w:hAnsi="Times New Roman" w:cs="Times New Roman"/>
          <w:sz w:val="24"/>
          <w:szCs w:val="24"/>
        </w:rPr>
        <w:t>)</w:t>
      </w:r>
      <w:r w:rsidR="006630F4" w:rsidRPr="009A5320">
        <w:rPr>
          <w:rFonts w:ascii="Times New Roman" w:hAnsi="Times New Roman" w:cs="Times New Roman"/>
          <w:sz w:val="24"/>
          <w:szCs w:val="24"/>
        </w:rPr>
        <w:t xml:space="preserve">. </w:t>
      </w:r>
      <w:r w:rsidR="0009492D" w:rsidRPr="009A5320">
        <w:rPr>
          <w:rFonts w:ascii="Times New Roman" w:hAnsi="Times New Roman" w:cs="Times New Roman"/>
          <w:sz w:val="24"/>
          <w:szCs w:val="24"/>
        </w:rPr>
        <w:t xml:space="preserve">Este índice aponta o nível de confiabilidade da redução fatorial. </w:t>
      </w:r>
      <w:r w:rsidR="00BD5537" w:rsidRPr="009A5320">
        <w:rPr>
          <w:rFonts w:ascii="Times New Roman" w:hAnsi="Times New Roman" w:cs="Times New Roman"/>
          <w:sz w:val="24"/>
          <w:szCs w:val="24"/>
        </w:rPr>
        <w:t>Ainda</w:t>
      </w:r>
      <w:r w:rsidR="00863585" w:rsidRPr="009A5320">
        <w:rPr>
          <w:rFonts w:ascii="Times New Roman" w:hAnsi="Times New Roman" w:cs="Times New Roman"/>
          <w:sz w:val="24"/>
          <w:szCs w:val="24"/>
        </w:rPr>
        <w:t>,</w:t>
      </w:r>
      <w:r w:rsidR="003970E8" w:rsidRPr="009A5320">
        <w:rPr>
          <w:rFonts w:ascii="Times New Roman" w:hAnsi="Times New Roman" w:cs="Times New Roman"/>
          <w:sz w:val="24"/>
          <w:szCs w:val="24"/>
        </w:rPr>
        <w:t xml:space="preserve"> verificou-se o índice de consistência interna (Alpha de </w:t>
      </w:r>
      <w:proofErr w:type="spellStart"/>
      <w:r w:rsidR="003970E8" w:rsidRPr="009A5320">
        <w:rPr>
          <w:rFonts w:ascii="Times New Roman" w:hAnsi="Times New Roman" w:cs="Times New Roman"/>
          <w:i/>
          <w:sz w:val="24"/>
          <w:szCs w:val="24"/>
        </w:rPr>
        <w:t>Cronbach</w:t>
      </w:r>
      <w:proofErr w:type="spellEnd"/>
      <w:r w:rsidR="003A1A85" w:rsidRPr="009A5320">
        <w:rPr>
          <w:rFonts w:ascii="Times New Roman" w:hAnsi="Times New Roman" w:cs="Times New Roman"/>
          <w:sz w:val="24"/>
          <w:szCs w:val="24"/>
        </w:rPr>
        <w:t>)</w:t>
      </w:r>
      <w:r w:rsidR="000960A5" w:rsidRPr="009A5320">
        <w:rPr>
          <w:rFonts w:ascii="Times New Roman" w:hAnsi="Times New Roman" w:cs="Times New Roman"/>
          <w:sz w:val="24"/>
          <w:szCs w:val="24"/>
        </w:rPr>
        <w:t>, com</w:t>
      </w:r>
      <w:r w:rsidR="00852625" w:rsidRPr="009A5320">
        <w:rPr>
          <w:rFonts w:ascii="Times New Roman" w:hAnsi="Times New Roman" w:cs="Times New Roman"/>
          <w:sz w:val="24"/>
          <w:szCs w:val="24"/>
        </w:rPr>
        <w:t>o</w:t>
      </w:r>
      <w:r w:rsidR="000960A5" w:rsidRPr="009A5320">
        <w:rPr>
          <w:rFonts w:ascii="Times New Roman" w:hAnsi="Times New Roman" w:cs="Times New Roman"/>
          <w:sz w:val="24"/>
          <w:szCs w:val="24"/>
        </w:rPr>
        <w:t xml:space="preserve"> índice de referênci</w:t>
      </w:r>
      <w:r w:rsidR="00A02C4B" w:rsidRPr="009A5320">
        <w:rPr>
          <w:rFonts w:ascii="Times New Roman" w:hAnsi="Times New Roman" w:cs="Times New Roman"/>
          <w:sz w:val="24"/>
          <w:szCs w:val="24"/>
        </w:rPr>
        <w:t>a</w:t>
      </w:r>
      <w:r w:rsidR="00E72CCF" w:rsidRPr="009A5320">
        <w:rPr>
          <w:rFonts w:ascii="Times New Roman" w:hAnsi="Times New Roman" w:cs="Times New Roman"/>
          <w:sz w:val="24"/>
          <w:szCs w:val="24"/>
        </w:rPr>
        <w:t>, indicado como bom acima</w:t>
      </w:r>
      <w:r w:rsidR="00A02C4B" w:rsidRPr="009A5320">
        <w:rPr>
          <w:rFonts w:ascii="Times New Roman" w:hAnsi="Times New Roman" w:cs="Times New Roman"/>
          <w:sz w:val="24"/>
          <w:szCs w:val="24"/>
        </w:rPr>
        <w:t xml:space="preserve"> que </w:t>
      </w:r>
      <w:r w:rsidR="004E2AE5">
        <w:rPr>
          <w:rFonts w:ascii="Times New Roman" w:hAnsi="Times New Roman" w:cs="Times New Roman"/>
          <w:sz w:val="24"/>
          <w:szCs w:val="24"/>
        </w:rPr>
        <w:t>,</w:t>
      </w:r>
      <w:r w:rsidR="00A02C4B" w:rsidRPr="009A5320">
        <w:rPr>
          <w:rFonts w:ascii="Times New Roman" w:hAnsi="Times New Roman" w:cs="Times New Roman"/>
          <w:sz w:val="24"/>
          <w:szCs w:val="24"/>
        </w:rPr>
        <w:t>8</w:t>
      </w:r>
      <w:r w:rsidR="003A1A85" w:rsidRPr="009A5320">
        <w:rPr>
          <w:rFonts w:ascii="Times New Roman" w:hAnsi="Times New Roman" w:cs="Times New Roman"/>
          <w:sz w:val="24"/>
          <w:szCs w:val="24"/>
        </w:rPr>
        <w:t xml:space="preserve"> (</w:t>
      </w:r>
      <w:r w:rsidR="00AA5515">
        <w:rPr>
          <w:rFonts w:ascii="Times New Roman" w:hAnsi="Times New Roman" w:cs="Times New Roman"/>
          <w:sz w:val="24"/>
          <w:szCs w:val="24"/>
        </w:rPr>
        <w:t>G</w:t>
      </w:r>
      <w:r w:rsidR="00AA5515" w:rsidRPr="009A5320">
        <w:rPr>
          <w:rFonts w:ascii="Times New Roman" w:hAnsi="Times New Roman" w:cs="Times New Roman"/>
          <w:sz w:val="24"/>
          <w:szCs w:val="24"/>
        </w:rPr>
        <w:t>eorge</w:t>
      </w:r>
      <w:r w:rsidR="00AA5515">
        <w:rPr>
          <w:rFonts w:ascii="Times New Roman" w:hAnsi="Times New Roman" w:cs="Times New Roman"/>
          <w:sz w:val="24"/>
          <w:szCs w:val="24"/>
        </w:rPr>
        <w:t xml:space="preserve"> &amp;</w:t>
      </w:r>
      <w:r w:rsidR="00AA5515" w:rsidRPr="009A5320">
        <w:rPr>
          <w:rFonts w:ascii="Times New Roman" w:hAnsi="Times New Roman" w:cs="Times New Roman"/>
          <w:sz w:val="24"/>
          <w:szCs w:val="24"/>
        </w:rPr>
        <w:t xml:space="preserve"> </w:t>
      </w:r>
      <w:proofErr w:type="spellStart"/>
      <w:r w:rsidR="00AA5515">
        <w:rPr>
          <w:rFonts w:ascii="Times New Roman" w:hAnsi="Times New Roman" w:cs="Times New Roman"/>
          <w:sz w:val="24"/>
          <w:szCs w:val="24"/>
        </w:rPr>
        <w:t>M</w:t>
      </w:r>
      <w:r w:rsidR="00AA5515" w:rsidRPr="009A5320">
        <w:rPr>
          <w:rFonts w:ascii="Times New Roman" w:hAnsi="Times New Roman" w:cs="Times New Roman"/>
          <w:sz w:val="24"/>
          <w:szCs w:val="24"/>
        </w:rPr>
        <w:t>allery</w:t>
      </w:r>
      <w:proofErr w:type="spellEnd"/>
      <w:r w:rsidR="00AA5515" w:rsidRPr="009A5320">
        <w:rPr>
          <w:rFonts w:ascii="Times New Roman" w:hAnsi="Times New Roman" w:cs="Times New Roman"/>
          <w:sz w:val="24"/>
          <w:szCs w:val="24"/>
        </w:rPr>
        <w:t xml:space="preserve">, </w:t>
      </w:r>
      <w:r w:rsidR="003A1A85" w:rsidRPr="009A5320">
        <w:rPr>
          <w:rFonts w:ascii="Times New Roman" w:hAnsi="Times New Roman" w:cs="Times New Roman"/>
          <w:sz w:val="24"/>
          <w:szCs w:val="24"/>
        </w:rPr>
        <w:t>2003</w:t>
      </w:r>
      <w:r w:rsidR="003970E8" w:rsidRPr="009A5320">
        <w:rPr>
          <w:rFonts w:ascii="Times New Roman" w:hAnsi="Times New Roman" w:cs="Times New Roman"/>
          <w:sz w:val="24"/>
          <w:szCs w:val="24"/>
        </w:rPr>
        <w:t xml:space="preserve">). </w:t>
      </w:r>
    </w:p>
    <w:p w14:paraId="662C2349" w14:textId="305CF59B" w:rsidR="0009492D" w:rsidRPr="009A5320" w:rsidRDefault="0009492D" w:rsidP="00F43432">
      <w:pPr>
        <w:widowControl w:val="0"/>
        <w:spacing w:before="120" w:after="120" w:line="360" w:lineRule="auto"/>
        <w:ind w:firstLine="709"/>
        <w:jc w:val="both"/>
        <w:rPr>
          <w:rFonts w:ascii="Times New Roman" w:hAnsi="Times New Roman" w:cs="Times New Roman"/>
          <w:sz w:val="24"/>
          <w:szCs w:val="24"/>
        </w:rPr>
      </w:pPr>
      <w:r w:rsidRPr="009A5320">
        <w:rPr>
          <w:rFonts w:ascii="Times New Roman" w:hAnsi="Times New Roman" w:cs="Times New Roman"/>
          <w:sz w:val="24"/>
          <w:szCs w:val="24"/>
        </w:rPr>
        <w:t>Do mesmo modo</w:t>
      </w:r>
      <w:r w:rsidR="00852625" w:rsidRPr="009A5320">
        <w:rPr>
          <w:rFonts w:ascii="Times New Roman" w:hAnsi="Times New Roman" w:cs="Times New Roman"/>
          <w:sz w:val="24"/>
          <w:szCs w:val="24"/>
        </w:rPr>
        <w:t>,</w:t>
      </w:r>
      <w:r w:rsidRPr="009A5320">
        <w:rPr>
          <w:rFonts w:ascii="Times New Roman" w:hAnsi="Times New Roman" w:cs="Times New Roman"/>
          <w:sz w:val="24"/>
          <w:szCs w:val="24"/>
        </w:rPr>
        <w:t xml:space="preserve"> foram aceitas apenas as análise com </w:t>
      </w:r>
      <w:proofErr w:type="spellStart"/>
      <w:r w:rsidRPr="009A5320">
        <w:rPr>
          <w:rFonts w:ascii="Times New Roman" w:hAnsi="Times New Roman" w:cs="Times New Roman"/>
          <w:sz w:val="24"/>
          <w:szCs w:val="24"/>
        </w:rPr>
        <w:t>prob</w:t>
      </w:r>
      <w:proofErr w:type="spellEnd"/>
      <w:r w:rsidRPr="009A5320">
        <w:rPr>
          <w:rFonts w:ascii="Times New Roman" w:hAnsi="Times New Roman" w:cs="Times New Roman"/>
          <w:sz w:val="24"/>
          <w:szCs w:val="24"/>
        </w:rPr>
        <w:t>&gt;chi</w:t>
      </w:r>
      <w:r w:rsidRPr="009A5320">
        <w:rPr>
          <w:rFonts w:ascii="Times New Roman" w:hAnsi="Times New Roman" w:cs="Times New Roman"/>
          <w:sz w:val="24"/>
          <w:szCs w:val="24"/>
          <w:vertAlign w:val="superscript"/>
        </w:rPr>
        <w:t>2</w:t>
      </w:r>
      <w:r w:rsidRPr="009A5320">
        <w:rPr>
          <w:rFonts w:ascii="Times New Roman" w:hAnsi="Times New Roman" w:cs="Times New Roman"/>
          <w:sz w:val="24"/>
          <w:szCs w:val="24"/>
        </w:rPr>
        <w:t xml:space="preserve"> maiores que </w:t>
      </w:r>
      <w:r w:rsidR="004E2AE5">
        <w:rPr>
          <w:rFonts w:ascii="Times New Roman" w:hAnsi="Times New Roman" w:cs="Times New Roman"/>
          <w:sz w:val="24"/>
          <w:szCs w:val="24"/>
        </w:rPr>
        <w:t>,</w:t>
      </w:r>
      <w:r w:rsidRPr="009A5320">
        <w:rPr>
          <w:rFonts w:ascii="Times New Roman" w:hAnsi="Times New Roman" w:cs="Times New Roman"/>
          <w:sz w:val="24"/>
          <w:szCs w:val="24"/>
        </w:rPr>
        <w:t xml:space="preserve">1 (significância a 10%). Para simplificar a análise de correlação, nominou-se os fatores com designação </w:t>
      </w:r>
      <w:proofErr w:type="spellStart"/>
      <w:r w:rsidRPr="009A5320">
        <w:rPr>
          <w:rFonts w:ascii="Times New Roman" w:hAnsi="Times New Roman" w:cs="Times New Roman"/>
          <w:sz w:val="24"/>
          <w:szCs w:val="24"/>
        </w:rPr>
        <w:t>DnFn</w:t>
      </w:r>
      <w:proofErr w:type="spellEnd"/>
      <w:r w:rsidRPr="009A5320">
        <w:rPr>
          <w:rFonts w:ascii="Times New Roman" w:hAnsi="Times New Roman" w:cs="Times New Roman"/>
          <w:sz w:val="24"/>
          <w:szCs w:val="24"/>
        </w:rPr>
        <w:t xml:space="preserve"> (onde “D” refere-se ao número da Dimensão e “F” ao número do Fator).</w:t>
      </w:r>
    </w:p>
    <w:p w14:paraId="46528DF2" w14:textId="43069E80" w:rsidR="0009492D" w:rsidRPr="009A5320" w:rsidRDefault="0009492D" w:rsidP="00F43432">
      <w:pPr>
        <w:widowControl w:val="0"/>
        <w:spacing w:before="120" w:after="120" w:line="360" w:lineRule="auto"/>
        <w:ind w:firstLine="851"/>
        <w:jc w:val="both"/>
        <w:rPr>
          <w:rFonts w:ascii="Times New Roman" w:hAnsi="Times New Roman" w:cs="Times New Roman"/>
          <w:sz w:val="24"/>
          <w:szCs w:val="24"/>
        </w:rPr>
      </w:pPr>
      <w:r w:rsidRPr="009A5320">
        <w:rPr>
          <w:rFonts w:ascii="Times New Roman" w:hAnsi="Times New Roman" w:cs="Times New Roman"/>
          <w:sz w:val="24"/>
          <w:szCs w:val="24"/>
        </w:rPr>
        <w:t>É importante salienta</w:t>
      </w:r>
      <w:r w:rsidR="00BD5537" w:rsidRPr="009A5320">
        <w:rPr>
          <w:rFonts w:ascii="Times New Roman" w:hAnsi="Times New Roman" w:cs="Times New Roman"/>
          <w:sz w:val="24"/>
          <w:szCs w:val="24"/>
        </w:rPr>
        <w:t>r que o nome das variáveis foi</w:t>
      </w:r>
      <w:r w:rsidRPr="009A5320">
        <w:rPr>
          <w:rFonts w:ascii="Times New Roman" w:hAnsi="Times New Roman" w:cs="Times New Roman"/>
          <w:sz w:val="24"/>
          <w:szCs w:val="24"/>
        </w:rPr>
        <w:t xml:space="preserve"> </w:t>
      </w:r>
      <w:r w:rsidR="00BD5537" w:rsidRPr="009A5320">
        <w:rPr>
          <w:rFonts w:ascii="Times New Roman" w:hAnsi="Times New Roman" w:cs="Times New Roman"/>
          <w:sz w:val="24"/>
          <w:szCs w:val="24"/>
        </w:rPr>
        <w:t>designado</w:t>
      </w:r>
      <w:r w:rsidRPr="009A5320">
        <w:rPr>
          <w:rFonts w:ascii="Times New Roman" w:hAnsi="Times New Roman" w:cs="Times New Roman"/>
          <w:sz w:val="24"/>
          <w:szCs w:val="24"/>
        </w:rPr>
        <w:t xml:space="preserve"> de acordo com a forma como as perguntas foram apresentadas no questionário. Assim, para evitar respostas tendenciosas com indicações repetidas de repostas em uma mesma opção (1 - concordo totalmente; 2 – concordo parcialmente; 3 – indiferente; 4 – discordo parcialmente; 5 – discordo totalmente; 6 – não se aplica), reformularam-se várias perguntas para apresentá-las de forma invertida, provocando necessidade de articulação do respondente. </w:t>
      </w:r>
    </w:p>
    <w:p w14:paraId="241A053A" w14:textId="25C100A0" w:rsidR="00FD04A4" w:rsidRPr="009A5320" w:rsidRDefault="004834F8" w:rsidP="00F43432">
      <w:pPr>
        <w:widowControl w:val="0"/>
        <w:spacing w:before="120" w:after="120" w:line="360" w:lineRule="auto"/>
        <w:ind w:firstLine="709"/>
        <w:jc w:val="both"/>
        <w:rPr>
          <w:rFonts w:ascii="Times New Roman" w:hAnsi="Times New Roman" w:cs="Times New Roman"/>
          <w:sz w:val="24"/>
          <w:szCs w:val="24"/>
        </w:rPr>
      </w:pPr>
      <w:r w:rsidRPr="009A5320">
        <w:rPr>
          <w:rFonts w:ascii="Times New Roman" w:eastAsia="Arial Unicode MS" w:hAnsi="Times New Roman" w:cs="Times New Roman"/>
          <w:sz w:val="24"/>
          <w:szCs w:val="24"/>
        </w:rPr>
        <w:t xml:space="preserve">Utilizou-se o método de </w:t>
      </w:r>
      <w:r w:rsidRPr="009A5320">
        <w:rPr>
          <w:rFonts w:ascii="Times New Roman" w:hAnsi="Times New Roman" w:cs="Times New Roman"/>
          <w:sz w:val="24"/>
          <w:szCs w:val="24"/>
        </w:rPr>
        <w:t>Modelos de Escolha Qualitativa para realizar a regressão das variáveis da pesquisa, cuja variável dependente pode ser binária ou ordinal, sendo uma extensão do modelo de regressão binária.</w:t>
      </w:r>
    </w:p>
    <w:p w14:paraId="05265DF9" w14:textId="33D2C935" w:rsidR="000E4572" w:rsidRPr="009A5320" w:rsidRDefault="00134A50" w:rsidP="00F43432">
      <w:pPr>
        <w:widowControl w:val="0"/>
        <w:spacing w:before="120" w:after="120" w:line="360" w:lineRule="auto"/>
        <w:ind w:firstLine="709"/>
        <w:jc w:val="both"/>
        <w:rPr>
          <w:rFonts w:ascii="Times New Roman" w:hAnsi="Times New Roman" w:cs="Times New Roman"/>
          <w:sz w:val="24"/>
          <w:szCs w:val="24"/>
        </w:rPr>
      </w:pPr>
      <w:r w:rsidRPr="009A5320">
        <w:rPr>
          <w:rFonts w:ascii="Times New Roman" w:hAnsi="Times New Roman" w:cs="Times New Roman"/>
          <w:sz w:val="24"/>
          <w:szCs w:val="24"/>
        </w:rPr>
        <w:t>Deste modo</w:t>
      </w:r>
      <w:r w:rsidR="00852625" w:rsidRPr="009A5320">
        <w:rPr>
          <w:rFonts w:ascii="Times New Roman" w:hAnsi="Times New Roman" w:cs="Times New Roman"/>
          <w:sz w:val="24"/>
          <w:szCs w:val="24"/>
        </w:rPr>
        <w:t>,</w:t>
      </w:r>
      <w:r w:rsidRPr="009A5320">
        <w:rPr>
          <w:rFonts w:ascii="Times New Roman" w:hAnsi="Times New Roman" w:cs="Times New Roman"/>
          <w:sz w:val="24"/>
          <w:szCs w:val="24"/>
        </w:rPr>
        <w:t xml:space="preserve"> o objetivo foi identificar a probabilidade das variáveis independentes </w:t>
      </w:r>
      <w:r w:rsidR="00FD04A4" w:rsidRPr="009A5320">
        <w:rPr>
          <w:rFonts w:ascii="Times New Roman" w:hAnsi="Times New Roman" w:cs="Times New Roman"/>
          <w:sz w:val="24"/>
          <w:szCs w:val="24"/>
        </w:rPr>
        <w:t xml:space="preserve">(os fatores gerados foram transformados em variáveis independentes) </w:t>
      </w:r>
      <w:r w:rsidR="005847C9" w:rsidRPr="009A5320">
        <w:rPr>
          <w:rFonts w:ascii="Times New Roman" w:hAnsi="Times New Roman" w:cs="Times New Roman"/>
          <w:sz w:val="24"/>
          <w:szCs w:val="24"/>
        </w:rPr>
        <w:t xml:space="preserve">terem </w:t>
      </w:r>
      <w:r w:rsidRPr="009A5320">
        <w:rPr>
          <w:rFonts w:ascii="Times New Roman" w:hAnsi="Times New Roman" w:cs="Times New Roman"/>
          <w:sz w:val="24"/>
          <w:szCs w:val="24"/>
        </w:rPr>
        <w:t>impact</w:t>
      </w:r>
      <w:r w:rsidR="005847C9" w:rsidRPr="009A5320">
        <w:rPr>
          <w:rFonts w:ascii="Times New Roman" w:hAnsi="Times New Roman" w:cs="Times New Roman"/>
          <w:sz w:val="24"/>
          <w:szCs w:val="24"/>
        </w:rPr>
        <w:t>o</w:t>
      </w:r>
      <w:r w:rsidRPr="009A5320">
        <w:rPr>
          <w:rFonts w:ascii="Times New Roman" w:hAnsi="Times New Roman" w:cs="Times New Roman"/>
          <w:sz w:val="24"/>
          <w:szCs w:val="24"/>
        </w:rPr>
        <w:t xml:space="preserve"> positiv</w:t>
      </w:r>
      <w:r w:rsidR="00852625" w:rsidRPr="009A5320">
        <w:rPr>
          <w:rFonts w:ascii="Times New Roman" w:hAnsi="Times New Roman" w:cs="Times New Roman"/>
          <w:sz w:val="24"/>
          <w:szCs w:val="24"/>
        </w:rPr>
        <w:t>o</w:t>
      </w:r>
      <w:r w:rsidRPr="009A5320">
        <w:rPr>
          <w:rFonts w:ascii="Times New Roman" w:hAnsi="Times New Roman" w:cs="Times New Roman"/>
          <w:sz w:val="24"/>
          <w:szCs w:val="24"/>
        </w:rPr>
        <w:t xml:space="preserve"> ou negativ</w:t>
      </w:r>
      <w:r w:rsidR="00852625" w:rsidRPr="009A5320">
        <w:rPr>
          <w:rFonts w:ascii="Times New Roman" w:hAnsi="Times New Roman" w:cs="Times New Roman"/>
          <w:sz w:val="24"/>
          <w:szCs w:val="24"/>
        </w:rPr>
        <w:t>o</w:t>
      </w:r>
      <w:r w:rsidRPr="009A5320">
        <w:rPr>
          <w:rFonts w:ascii="Times New Roman" w:hAnsi="Times New Roman" w:cs="Times New Roman"/>
          <w:sz w:val="24"/>
          <w:szCs w:val="24"/>
        </w:rPr>
        <w:t xml:space="preserve"> sobre as variáveis dependentes, o que pode ser obtido com o comando “</w:t>
      </w:r>
      <w:proofErr w:type="spellStart"/>
      <w:r w:rsidRPr="009A5320">
        <w:rPr>
          <w:rFonts w:ascii="Times New Roman" w:hAnsi="Times New Roman" w:cs="Times New Roman"/>
          <w:i/>
          <w:sz w:val="24"/>
          <w:szCs w:val="24"/>
        </w:rPr>
        <w:t>m</w:t>
      </w:r>
      <w:r w:rsidR="00921D76" w:rsidRPr="009A5320">
        <w:rPr>
          <w:rFonts w:ascii="Times New Roman" w:hAnsi="Times New Roman" w:cs="Times New Roman"/>
          <w:i/>
          <w:sz w:val="24"/>
          <w:szCs w:val="24"/>
        </w:rPr>
        <w:t>f</w:t>
      </w:r>
      <w:r w:rsidRPr="009A5320">
        <w:rPr>
          <w:rFonts w:ascii="Times New Roman" w:hAnsi="Times New Roman" w:cs="Times New Roman"/>
          <w:i/>
          <w:sz w:val="24"/>
          <w:szCs w:val="24"/>
        </w:rPr>
        <w:t>x</w:t>
      </w:r>
      <w:proofErr w:type="spellEnd"/>
      <w:r w:rsidRPr="009A5320">
        <w:rPr>
          <w:rFonts w:ascii="Times New Roman" w:hAnsi="Times New Roman" w:cs="Times New Roman"/>
          <w:i/>
          <w:sz w:val="24"/>
          <w:szCs w:val="24"/>
        </w:rPr>
        <w:t xml:space="preserve"> compute</w:t>
      </w:r>
      <w:r w:rsidRPr="009A5320">
        <w:rPr>
          <w:rFonts w:ascii="Times New Roman" w:hAnsi="Times New Roman" w:cs="Times New Roman"/>
          <w:sz w:val="24"/>
          <w:szCs w:val="24"/>
        </w:rPr>
        <w:t>” após o comando “</w:t>
      </w:r>
      <w:proofErr w:type="spellStart"/>
      <w:r w:rsidRPr="009A5320">
        <w:rPr>
          <w:rFonts w:ascii="Times New Roman" w:hAnsi="Times New Roman" w:cs="Times New Roman"/>
          <w:i/>
          <w:sz w:val="24"/>
          <w:szCs w:val="24"/>
        </w:rPr>
        <w:t>oprobit</w:t>
      </w:r>
      <w:proofErr w:type="spellEnd"/>
      <w:r w:rsidRPr="009A5320">
        <w:rPr>
          <w:rFonts w:ascii="Times New Roman" w:hAnsi="Times New Roman" w:cs="Times New Roman"/>
          <w:sz w:val="24"/>
          <w:szCs w:val="24"/>
        </w:rPr>
        <w:t xml:space="preserve">” no </w:t>
      </w:r>
      <w:proofErr w:type="spellStart"/>
      <w:r w:rsidR="00921D76" w:rsidRPr="009A5320">
        <w:rPr>
          <w:rFonts w:ascii="Times New Roman" w:hAnsi="Times New Roman" w:cs="Times New Roman"/>
          <w:i/>
          <w:sz w:val="24"/>
          <w:szCs w:val="24"/>
        </w:rPr>
        <w:t>S</w:t>
      </w:r>
      <w:r w:rsidRPr="009A5320">
        <w:rPr>
          <w:rFonts w:ascii="Times New Roman" w:hAnsi="Times New Roman" w:cs="Times New Roman"/>
          <w:i/>
          <w:sz w:val="24"/>
          <w:szCs w:val="24"/>
        </w:rPr>
        <w:t>tata</w:t>
      </w:r>
      <w:proofErr w:type="spellEnd"/>
      <w:r w:rsidR="00382B75" w:rsidRPr="009A5320">
        <w:rPr>
          <w:rFonts w:ascii="Times New Roman" w:hAnsi="Times New Roman" w:cs="Times New Roman"/>
          <w:i/>
          <w:sz w:val="24"/>
          <w:szCs w:val="24"/>
        </w:rPr>
        <w:t xml:space="preserve"> </w:t>
      </w:r>
      <w:r w:rsidRPr="009A5320">
        <w:rPr>
          <w:rFonts w:ascii="Times New Roman" w:hAnsi="Times New Roman" w:cs="Times New Roman"/>
          <w:sz w:val="24"/>
          <w:szCs w:val="24"/>
        </w:rPr>
        <w:t>12.</w:t>
      </w:r>
      <w:r w:rsidR="004834F8" w:rsidRPr="009A5320">
        <w:rPr>
          <w:rFonts w:ascii="Times New Roman" w:hAnsi="Times New Roman" w:cs="Times New Roman"/>
          <w:sz w:val="24"/>
          <w:szCs w:val="24"/>
        </w:rPr>
        <w:t xml:space="preserve"> </w:t>
      </w:r>
      <w:r w:rsidRPr="009A5320">
        <w:rPr>
          <w:rFonts w:ascii="Times New Roman" w:hAnsi="Times New Roman" w:cs="Times New Roman"/>
          <w:sz w:val="24"/>
          <w:szCs w:val="24"/>
        </w:rPr>
        <w:t>Avaliou-se este impacto considerando um nível de significância a 10% (</w:t>
      </w:r>
      <w:r w:rsidR="004E2AE5">
        <w:rPr>
          <w:rFonts w:ascii="Times New Roman" w:hAnsi="Times New Roman" w:cs="Times New Roman"/>
          <w:sz w:val="24"/>
          <w:szCs w:val="24"/>
        </w:rPr>
        <w:t>,</w:t>
      </w:r>
      <w:r w:rsidRPr="009A5320">
        <w:rPr>
          <w:rFonts w:ascii="Times New Roman" w:hAnsi="Times New Roman" w:cs="Times New Roman"/>
          <w:sz w:val="24"/>
          <w:szCs w:val="24"/>
        </w:rPr>
        <w:t>1)</w:t>
      </w:r>
      <w:r w:rsidR="000E4572" w:rsidRPr="009A5320">
        <w:rPr>
          <w:rFonts w:ascii="Times New Roman" w:hAnsi="Times New Roman" w:cs="Times New Roman"/>
          <w:sz w:val="24"/>
          <w:szCs w:val="24"/>
        </w:rPr>
        <w:t>.</w:t>
      </w:r>
    </w:p>
    <w:p w14:paraId="6ED8E7E6" w14:textId="77777777" w:rsidR="00BA6F1D" w:rsidRPr="009A5320" w:rsidRDefault="00BA6F1D" w:rsidP="00BA6F1D">
      <w:pPr>
        <w:widowControl w:val="0"/>
        <w:spacing w:before="120" w:after="120" w:line="360" w:lineRule="auto"/>
        <w:rPr>
          <w:rFonts w:ascii="Times New Roman" w:hAnsi="Times New Roman" w:cs="Times New Roman"/>
          <w:b/>
          <w:sz w:val="24"/>
          <w:szCs w:val="24"/>
        </w:rPr>
      </w:pPr>
    </w:p>
    <w:p w14:paraId="04C6A030" w14:textId="55F71BEE" w:rsidR="0001552B" w:rsidRPr="009A5320" w:rsidRDefault="00766CCC" w:rsidP="00BA6F1D">
      <w:pPr>
        <w:widowControl w:val="0"/>
        <w:spacing w:before="120" w:after="120" w:line="360" w:lineRule="auto"/>
        <w:rPr>
          <w:rFonts w:ascii="Times New Roman" w:hAnsi="Times New Roman" w:cs="Times New Roman"/>
          <w:b/>
          <w:sz w:val="24"/>
          <w:szCs w:val="24"/>
        </w:rPr>
      </w:pPr>
      <w:r>
        <w:rPr>
          <w:rFonts w:ascii="Times New Roman" w:hAnsi="Times New Roman" w:cs="Times New Roman"/>
          <w:b/>
          <w:sz w:val="24"/>
          <w:szCs w:val="24"/>
        </w:rPr>
        <w:t>3.1 O caso em estudo</w:t>
      </w:r>
    </w:p>
    <w:p w14:paraId="32ED02B2" w14:textId="0F3495F0" w:rsidR="00264359" w:rsidRPr="009A5320" w:rsidRDefault="00264359" w:rsidP="00F43432">
      <w:pPr>
        <w:widowControl w:val="0"/>
        <w:spacing w:before="120" w:after="120" w:line="360" w:lineRule="auto"/>
        <w:ind w:firstLine="708"/>
        <w:jc w:val="both"/>
        <w:rPr>
          <w:rFonts w:ascii="Times New Roman" w:hAnsi="Times New Roman" w:cs="Times New Roman"/>
          <w:sz w:val="24"/>
          <w:szCs w:val="24"/>
        </w:rPr>
      </w:pPr>
      <w:r w:rsidRPr="009A5320">
        <w:rPr>
          <w:rFonts w:ascii="Times New Roman" w:hAnsi="Times New Roman" w:cs="Times New Roman"/>
          <w:sz w:val="24"/>
          <w:szCs w:val="24"/>
        </w:rPr>
        <w:t>As empresas instaladas nos parques tecnológicos do Paraná</w:t>
      </w:r>
      <w:r w:rsidR="0050372B" w:rsidRPr="009A5320">
        <w:rPr>
          <w:rFonts w:ascii="Times New Roman" w:hAnsi="Times New Roman" w:cs="Times New Roman"/>
          <w:sz w:val="24"/>
          <w:szCs w:val="24"/>
        </w:rPr>
        <w:t>,</w:t>
      </w:r>
      <w:r w:rsidRPr="009A5320">
        <w:rPr>
          <w:rFonts w:ascii="Times New Roman" w:hAnsi="Times New Roman" w:cs="Times New Roman"/>
          <w:sz w:val="24"/>
          <w:szCs w:val="24"/>
        </w:rPr>
        <w:t xml:space="preserve"> em sua maioria</w:t>
      </w:r>
      <w:r w:rsidR="0050372B" w:rsidRPr="009A5320">
        <w:rPr>
          <w:rFonts w:ascii="Times New Roman" w:hAnsi="Times New Roman" w:cs="Times New Roman"/>
          <w:sz w:val="24"/>
          <w:szCs w:val="24"/>
        </w:rPr>
        <w:t>,</w:t>
      </w:r>
      <w:r w:rsidRPr="009A5320">
        <w:rPr>
          <w:rFonts w:ascii="Times New Roman" w:hAnsi="Times New Roman" w:cs="Times New Roman"/>
          <w:sz w:val="24"/>
          <w:szCs w:val="24"/>
        </w:rPr>
        <w:t xml:space="preserve"> caracterizam-se pela atividade direcionada a Tecnologia da Informação, totalizando 15 empresas, enquanto as outras 15 empresas respondentes são pertencentes a 12 áreas distintas, </w:t>
      </w:r>
      <w:r w:rsidR="00622FDF" w:rsidRPr="009A5320">
        <w:rPr>
          <w:rFonts w:ascii="Times New Roman" w:hAnsi="Times New Roman" w:cs="Times New Roman"/>
          <w:sz w:val="24"/>
          <w:szCs w:val="24"/>
        </w:rPr>
        <w:t xml:space="preserve">configurando </w:t>
      </w:r>
      <w:r w:rsidRPr="009A5320">
        <w:rPr>
          <w:rFonts w:ascii="Times New Roman" w:hAnsi="Times New Roman" w:cs="Times New Roman"/>
          <w:sz w:val="24"/>
          <w:szCs w:val="24"/>
        </w:rPr>
        <w:t xml:space="preserve">30 empresas que responderam ao questionário. </w:t>
      </w:r>
    </w:p>
    <w:p w14:paraId="4669FAA7" w14:textId="5E93549C" w:rsidR="00264359" w:rsidRPr="009A5320" w:rsidRDefault="00264359" w:rsidP="00F43432">
      <w:pPr>
        <w:widowControl w:val="0"/>
        <w:spacing w:before="120" w:after="120" w:line="360" w:lineRule="auto"/>
        <w:ind w:firstLine="708"/>
        <w:jc w:val="both"/>
        <w:rPr>
          <w:rFonts w:ascii="Times New Roman" w:hAnsi="Times New Roman" w:cs="Times New Roman"/>
          <w:sz w:val="24"/>
          <w:szCs w:val="24"/>
        </w:rPr>
      </w:pPr>
      <w:r w:rsidRPr="009A5320">
        <w:rPr>
          <w:rFonts w:ascii="Times New Roman" w:hAnsi="Times New Roman" w:cs="Times New Roman"/>
          <w:sz w:val="24"/>
          <w:szCs w:val="24"/>
        </w:rPr>
        <w:t>Com relação às inovações criadas por estas 30 empresas, observou-se que apenas 03 delas atuam no mercado internacional, exportando seus produtos ou serviços. Outro ponto interessante é que as empresas que mais criaram inovações estão entre as que exportam</w:t>
      </w:r>
      <w:r w:rsidR="00B108AA" w:rsidRPr="009A5320">
        <w:rPr>
          <w:rFonts w:ascii="Times New Roman" w:hAnsi="Times New Roman" w:cs="Times New Roman"/>
          <w:sz w:val="24"/>
          <w:szCs w:val="24"/>
        </w:rPr>
        <w:t>: a primeira com cinco</w:t>
      </w:r>
      <w:r w:rsidR="00622FDF" w:rsidRPr="009A5320">
        <w:rPr>
          <w:rFonts w:ascii="Times New Roman" w:hAnsi="Times New Roman" w:cs="Times New Roman"/>
          <w:sz w:val="24"/>
          <w:szCs w:val="24"/>
        </w:rPr>
        <w:t xml:space="preserve"> inovações é um</w:t>
      </w:r>
      <w:r w:rsidR="00BD5537" w:rsidRPr="009A5320">
        <w:rPr>
          <w:rFonts w:ascii="Times New Roman" w:hAnsi="Times New Roman" w:cs="Times New Roman"/>
          <w:sz w:val="24"/>
          <w:szCs w:val="24"/>
        </w:rPr>
        <w:t>a</w:t>
      </w:r>
      <w:r w:rsidR="00622FDF" w:rsidRPr="009A5320">
        <w:rPr>
          <w:rFonts w:ascii="Times New Roman" w:hAnsi="Times New Roman" w:cs="Times New Roman"/>
          <w:sz w:val="24"/>
          <w:szCs w:val="24"/>
        </w:rPr>
        <w:t xml:space="preserve"> empre</w:t>
      </w:r>
      <w:r w:rsidRPr="009A5320">
        <w:rPr>
          <w:rFonts w:ascii="Times New Roman" w:hAnsi="Times New Roman" w:cs="Times New Roman"/>
          <w:sz w:val="24"/>
          <w:szCs w:val="24"/>
        </w:rPr>
        <w:t>sa da</w:t>
      </w:r>
      <w:r w:rsidR="00BD5537" w:rsidRPr="009A5320">
        <w:rPr>
          <w:rFonts w:ascii="Times New Roman" w:hAnsi="Times New Roman" w:cs="Times New Roman"/>
          <w:sz w:val="24"/>
          <w:szCs w:val="24"/>
        </w:rPr>
        <w:t xml:space="preserve"> área de produtos odontológicos;</w:t>
      </w:r>
      <w:r w:rsidRPr="009A5320">
        <w:rPr>
          <w:rFonts w:ascii="Times New Roman" w:hAnsi="Times New Roman" w:cs="Times New Roman"/>
          <w:sz w:val="24"/>
          <w:szCs w:val="24"/>
        </w:rPr>
        <w:t xml:space="preserve"> a segunda </w:t>
      </w:r>
      <w:r w:rsidR="00622FDF" w:rsidRPr="009A5320">
        <w:rPr>
          <w:rFonts w:ascii="Times New Roman" w:hAnsi="Times New Roman" w:cs="Times New Roman"/>
          <w:sz w:val="24"/>
          <w:szCs w:val="24"/>
        </w:rPr>
        <w:lastRenderedPageBreak/>
        <w:t xml:space="preserve">com </w:t>
      </w:r>
      <w:r w:rsidR="00B108AA" w:rsidRPr="009A5320">
        <w:rPr>
          <w:rFonts w:ascii="Times New Roman" w:hAnsi="Times New Roman" w:cs="Times New Roman"/>
          <w:sz w:val="24"/>
          <w:szCs w:val="24"/>
        </w:rPr>
        <w:t>quatro</w:t>
      </w:r>
      <w:r w:rsidR="00622FDF" w:rsidRPr="009A5320">
        <w:rPr>
          <w:rFonts w:ascii="Times New Roman" w:hAnsi="Times New Roman" w:cs="Times New Roman"/>
          <w:sz w:val="24"/>
          <w:szCs w:val="24"/>
        </w:rPr>
        <w:t xml:space="preserve"> inovações n</w:t>
      </w:r>
      <w:r w:rsidRPr="009A5320">
        <w:rPr>
          <w:rFonts w:ascii="Times New Roman" w:hAnsi="Times New Roman" w:cs="Times New Roman"/>
          <w:sz w:val="24"/>
          <w:szCs w:val="24"/>
        </w:rPr>
        <w:t xml:space="preserve">a área de sistemas eletrônicos e a terceira na área de </w:t>
      </w:r>
      <w:r w:rsidRPr="009A5320">
        <w:rPr>
          <w:rFonts w:ascii="Times New Roman" w:hAnsi="Times New Roman" w:cs="Times New Roman"/>
          <w:i/>
          <w:sz w:val="24"/>
          <w:szCs w:val="24"/>
        </w:rPr>
        <w:t>software</w:t>
      </w:r>
      <w:r w:rsidR="00622FDF" w:rsidRPr="009A5320">
        <w:rPr>
          <w:rFonts w:ascii="Times New Roman" w:hAnsi="Times New Roman" w:cs="Times New Roman"/>
          <w:sz w:val="24"/>
          <w:szCs w:val="24"/>
        </w:rPr>
        <w:t>,</w:t>
      </w:r>
      <w:r w:rsidRPr="009A5320">
        <w:rPr>
          <w:rFonts w:ascii="Times New Roman" w:hAnsi="Times New Roman" w:cs="Times New Roman"/>
          <w:sz w:val="24"/>
          <w:szCs w:val="24"/>
        </w:rPr>
        <w:t xml:space="preserve"> com </w:t>
      </w:r>
      <w:r w:rsidR="00B108AA" w:rsidRPr="009A5320">
        <w:rPr>
          <w:rFonts w:ascii="Times New Roman" w:hAnsi="Times New Roman" w:cs="Times New Roman"/>
          <w:sz w:val="24"/>
          <w:szCs w:val="24"/>
        </w:rPr>
        <w:t>uma</w:t>
      </w:r>
      <w:r w:rsidRPr="009A5320">
        <w:rPr>
          <w:rFonts w:ascii="Times New Roman" w:hAnsi="Times New Roman" w:cs="Times New Roman"/>
          <w:sz w:val="24"/>
          <w:szCs w:val="24"/>
        </w:rPr>
        <w:t xml:space="preserve"> inovação.</w:t>
      </w:r>
    </w:p>
    <w:p w14:paraId="44C7C961" w14:textId="6DE76619" w:rsidR="00A37F09" w:rsidRPr="009A5320" w:rsidRDefault="00264359" w:rsidP="00F43432">
      <w:pPr>
        <w:widowControl w:val="0"/>
        <w:spacing w:before="120" w:after="120" w:line="360" w:lineRule="auto"/>
        <w:jc w:val="both"/>
        <w:rPr>
          <w:rFonts w:ascii="Times New Roman" w:hAnsi="Times New Roman" w:cs="Times New Roman"/>
          <w:sz w:val="24"/>
          <w:szCs w:val="24"/>
        </w:rPr>
      </w:pPr>
      <w:r w:rsidRPr="009A5320">
        <w:rPr>
          <w:rFonts w:ascii="Times New Roman" w:hAnsi="Times New Roman" w:cs="Times New Roman"/>
          <w:sz w:val="24"/>
          <w:szCs w:val="24"/>
        </w:rPr>
        <w:tab/>
      </w:r>
      <w:r w:rsidR="00A37F09" w:rsidRPr="009A5320">
        <w:rPr>
          <w:rFonts w:ascii="Times New Roman" w:hAnsi="Times New Roman" w:cs="Times New Roman"/>
          <w:sz w:val="24"/>
          <w:szCs w:val="24"/>
        </w:rPr>
        <w:t xml:space="preserve">As dimensões da </w:t>
      </w:r>
      <w:proofErr w:type="spellStart"/>
      <w:r w:rsidR="00A37F09" w:rsidRPr="009A5320">
        <w:rPr>
          <w:rFonts w:ascii="Times New Roman" w:hAnsi="Times New Roman" w:cs="Times New Roman"/>
          <w:sz w:val="24"/>
          <w:szCs w:val="24"/>
        </w:rPr>
        <w:t>Eco</w:t>
      </w:r>
      <w:r w:rsidR="001C4BAB" w:rsidRPr="009A5320">
        <w:rPr>
          <w:rFonts w:ascii="Times New Roman" w:hAnsi="Times New Roman" w:cs="Times New Roman"/>
          <w:sz w:val="24"/>
          <w:szCs w:val="24"/>
        </w:rPr>
        <w:t>i</w:t>
      </w:r>
      <w:r w:rsidR="00A37F09" w:rsidRPr="009A5320">
        <w:rPr>
          <w:rFonts w:ascii="Times New Roman" w:hAnsi="Times New Roman" w:cs="Times New Roman"/>
          <w:sz w:val="24"/>
          <w:szCs w:val="24"/>
        </w:rPr>
        <w:t>novação</w:t>
      </w:r>
      <w:proofErr w:type="spellEnd"/>
      <w:r w:rsidR="00A37F09" w:rsidRPr="009A5320">
        <w:rPr>
          <w:rFonts w:ascii="Times New Roman" w:hAnsi="Times New Roman" w:cs="Times New Roman"/>
          <w:sz w:val="24"/>
          <w:szCs w:val="24"/>
        </w:rPr>
        <w:t xml:space="preserve"> analisadas são pro</w:t>
      </w:r>
      <w:r w:rsidR="00AA5515">
        <w:rPr>
          <w:rFonts w:ascii="Times New Roman" w:hAnsi="Times New Roman" w:cs="Times New Roman"/>
          <w:sz w:val="24"/>
          <w:szCs w:val="24"/>
        </w:rPr>
        <w:t xml:space="preserve">postas por </w:t>
      </w:r>
      <w:proofErr w:type="spellStart"/>
      <w:r w:rsidR="00AA5515">
        <w:rPr>
          <w:rFonts w:ascii="Times New Roman" w:hAnsi="Times New Roman" w:cs="Times New Roman"/>
          <w:sz w:val="24"/>
          <w:szCs w:val="24"/>
        </w:rPr>
        <w:t>Carrillo-Hermosilla</w:t>
      </w:r>
      <w:proofErr w:type="spellEnd"/>
      <w:r w:rsidR="00AA5515">
        <w:rPr>
          <w:rFonts w:ascii="Times New Roman" w:hAnsi="Times New Roman" w:cs="Times New Roman"/>
          <w:sz w:val="24"/>
          <w:szCs w:val="24"/>
        </w:rPr>
        <w:t xml:space="preserve"> et al. </w:t>
      </w:r>
      <w:r w:rsidR="00A37F09" w:rsidRPr="009A5320">
        <w:rPr>
          <w:rFonts w:ascii="Times New Roman" w:hAnsi="Times New Roman" w:cs="Times New Roman"/>
          <w:sz w:val="24"/>
          <w:szCs w:val="24"/>
        </w:rPr>
        <w:t>(2009)</w:t>
      </w:r>
      <w:r w:rsidR="007762CE" w:rsidRPr="009A5320">
        <w:rPr>
          <w:rFonts w:ascii="Times New Roman" w:hAnsi="Times New Roman" w:cs="Times New Roman"/>
          <w:sz w:val="24"/>
          <w:szCs w:val="24"/>
        </w:rPr>
        <w:t>,</w:t>
      </w:r>
      <w:r w:rsidR="00A37F09" w:rsidRPr="009A5320">
        <w:rPr>
          <w:rFonts w:ascii="Times New Roman" w:hAnsi="Times New Roman" w:cs="Times New Roman"/>
          <w:sz w:val="24"/>
          <w:szCs w:val="24"/>
        </w:rPr>
        <w:t xml:space="preserve"> a partir de uma estrutura conceitual para caracterizar</w:t>
      </w:r>
      <w:r w:rsidR="00B108AA" w:rsidRPr="009A5320">
        <w:rPr>
          <w:rFonts w:ascii="Times New Roman" w:hAnsi="Times New Roman" w:cs="Times New Roman"/>
          <w:sz w:val="24"/>
          <w:szCs w:val="24"/>
        </w:rPr>
        <w:t xml:space="preserve"> a </w:t>
      </w:r>
      <w:proofErr w:type="spellStart"/>
      <w:r w:rsidR="0050372B" w:rsidRPr="009A5320">
        <w:rPr>
          <w:rFonts w:ascii="Times New Roman" w:hAnsi="Times New Roman" w:cs="Times New Roman"/>
          <w:sz w:val="24"/>
          <w:szCs w:val="24"/>
        </w:rPr>
        <w:t>ecoinovação</w:t>
      </w:r>
      <w:proofErr w:type="spellEnd"/>
      <w:r w:rsidR="00A37F09" w:rsidRPr="009A5320">
        <w:rPr>
          <w:rFonts w:ascii="Times New Roman" w:hAnsi="Times New Roman" w:cs="Times New Roman"/>
          <w:sz w:val="24"/>
          <w:szCs w:val="24"/>
        </w:rPr>
        <w:t xml:space="preserve"> e são divididas em quatro tipos: Design, Usuários, Produto e Serviço e de Governança. Cada qu</w:t>
      </w:r>
      <w:r w:rsidR="00622FDF" w:rsidRPr="009A5320">
        <w:rPr>
          <w:rFonts w:ascii="Times New Roman" w:hAnsi="Times New Roman" w:cs="Times New Roman"/>
          <w:sz w:val="24"/>
          <w:szCs w:val="24"/>
        </w:rPr>
        <w:t>al com características próprias, porém</w:t>
      </w:r>
      <w:r w:rsidR="007762CE" w:rsidRPr="009A5320">
        <w:rPr>
          <w:rFonts w:ascii="Times New Roman" w:hAnsi="Times New Roman" w:cs="Times New Roman"/>
          <w:sz w:val="24"/>
          <w:szCs w:val="24"/>
        </w:rPr>
        <w:t>,</w:t>
      </w:r>
      <w:r w:rsidR="001F6157" w:rsidRPr="009A5320">
        <w:rPr>
          <w:rFonts w:ascii="Times New Roman" w:hAnsi="Times New Roman" w:cs="Times New Roman"/>
          <w:sz w:val="24"/>
          <w:szCs w:val="24"/>
        </w:rPr>
        <w:t xml:space="preserve"> com importância equivalente. </w:t>
      </w:r>
    </w:p>
    <w:p w14:paraId="27541F1C" w14:textId="4AC51B7F" w:rsidR="00E11D70" w:rsidRPr="009A5320" w:rsidRDefault="0065051F" w:rsidP="00773115">
      <w:pPr>
        <w:widowControl w:val="0"/>
        <w:spacing w:before="120" w:after="120" w:line="360" w:lineRule="auto"/>
        <w:ind w:firstLine="709"/>
        <w:jc w:val="both"/>
        <w:rPr>
          <w:rFonts w:ascii="Times New Roman" w:hAnsi="Times New Roman" w:cs="Times New Roman"/>
          <w:sz w:val="24"/>
          <w:szCs w:val="24"/>
        </w:rPr>
      </w:pPr>
      <w:r w:rsidRPr="009A5320">
        <w:rPr>
          <w:rFonts w:ascii="Times New Roman" w:hAnsi="Times New Roman" w:cs="Times New Roman"/>
          <w:sz w:val="24"/>
          <w:szCs w:val="24"/>
        </w:rPr>
        <w:t>Após co</w:t>
      </w:r>
      <w:r w:rsidR="00BD5537" w:rsidRPr="009A5320">
        <w:rPr>
          <w:rFonts w:ascii="Times New Roman" w:hAnsi="Times New Roman" w:cs="Times New Roman"/>
          <w:sz w:val="24"/>
          <w:szCs w:val="24"/>
        </w:rPr>
        <w:t>leta dos dados condizentes à</w:t>
      </w:r>
      <w:r w:rsidRPr="009A5320">
        <w:rPr>
          <w:rFonts w:ascii="Times New Roman" w:hAnsi="Times New Roman" w:cs="Times New Roman"/>
          <w:sz w:val="24"/>
          <w:szCs w:val="24"/>
        </w:rPr>
        <w:t xml:space="preserve">s dimensões da </w:t>
      </w:r>
      <w:proofErr w:type="spellStart"/>
      <w:r w:rsidRPr="009A5320">
        <w:rPr>
          <w:rFonts w:ascii="Times New Roman" w:hAnsi="Times New Roman" w:cs="Times New Roman"/>
          <w:sz w:val="24"/>
          <w:szCs w:val="24"/>
        </w:rPr>
        <w:t>ecoinovação</w:t>
      </w:r>
      <w:proofErr w:type="spellEnd"/>
      <w:r w:rsidRPr="009A5320">
        <w:rPr>
          <w:rFonts w:ascii="Times New Roman" w:hAnsi="Times New Roman" w:cs="Times New Roman"/>
          <w:sz w:val="24"/>
          <w:szCs w:val="24"/>
        </w:rPr>
        <w:t>, como primeiro passo p</w:t>
      </w:r>
      <w:r w:rsidR="000E4572" w:rsidRPr="009A5320">
        <w:rPr>
          <w:rFonts w:ascii="Times New Roman" w:hAnsi="Times New Roman" w:cs="Times New Roman"/>
          <w:sz w:val="24"/>
          <w:szCs w:val="24"/>
        </w:rPr>
        <w:t xml:space="preserve">ara desenvolvimento das análises, buscou-se a redução fatorial </w:t>
      </w:r>
      <w:r w:rsidRPr="009A5320">
        <w:rPr>
          <w:rFonts w:ascii="Times New Roman" w:hAnsi="Times New Roman" w:cs="Times New Roman"/>
          <w:sz w:val="24"/>
          <w:szCs w:val="24"/>
        </w:rPr>
        <w:t>das variáveis constantes no questionário</w:t>
      </w:r>
      <w:r w:rsidR="00622FDF" w:rsidRPr="009A5320">
        <w:rPr>
          <w:rFonts w:ascii="Times New Roman" w:hAnsi="Times New Roman" w:cs="Times New Roman"/>
          <w:sz w:val="24"/>
          <w:szCs w:val="24"/>
        </w:rPr>
        <w:t>,</w:t>
      </w:r>
      <w:r w:rsidR="000E4572" w:rsidRPr="009A5320">
        <w:rPr>
          <w:rFonts w:ascii="Times New Roman" w:hAnsi="Times New Roman" w:cs="Times New Roman"/>
          <w:sz w:val="24"/>
          <w:szCs w:val="24"/>
        </w:rPr>
        <w:t xml:space="preserve"> seguidas da análise do Alfa de </w:t>
      </w:r>
      <w:proofErr w:type="spellStart"/>
      <w:r w:rsidR="00D14E8D" w:rsidRPr="009A5320">
        <w:rPr>
          <w:rFonts w:ascii="Times New Roman" w:hAnsi="Times New Roman" w:cs="Times New Roman"/>
          <w:i/>
          <w:sz w:val="24"/>
          <w:szCs w:val="24"/>
        </w:rPr>
        <w:t>Cronb</w:t>
      </w:r>
      <w:r w:rsidR="000E4572" w:rsidRPr="009A5320">
        <w:rPr>
          <w:rFonts w:ascii="Times New Roman" w:hAnsi="Times New Roman" w:cs="Times New Roman"/>
          <w:i/>
          <w:sz w:val="24"/>
          <w:szCs w:val="24"/>
        </w:rPr>
        <w:t>ach</w:t>
      </w:r>
      <w:proofErr w:type="spellEnd"/>
      <w:r w:rsidR="000E4572" w:rsidRPr="009A5320">
        <w:rPr>
          <w:rFonts w:ascii="Times New Roman" w:hAnsi="Times New Roman" w:cs="Times New Roman"/>
          <w:sz w:val="24"/>
          <w:szCs w:val="24"/>
        </w:rPr>
        <w:t>, que apontou um ní</w:t>
      </w:r>
      <w:r w:rsidR="00BD5537" w:rsidRPr="009A5320">
        <w:rPr>
          <w:rFonts w:ascii="Times New Roman" w:hAnsi="Times New Roman" w:cs="Times New Roman"/>
          <w:sz w:val="24"/>
          <w:szCs w:val="24"/>
        </w:rPr>
        <w:t xml:space="preserve">vel de confiabilidade de </w:t>
      </w:r>
      <w:r w:rsidR="004E2AE5">
        <w:rPr>
          <w:rFonts w:ascii="Times New Roman" w:hAnsi="Times New Roman" w:cs="Times New Roman"/>
          <w:sz w:val="24"/>
          <w:szCs w:val="24"/>
        </w:rPr>
        <w:t>,</w:t>
      </w:r>
      <w:r w:rsidR="00BD5537" w:rsidRPr="009A5320">
        <w:rPr>
          <w:rFonts w:ascii="Times New Roman" w:hAnsi="Times New Roman" w:cs="Times New Roman"/>
          <w:sz w:val="24"/>
          <w:szCs w:val="24"/>
        </w:rPr>
        <w:t>8491. Este valor</w:t>
      </w:r>
      <w:r w:rsidR="000E4572" w:rsidRPr="009A5320">
        <w:rPr>
          <w:rFonts w:ascii="Times New Roman" w:hAnsi="Times New Roman" w:cs="Times New Roman"/>
          <w:sz w:val="24"/>
          <w:szCs w:val="24"/>
        </w:rPr>
        <w:t xml:space="preserve"> representa uma consistência interna de 84,91% das variáveis criadas a partir dos fatores gerados. O objetivo foi identificar correlações entre as variáveis tomadas no estudo e a sua confiabilidade para os modelos de regressão que serão apresentados na sequência. </w:t>
      </w:r>
      <w:r w:rsidR="008C7B55" w:rsidRPr="009A5320">
        <w:rPr>
          <w:rFonts w:ascii="Times New Roman" w:hAnsi="Times New Roman" w:cs="Times New Roman"/>
          <w:sz w:val="24"/>
          <w:szCs w:val="24"/>
        </w:rPr>
        <w:t xml:space="preserve">Assim, os fatores gerados serviram de base para verificar o impacto de cada dimensão da </w:t>
      </w:r>
      <w:proofErr w:type="spellStart"/>
      <w:r w:rsidR="008C7B55" w:rsidRPr="009A5320">
        <w:rPr>
          <w:rFonts w:ascii="Times New Roman" w:hAnsi="Times New Roman" w:cs="Times New Roman"/>
          <w:sz w:val="24"/>
          <w:szCs w:val="24"/>
        </w:rPr>
        <w:t>ecoinovação</w:t>
      </w:r>
      <w:proofErr w:type="spellEnd"/>
      <w:r w:rsidR="008C7B55" w:rsidRPr="009A5320">
        <w:rPr>
          <w:rFonts w:ascii="Times New Roman" w:hAnsi="Times New Roman" w:cs="Times New Roman"/>
          <w:sz w:val="24"/>
          <w:szCs w:val="24"/>
        </w:rPr>
        <w:t xml:space="preserve"> nas empresas em estudo, as quais salientam a importância da integração de políticas de inovação com políticas ambientais. </w:t>
      </w:r>
    </w:p>
    <w:p w14:paraId="24FC4849" w14:textId="30B4532D" w:rsidR="007762CE" w:rsidRPr="009A5320" w:rsidRDefault="007762CE" w:rsidP="007762CE">
      <w:pPr>
        <w:widowControl w:val="0"/>
        <w:autoSpaceDE w:val="0"/>
        <w:autoSpaceDN w:val="0"/>
        <w:adjustRightInd w:val="0"/>
        <w:spacing w:before="120" w:after="120" w:line="360" w:lineRule="auto"/>
        <w:ind w:firstLine="709"/>
        <w:jc w:val="both"/>
        <w:rPr>
          <w:rFonts w:ascii="Times New Roman" w:hAnsi="Times New Roman" w:cs="Times New Roman"/>
          <w:sz w:val="24"/>
          <w:szCs w:val="24"/>
        </w:rPr>
      </w:pPr>
      <w:r w:rsidRPr="009A5320">
        <w:rPr>
          <w:rFonts w:ascii="Times New Roman" w:hAnsi="Times New Roman" w:cs="Times New Roman"/>
          <w:sz w:val="24"/>
          <w:szCs w:val="24"/>
        </w:rPr>
        <w:t xml:space="preserve">A primeira dimensão apresentada pelos autores corresponde ao Eco Design, que representa as características da organização na procura em identificar seu papel e impacto da </w:t>
      </w:r>
      <w:proofErr w:type="spellStart"/>
      <w:r w:rsidRPr="009A5320">
        <w:rPr>
          <w:rFonts w:ascii="Times New Roman" w:hAnsi="Times New Roman" w:cs="Times New Roman"/>
          <w:sz w:val="24"/>
          <w:szCs w:val="24"/>
        </w:rPr>
        <w:t>ecoinovação</w:t>
      </w:r>
      <w:proofErr w:type="spellEnd"/>
      <w:r w:rsidRPr="009A5320">
        <w:rPr>
          <w:rFonts w:ascii="Times New Roman" w:hAnsi="Times New Roman" w:cs="Times New Roman"/>
          <w:sz w:val="24"/>
          <w:szCs w:val="24"/>
        </w:rPr>
        <w:t>. A partir dos dados da Tabela 2, observa-se que o grau de significância supera os 10% propostos ao início (</w:t>
      </w:r>
      <w:proofErr w:type="spellStart"/>
      <w:r w:rsidRPr="009A5320">
        <w:rPr>
          <w:rFonts w:ascii="Times New Roman" w:hAnsi="Times New Roman" w:cs="Times New Roman"/>
          <w:sz w:val="24"/>
          <w:szCs w:val="24"/>
        </w:rPr>
        <w:t>prob</w:t>
      </w:r>
      <w:proofErr w:type="spellEnd"/>
      <w:r w:rsidRPr="009A5320">
        <w:rPr>
          <w:rFonts w:ascii="Times New Roman" w:hAnsi="Times New Roman" w:cs="Times New Roman"/>
          <w:sz w:val="24"/>
          <w:szCs w:val="24"/>
        </w:rPr>
        <w:t>&gt;chi</w:t>
      </w:r>
      <w:r w:rsidRPr="009A5320">
        <w:rPr>
          <w:rFonts w:ascii="Times New Roman" w:hAnsi="Times New Roman" w:cs="Times New Roman"/>
          <w:sz w:val="24"/>
          <w:szCs w:val="24"/>
          <w:vertAlign w:val="superscript"/>
        </w:rPr>
        <w:t>2</w:t>
      </w:r>
      <w:r w:rsidRPr="009A5320">
        <w:rPr>
          <w:rFonts w:ascii="Times New Roman" w:hAnsi="Times New Roman" w:cs="Times New Roman"/>
          <w:sz w:val="24"/>
          <w:szCs w:val="24"/>
        </w:rPr>
        <w:t xml:space="preserve"> = </w:t>
      </w:r>
      <w:r w:rsidR="004E2AE5">
        <w:rPr>
          <w:rFonts w:ascii="Times New Roman" w:hAnsi="Times New Roman" w:cs="Times New Roman"/>
          <w:sz w:val="24"/>
          <w:szCs w:val="24"/>
        </w:rPr>
        <w:t>,</w:t>
      </w:r>
      <w:r w:rsidRPr="009A5320">
        <w:rPr>
          <w:rFonts w:ascii="Times New Roman" w:hAnsi="Times New Roman" w:cs="Times New Roman"/>
          <w:sz w:val="24"/>
          <w:szCs w:val="24"/>
        </w:rPr>
        <w:t xml:space="preserve">0001) e o índice KMO é igual a </w:t>
      </w:r>
      <w:r w:rsidR="004E2AE5">
        <w:rPr>
          <w:rFonts w:ascii="Times New Roman" w:hAnsi="Times New Roman" w:cs="Times New Roman"/>
          <w:sz w:val="24"/>
          <w:szCs w:val="24"/>
        </w:rPr>
        <w:t>,</w:t>
      </w:r>
      <w:r w:rsidRPr="009A5320">
        <w:rPr>
          <w:rFonts w:ascii="Times New Roman" w:hAnsi="Times New Roman" w:cs="Times New Roman"/>
          <w:sz w:val="24"/>
          <w:szCs w:val="24"/>
        </w:rPr>
        <w:t>66 e demonstra um potencial explicativo de 87,49% das variáveis do fator. A partir das 10 variáveis iniciais correlacionadas à dimensão 1, foram gerados apenas 2 fatores, então nominados conforme aproximação temática das variáveis que se correlacionavam. Destaca-se que a designação do nome das variáveis foi de acordo com a forma de apresentação da pergunta no questionário, o que justifica os sinais negativos e a adequação das nomenclaturas.</w:t>
      </w:r>
    </w:p>
    <w:p w14:paraId="54C2D89B" w14:textId="77777777" w:rsidR="00AA5515" w:rsidRPr="00AA5515" w:rsidRDefault="00446FAA" w:rsidP="00AA5515">
      <w:pPr>
        <w:widowControl w:val="0"/>
        <w:spacing w:after="0" w:line="480" w:lineRule="auto"/>
        <w:jc w:val="both"/>
        <w:rPr>
          <w:rFonts w:ascii="Times New Roman" w:hAnsi="Times New Roman" w:cs="Times New Roman"/>
          <w:b/>
          <w:sz w:val="20"/>
          <w:szCs w:val="20"/>
        </w:rPr>
      </w:pPr>
      <w:r w:rsidRPr="00AA5515">
        <w:rPr>
          <w:rFonts w:ascii="Times New Roman" w:hAnsi="Times New Roman" w:cs="Times New Roman"/>
          <w:b/>
          <w:sz w:val="20"/>
          <w:szCs w:val="20"/>
        </w:rPr>
        <w:t xml:space="preserve">Tabela </w:t>
      </w:r>
      <w:r w:rsidR="00BD5537" w:rsidRPr="00AA5515">
        <w:rPr>
          <w:rFonts w:ascii="Times New Roman" w:hAnsi="Times New Roman" w:cs="Times New Roman"/>
          <w:b/>
          <w:sz w:val="20"/>
          <w:szCs w:val="20"/>
        </w:rPr>
        <w:t>2</w:t>
      </w:r>
      <w:r w:rsidR="000E4572" w:rsidRPr="00AA5515">
        <w:rPr>
          <w:rFonts w:ascii="Times New Roman" w:hAnsi="Times New Roman" w:cs="Times New Roman"/>
          <w:b/>
          <w:sz w:val="20"/>
          <w:szCs w:val="20"/>
        </w:rPr>
        <w:t xml:space="preserve"> </w:t>
      </w:r>
    </w:p>
    <w:p w14:paraId="02B4FAF6" w14:textId="51FC95E3" w:rsidR="000E4572" w:rsidRPr="00AA5515" w:rsidRDefault="000E4572" w:rsidP="00AA5515">
      <w:pPr>
        <w:widowControl w:val="0"/>
        <w:spacing w:after="0" w:line="480" w:lineRule="auto"/>
        <w:jc w:val="both"/>
        <w:rPr>
          <w:rFonts w:ascii="Times New Roman" w:hAnsi="Times New Roman" w:cs="Times New Roman"/>
          <w:b/>
          <w:i/>
          <w:sz w:val="20"/>
          <w:szCs w:val="20"/>
        </w:rPr>
      </w:pPr>
      <w:r w:rsidRPr="00AA5515">
        <w:rPr>
          <w:rFonts w:ascii="Times New Roman" w:hAnsi="Times New Roman" w:cs="Times New Roman"/>
          <w:b/>
          <w:i/>
          <w:sz w:val="20"/>
          <w:szCs w:val="20"/>
        </w:rPr>
        <w:t xml:space="preserve">Dimensão 1 </w:t>
      </w:r>
      <w:r w:rsidR="008C7B55" w:rsidRPr="00AA5515">
        <w:rPr>
          <w:rFonts w:ascii="Times New Roman" w:hAnsi="Times New Roman" w:cs="Times New Roman"/>
          <w:b/>
          <w:i/>
          <w:sz w:val="20"/>
          <w:szCs w:val="20"/>
        </w:rPr>
        <w:t>E</w:t>
      </w:r>
      <w:r w:rsidRPr="00AA5515">
        <w:rPr>
          <w:rFonts w:ascii="Times New Roman" w:hAnsi="Times New Roman" w:cs="Times New Roman"/>
          <w:b/>
          <w:i/>
          <w:sz w:val="20"/>
          <w:szCs w:val="20"/>
        </w:rPr>
        <w:t xml:space="preserve">co </w:t>
      </w:r>
      <w:r w:rsidR="008C7B55" w:rsidRPr="00AA5515">
        <w:rPr>
          <w:rFonts w:ascii="Times New Roman" w:hAnsi="Times New Roman" w:cs="Times New Roman"/>
          <w:b/>
          <w:i/>
          <w:sz w:val="20"/>
          <w:szCs w:val="20"/>
        </w:rPr>
        <w:t>D</w:t>
      </w:r>
      <w:r w:rsidRPr="00AA5515">
        <w:rPr>
          <w:rFonts w:ascii="Times New Roman" w:hAnsi="Times New Roman" w:cs="Times New Roman"/>
          <w:b/>
          <w:i/>
          <w:sz w:val="20"/>
          <w:szCs w:val="20"/>
        </w:rPr>
        <w:t xml:space="preserve">esign: </w:t>
      </w:r>
      <w:r w:rsidR="00446FAA" w:rsidRPr="00AA5515">
        <w:rPr>
          <w:rFonts w:ascii="Times New Roman" w:hAnsi="Times New Roman" w:cs="Times New Roman"/>
          <w:b/>
          <w:i/>
          <w:sz w:val="20"/>
          <w:szCs w:val="20"/>
        </w:rPr>
        <w:t>a</w:t>
      </w:r>
      <w:r w:rsidRPr="00AA5515">
        <w:rPr>
          <w:rFonts w:ascii="Times New Roman" w:hAnsi="Times New Roman" w:cs="Times New Roman"/>
          <w:b/>
          <w:i/>
          <w:sz w:val="20"/>
          <w:szCs w:val="20"/>
        </w:rPr>
        <w:t xml:space="preserve">nálise </w:t>
      </w:r>
      <w:r w:rsidR="00446FAA" w:rsidRPr="00AA5515">
        <w:rPr>
          <w:rFonts w:ascii="Times New Roman" w:hAnsi="Times New Roman" w:cs="Times New Roman"/>
          <w:b/>
          <w:i/>
          <w:sz w:val="20"/>
          <w:szCs w:val="20"/>
        </w:rPr>
        <w:t>fa</w:t>
      </w:r>
      <w:r w:rsidRPr="00AA5515">
        <w:rPr>
          <w:rFonts w:ascii="Times New Roman" w:hAnsi="Times New Roman" w:cs="Times New Roman"/>
          <w:b/>
          <w:i/>
          <w:sz w:val="20"/>
          <w:szCs w:val="20"/>
        </w:rPr>
        <w:t xml:space="preserve">torial e </w:t>
      </w:r>
      <w:r w:rsidR="00446FAA" w:rsidRPr="00AA5515">
        <w:rPr>
          <w:rFonts w:ascii="Times New Roman" w:hAnsi="Times New Roman" w:cs="Times New Roman"/>
          <w:b/>
          <w:i/>
          <w:sz w:val="20"/>
          <w:szCs w:val="20"/>
        </w:rPr>
        <w:t>r</w:t>
      </w:r>
      <w:r w:rsidRPr="00AA5515">
        <w:rPr>
          <w:rFonts w:ascii="Times New Roman" w:hAnsi="Times New Roman" w:cs="Times New Roman"/>
          <w:b/>
          <w:i/>
          <w:sz w:val="20"/>
          <w:szCs w:val="20"/>
        </w:rPr>
        <w:t>egressão</w:t>
      </w:r>
    </w:p>
    <w:tbl>
      <w:tblPr>
        <w:tblStyle w:val="Tabelacomgrade"/>
        <w:tblW w:w="4884" w:type="pct"/>
        <w:tblInd w:w="108" w:type="dxa"/>
        <w:tblBorders>
          <w:top w:val="single" w:sz="8" w:space="0" w:color="auto"/>
          <w:left w:val="none" w:sz="0" w:space="0" w:color="auto"/>
          <w:bottom w:val="single" w:sz="8" w:space="0" w:color="auto"/>
          <w:right w:val="none" w:sz="0" w:space="0" w:color="auto"/>
        </w:tblBorders>
        <w:tblLook w:val="04A0" w:firstRow="1" w:lastRow="0" w:firstColumn="1" w:lastColumn="0" w:noHBand="0" w:noVBand="1"/>
      </w:tblPr>
      <w:tblGrid>
        <w:gridCol w:w="842"/>
        <w:gridCol w:w="1540"/>
        <w:gridCol w:w="3413"/>
        <w:gridCol w:w="1909"/>
        <w:gridCol w:w="1157"/>
      </w:tblGrid>
      <w:tr w:rsidR="009A5320" w:rsidRPr="009A5320" w14:paraId="1BD3B3E2" w14:textId="77777777" w:rsidTr="007762CE">
        <w:tc>
          <w:tcPr>
            <w:tcW w:w="3269" w:type="pct"/>
            <w:gridSpan w:val="3"/>
            <w:tcBorders>
              <w:top w:val="single" w:sz="8" w:space="0" w:color="auto"/>
              <w:bottom w:val="single" w:sz="4" w:space="0" w:color="auto"/>
            </w:tcBorders>
            <w:shd w:val="clear" w:color="auto" w:fill="BFBFBF" w:themeFill="background1" w:themeFillShade="BF"/>
            <w:vAlign w:val="center"/>
          </w:tcPr>
          <w:p w14:paraId="4F199CC2" w14:textId="77777777" w:rsidR="000E4572" w:rsidRPr="009A5320" w:rsidRDefault="000E4572" w:rsidP="00A327C7">
            <w:pPr>
              <w:widowControl w:val="0"/>
              <w:jc w:val="center"/>
              <w:rPr>
                <w:rFonts w:ascii="Times New Roman" w:hAnsi="Times New Roman" w:cs="Times New Roman"/>
                <w:b/>
                <w:sz w:val="20"/>
                <w:szCs w:val="20"/>
              </w:rPr>
            </w:pPr>
            <w:r w:rsidRPr="009A5320">
              <w:rPr>
                <w:rFonts w:ascii="Times New Roman" w:hAnsi="Times New Roman" w:cs="Times New Roman"/>
                <w:b/>
                <w:sz w:val="20"/>
                <w:szCs w:val="20"/>
              </w:rPr>
              <w:t>Análise Fatorial</w:t>
            </w:r>
          </w:p>
        </w:tc>
        <w:tc>
          <w:tcPr>
            <w:tcW w:w="1731" w:type="pct"/>
            <w:gridSpan w:val="2"/>
            <w:tcBorders>
              <w:top w:val="single" w:sz="8" w:space="0" w:color="auto"/>
              <w:bottom w:val="single" w:sz="4" w:space="0" w:color="auto"/>
            </w:tcBorders>
            <w:shd w:val="clear" w:color="auto" w:fill="BFBFBF" w:themeFill="background1" w:themeFillShade="BF"/>
            <w:vAlign w:val="center"/>
          </w:tcPr>
          <w:p w14:paraId="249FA6EE" w14:textId="77777777" w:rsidR="000E4572" w:rsidRPr="009A5320" w:rsidRDefault="000E4572" w:rsidP="00A327C7">
            <w:pPr>
              <w:widowControl w:val="0"/>
              <w:jc w:val="center"/>
              <w:rPr>
                <w:rFonts w:ascii="Times New Roman" w:hAnsi="Times New Roman" w:cs="Times New Roman"/>
                <w:b/>
                <w:sz w:val="20"/>
                <w:szCs w:val="20"/>
              </w:rPr>
            </w:pPr>
            <w:r w:rsidRPr="009A5320">
              <w:rPr>
                <w:rFonts w:ascii="Times New Roman" w:hAnsi="Times New Roman" w:cs="Times New Roman"/>
                <w:b/>
                <w:sz w:val="20"/>
                <w:szCs w:val="20"/>
              </w:rPr>
              <w:t>Regressão</w:t>
            </w:r>
          </w:p>
        </w:tc>
      </w:tr>
      <w:tr w:rsidR="009A5320" w:rsidRPr="009A5320" w14:paraId="6979630E" w14:textId="77777777" w:rsidTr="007762CE">
        <w:tc>
          <w:tcPr>
            <w:tcW w:w="1344" w:type="pct"/>
            <w:gridSpan w:val="2"/>
            <w:tcBorders>
              <w:top w:val="single" w:sz="4" w:space="0" w:color="auto"/>
            </w:tcBorders>
            <w:vAlign w:val="center"/>
          </w:tcPr>
          <w:p w14:paraId="23A89A27" w14:textId="77777777" w:rsidR="000E4572" w:rsidRPr="009A5320" w:rsidRDefault="000E4572" w:rsidP="00A327C7">
            <w:pPr>
              <w:widowControl w:val="0"/>
              <w:rPr>
                <w:rFonts w:ascii="Times New Roman" w:hAnsi="Times New Roman" w:cs="Times New Roman"/>
                <w:sz w:val="20"/>
                <w:szCs w:val="20"/>
              </w:rPr>
            </w:pPr>
            <w:r w:rsidRPr="009A5320">
              <w:rPr>
                <w:rFonts w:ascii="Times New Roman" w:hAnsi="Times New Roman" w:cs="Times New Roman"/>
                <w:sz w:val="20"/>
                <w:szCs w:val="20"/>
              </w:rPr>
              <w:t xml:space="preserve">Teste </w:t>
            </w:r>
            <w:r w:rsidRPr="009A5320">
              <w:rPr>
                <w:rFonts w:ascii="Times New Roman" w:eastAsia="Times New Roman" w:hAnsi="Times New Roman" w:cs="Times New Roman"/>
                <w:sz w:val="20"/>
                <w:szCs w:val="20"/>
                <w:lang w:eastAsia="pt-BR"/>
              </w:rPr>
              <w:t>Kaiser-Meyer-</w:t>
            </w:r>
            <w:proofErr w:type="spellStart"/>
            <w:r w:rsidRPr="009A5320">
              <w:rPr>
                <w:rFonts w:ascii="Times New Roman" w:eastAsia="Times New Roman" w:hAnsi="Times New Roman" w:cs="Times New Roman"/>
                <w:sz w:val="20"/>
                <w:szCs w:val="20"/>
                <w:lang w:eastAsia="pt-BR"/>
              </w:rPr>
              <w:t>Olkin</w:t>
            </w:r>
            <w:proofErr w:type="spellEnd"/>
            <w:r w:rsidRPr="009A5320">
              <w:rPr>
                <w:rFonts w:ascii="Times New Roman" w:hAnsi="Times New Roman" w:cs="Times New Roman"/>
                <w:sz w:val="20"/>
                <w:szCs w:val="20"/>
              </w:rPr>
              <w:t>*</w:t>
            </w:r>
          </w:p>
        </w:tc>
        <w:tc>
          <w:tcPr>
            <w:tcW w:w="1926" w:type="pct"/>
            <w:tcBorders>
              <w:top w:val="single" w:sz="4" w:space="0" w:color="auto"/>
            </w:tcBorders>
            <w:vAlign w:val="center"/>
          </w:tcPr>
          <w:p w14:paraId="162E94B9" w14:textId="23CCBB10" w:rsidR="000E4572" w:rsidRPr="009A5320" w:rsidRDefault="004E2AE5" w:rsidP="00A327C7">
            <w:pPr>
              <w:widowControl w:val="0"/>
              <w:jc w:val="center"/>
              <w:rPr>
                <w:rFonts w:ascii="Times New Roman" w:hAnsi="Times New Roman" w:cs="Times New Roman"/>
                <w:sz w:val="20"/>
                <w:szCs w:val="20"/>
              </w:rPr>
            </w:pPr>
            <w:r>
              <w:rPr>
                <w:rFonts w:ascii="Times New Roman" w:hAnsi="Times New Roman" w:cs="Times New Roman"/>
                <w:sz w:val="20"/>
                <w:szCs w:val="20"/>
              </w:rPr>
              <w:t>,</w:t>
            </w:r>
            <w:r w:rsidR="000E4572" w:rsidRPr="009A5320">
              <w:rPr>
                <w:rFonts w:ascii="Times New Roman" w:hAnsi="Times New Roman" w:cs="Times New Roman"/>
                <w:sz w:val="20"/>
                <w:szCs w:val="20"/>
              </w:rPr>
              <w:t>6632</w:t>
            </w:r>
          </w:p>
        </w:tc>
        <w:tc>
          <w:tcPr>
            <w:tcW w:w="1077" w:type="pct"/>
            <w:tcBorders>
              <w:top w:val="single" w:sz="4" w:space="0" w:color="auto"/>
            </w:tcBorders>
            <w:vAlign w:val="center"/>
          </w:tcPr>
          <w:p w14:paraId="140C4CC9" w14:textId="77777777" w:rsidR="000E4572" w:rsidRPr="009A5320" w:rsidRDefault="000E4572" w:rsidP="00A327C7">
            <w:pPr>
              <w:widowControl w:val="0"/>
              <w:rPr>
                <w:rFonts w:ascii="Times New Roman" w:hAnsi="Times New Roman" w:cs="Times New Roman"/>
                <w:sz w:val="20"/>
                <w:szCs w:val="20"/>
              </w:rPr>
            </w:pPr>
            <w:r w:rsidRPr="009A5320">
              <w:rPr>
                <w:rFonts w:ascii="Times New Roman" w:hAnsi="Times New Roman" w:cs="Times New Roman"/>
                <w:sz w:val="20"/>
                <w:szCs w:val="20"/>
              </w:rPr>
              <w:t>Significância**</w:t>
            </w:r>
          </w:p>
          <w:p w14:paraId="36EA6AC0" w14:textId="77777777" w:rsidR="000E4572" w:rsidRPr="009A5320" w:rsidRDefault="000E4572" w:rsidP="00A327C7">
            <w:pPr>
              <w:widowControl w:val="0"/>
              <w:rPr>
                <w:rFonts w:ascii="Times New Roman" w:hAnsi="Times New Roman" w:cs="Times New Roman"/>
                <w:sz w:val="20"/>
                <w:szCs w:val="20"/>
              </w:rPr>
            </w:pPr>
            <w:r w:rsidRPr="009A5320">
              <w:rPr>
                <w:rFonts w:ascii="Times New Roman" w:hAnsi="Times New Roman" w:cs="Times New Roman"/>
                <w:sz w:val="20"/>
                <w:szCs w:val="20"/>
              </w:rPr>
              <w:t>(</w:t>
            </w:r>
            <w:proofErr w:type="spellStart"/>
            <w:r w:rsidRPr="009A5320">
              <w:rPr>
                <w:rFonts w:ascii="Times New Roman" w:hAnsi="Times New Roman" w:cs="Times New Roman"/>
                <w:sz w:val="20"/>
                <w:szCs w:val="20"/>
              </w:rPr>
              <w:t>Prob</w:t>
            </w:r>
            <w:proofErr w:type="spellEnd"/>
            <w:r w:rsidRPr="009A5320">
              <w:rPr>
                <w:rFonts w:ascii="Times New Roman" w:hAnsi="Times New Roman" w:cs="Times New Roman"/>
                <w:sz w:val="20"/>
                <w:szCs w:val="20"/>
              </w:rPr>
              <w:t>&gt;chi</w:t>
            </w:r>
            <w:r w:rsidRPr="009A5320">
              <w:rPr>
                <w:rFonts w:ascii="Times New Roman" w:hAnsi="Times New Roman" w:cs="Times New Roman"/>
                <w:sz w:val="20"/>
                <w:szCs w:val="20"/>
                <w:vertAlign w:val="superscript"/>
              </w:rPr>
              <w:t>2</w:t>
            </w:r>
            <w:r w:rsidRPr="009A5320">
              <w:rPr>
                <w:rFonts w:ascii="Times New Roman" w:hAnsi="Times New Roman" w:cs="Times New Roman"/>
                <w:sz w:val="20"/>
                <w:szCs w:val="20"/>
              </w:rPr>
              <w:t>)</w:t>
            </w:r>
          </w:p>
        </w:tc>
        <w:tc>
          <w:tcPr>
            <w:tcW w:w="653" w:type="pct"/>
            <w:tcBorders>
              <w:top w:val="single" w:sz="4" w:space="0" w:color="auto"/>
            </w:tcBorders>
            <w:vAlign w:val="center"/>
          </w:tcPr>
          <w:p w14:paraId="5A0E1646" w14:textId="7656B6B0" w:rsidR="000E4572" w:rsidRPr="009A5320" w:rsidRDefault="004E2AE5" w:rsidP="00A327C7">
            <w:pPr>
              <w:widowControl w:val="0"/>
              <w:jc w:val="right"/>
              <w:rPr>
                <w:rFonts w:ascii="Times New Roman" w:hAnsi="Times New Roman" w:cs="Times New Roman"/>
                <w:sz w:val="20"/>
                <w:szCs w:val="20"/>
              </w:rPr>
            </w:pPr>
            <w:r>
              <w:rPr>
                <w:rFonts w:ascii="Times New Roman" w:hAnsi="Times New Roman" w:cs="Times New Roman"/>
                <w:sz w:val="20"/>
                <w:szCs w:val="20"/>
              </w:rPr>
              <w:t>,</w:t>
            </w:r>
            <w:r w:rsidR="000E4572" w:rsidRPr="009A5320">
              <w:rPr>
                <w:rFonts w:ascii="Times New Roman" w:hAnsi="Times New Roman" w:cs="Times New Roman"/>
                <w:sz w:val="20"/>
                <w:szCs w:val="20"/>
              </w:rPr>
              <w:t>0079</w:t>
            </w:r>
          </w:p>
        </w:tc>
      </w:tr>
      <w:tr w:rsidR="009A5320" w:rsidRPr="009A5320" w14:paraId="3F4A427F" w14:textId="77777777" w:rsidTr="007762CE">
        <w:tc>
          <w:tcPr>
            <w:tcW w:w="1344" w:type="pct"/>
            <w:gridSpan w:val="2"/>
            <w:vAlign w:val="center"/>
          </w:tcPr>
          <w:p w14:paraId="70D9F1F1" w14:textId="77777777" w:rsidR="000E4572" w:rsidRPr="009A5320" w:rsidRDefault="000E4572" w:rsidP="00A327C7">
            <w:pPr>
              <w:widowControl w:val="0"/>
              <w:rPr>
                <w:rFonts w:ascii="Times New Roman" w:hAnsi="Times New Roman" w:cs="Times New Roman"/>
                <w:sz w:val="20"/>
                <w:szCs w:val="20"/>
              </w:rPr>
            </w:pPr>
            <w:r w:rsidRPr="009A5320">
              <w:rPr>
                <w:rFonts w:ascii="Times New Roman" w:hAnsi="Times New Roman" w:cs="Times New Roman"/>
                <w:sz w:val="20"/>
                <w:szCs w:val="20"/>
              </w:rPr>
              <w:t>Significância**</w:t>
            </w:r>
          </w:p>
          <w:p w14:paraId="74238CEE" w14:textId="77777777" w:rsidR="000E4572" w:rsidRPr="009A5320" w:rsidRDefault="000E4572" w:rsidP="00A327C7">
            <w:pPr>
              <w:widowControl w:val="0"/>
              <w:rPr>
                <w:rFonts w:ascii="Times New Roman" w:hAnsi="Times New Roman" w:cs="Times New Roman"/>
                <w:sz w:val="20"/>
                <w:szCs w:val="20"/>
              </w:rPr>
            </w:pPr>
            <w:r w:rsidRPr="009A5320">
              <w:rPr>
                <w:rFonts w:ascii="Times New Roman" w:hAnsi="Times New Roman" w:cs="Times New Roman"/>
                <w:sz w:val="20"/>
                <w:szCs w:val="20"/>
              </w:rPr>
              <w:t>(</w:t>
            </w:r>
            <w:proofErr w:type="spellStart"/>
            <w:r w:rsidRPr="009A5320">
              <w:rPr>
                <w:rFonts w:ascii="Times New Roman" w:hAnsi="Times New Roman" w:cs="Times New Roman"/>
                <w:sz w:val="20"/>
                <w:szCs w:val="20"/>
              </w:rPr>
              <w:t>Prob</w:t>
            </w:r>
            <w:proofErr w:type="spellEnd"/>
            <w:r w:rsidRPr="009A5320">
              <w:rPr>
                <w:rFonts w:ascii="Times New Roman" w:hAnsi="Times New Roman" w:cs="Times New Roman"/>
                <w:sz w:val="20"/>
                <w:szCs w:val="20"/>
              </w:rPr>
              <w:t>&gt;chi</w:t>
            </w:r>
            <w:r w:rsidRPr="009A5320">
              <w:rPr>
                <w:rFonts w:ascii="Times New Roman" w:hAnsi="Times New Roman" w:cs="Times New Roman"/>
                <w:sz w:val="20"/>
                <w:szCs w:val="20"/>
                <w:vertAlign w:val="superscript"/>
              </w:rPr>
              <w:t>2</w:t>
            </w:r>
            <w:r w:rsidRPr="009A5320">
              <w:rPr>
                <w:rFonts w:ascii="Times New Roman" w:hAnsi="Times New Roman" w:cs="Times New Roman"/>
                <w:sz w:val="20"/>
                <w:szCs w:val="20"/>
              </w:rPr>
              <w:t>)</w:t>
            </w:r>
          </w:p>
        </w:tc>
        <w:tc>
          <w:tcPr>
            <w:tcW w:w="1926" w:type="pct"/>
            <w:vAlign w:val="center"/>
          </w:tcPr>
          <w:p w14:paraId="12E27356" w14:textId="0638EC10" w:rsidR="000E4572" w:rsidRPr="009A5320" w:rsidRDefault="004E2AE5" w:rsidP="00A327C7">
            <w:pPr>
              <w:widowControl w:val="0"/>
              <w:jc w:val="center"/>
              <w:rPr>
                <w:rFonts w:ascii="Times New Roman" w:hAnsi="Times New Roman" w:cs="Times New Roman"/>
                <w:sz w:val="20"/>
                <w:szCs w:val="20"/>
              </w:rPr>
            </w:pPr>
            <w:r>
              <w:rPr>
                <w:rFonts w:ascii="Times New Roman" w:hAnsi="Times New Roman" w:cs="Times New Roman"/>
                <w:sz w:val="20"/>
                <w:szCs w:val="20"/>
              </w:rPr>
              <w:t>,</w:t>
            </w:r>
            <w:r w:rsidR="000E4572" w:rsidRPr="009A5320">
              <w:rPr>
                <w:rFonts w:ascii="Times New Roman" w:hAnsi="Times New Roman" w:cs="Times New Roman"/>
                <w:sz w:val="20"/>
                <w:szCs w:val="20"/>
              </w:rPr>
              <w:t>0001</w:t>
            </w:r>
          </w:p>
        </w:tc>
        <w:tc>
          <w:tcPr>
            <w:tcW w:w="1077" w:type="pct"/>
            <w:vMerge w:val="restart"/>
            <w:vAlign w:val="center"/>
          </w:tcPr>
          <w:p w14:paraId="146F5AE0" w14:textId="34DCA62B" w:rsidR="000E4572" w:rsidRPr="009A5320" w:rsidRDefault="00051A4E" w:rsidP="00A327C7">
            <w:pPr>
              <w:widowControl w:val="0"/>
              <w:jc w:val="both"/>
              <w:rPr>
                <w:rFonts w:ascii="Times New Roman" w:hAnsi="Times New Roman" w:cs="Times New Roman"/>
                <w:sz w:val="20"/>
                <w:szCs w:val="20"/>
              </w:rPr>
            </w:pPr>
            <w:proofErr w:type="spellStart"/>
            <w:r w:rsidRPr="009A5320">
              <w:rPr>
                <w:rFonts w:ascii="Times New Roman" w:hAnsi="Times New Roman" w:cs="Times New Roman"/>
                <w:sz w:val="20"/>
                <w:szCs w:val="20"/>
              </w:rPr>
              <w:t>Pseudo</w:t>
            </w:r>
            <w:proofErr w:type="spellEnd"/>
            <w:r w:rsidRPr="009A5320">
              <w:rPr>
                <w:rFonts w:ascii="Times New Roman" w:hAnsi="Times New Roman" w:cs="Times New Roman"/>
                <w:sz w:val="20"/>
                <w:szCs w:val="20"/>
              </w:rPr>
              <w:t xml:space="preserve"> R</w:t>
            </w:r>
            <w:r w:rsidRPr="009A5320">
              <w:rPr>
                <w:rFonts w:ascii="Times New Roman" w:hAnsi="Times New Roman" w:cs="Times New Roman"/>
                <w:sz w:val="20"/>
                <w:szCs w:val="20"/>
                <w:vertAlign w:val="superscript"/>
              </w:rPr>
              <w:t>2</w:t>
            </w:r>
            <w:r w:rsidR="000E4572" w:rsidRPr="009A5320">
              <w:rPr>
                <w:rFonts w:ascii="Times New Roman" w:hAnsi="Times New Roman" w:cs="Times New Roman"/>
                <w:sz w:val="20"/>
                <w:szCs w:val="20"/>
              </w:rPr>
              <w:t>****</w:t>
            </w:r>
          </w:p>
        </w:tc>
        <w:tc>
          <w:tcPr>
            <w:tcW w:w="653" w:type="pct"/>
            <w:vMerge w:val="restart"/>
            <w:vAlign w:val="center"/>
          </w:tcPr>
          <w:p w14:paraId="0EFDF26F" w14:textId="2C1FF392" w:rsidR="000E4572" w:rsidRPr="009A5320" w:rsidRDefault="004E2AE5" w:rsidP="00A327C7">
            <w:pPr>
              <w:widowControl w:val="0"/>
              <w:jc w:val="right"/>
              <w:rPr>
                <w:rFonts w:ascii="Times New Roman" w:hAnsi="Times New Roman" w:cs="Times New Roman"/>
                <w:sz w:val="20"/>
                <w:szCs w:val="20"/>
              </w:rPr>
            </w:pPr>
            <w:r>
              <w:rPr>
                <w:rFonts w:ascii="Times New Roman" w:hAnsi="Times New Roman" w:cs="Times New Roman"/>
                <w:sz w:val="20"/>
                <w:szCs w:val="20"/>
              </w:rPr>
              <w:t>,</w:t>
            </w:r>
            <w:r w:rsidR="000E4572" w:rsidRPr="009A5320">
              <w:rPr>
                <w:rFonts w:ascii="Times New Roman" w:hAnsi="Times New Roman" w:cs="Times New Roman"/>
                <w:sz w:val="20"/>
                <w:szCs w:val="20"/>
              </w:rPr>
              <w:t>297</w:t>
            </w:r>
          </w:p>
        </w:tc>
      </w:tr>
      <w:tr w:rsidR="009A5320" w:rsidRPr="009A5320" w14:paraId="14AAFA6D" w14:textId="77777777" w:rsidTr="007762CE">
        <w:tc>
          <w:tcPr>
            <w:tcW w:w="1344" w:type="pct"/>
            <w:gridSpan w:val="2"/>
            <w:vAlign w:val="center"/>
          </w:tcPr>
          <w:p w14:paraId="66A66C73" w14:textId="77777777" w:rsidR="000E4572" w:rsidRPr="009A5320" w:rsidRDefault="000E136E" w:rsidP="00A327C7">
            <w:pPr>
              <w:widowControl w:val="0"/>
              <w:rPr>
                <w:rFonts w:ascii="Times New Roman" w:hAnsi="Times New Roman" w:cs="Times New Roman"/>
                <w:sz w:val="20"/>
                <w:szCs w:val="20"/>
              </w:rPr>
            </w:pPr>
            <w:r w:rsidRPr="009A5320">
              <w:rPr>
                <w:rFonts w:ascii="Times New Roman" w:eastAsia="Times New Roman" w:hAnsi="Times New Roman" w:cs="Times New Roman"/>
                <w:sz w:val="20"/>
                <w:szCs w:val="20"/>
                <w:lang w:eastAsia="pt-BR"/>
              </w:rPr>
              <w:t xml:space="preserve">LR </w:t>
            </w:r>
            <w:proofErr w:type="spellStart"/>
            <w:r w:rsidRPr="009A5320">
              <w:rPr>
                <w:rFonts w:ascii="Times New Roman" w:eastAsia="Times New Roman" w:hAnsi="Times New Roman" w:cs="Times New Roman"/>
                <w:sz w:val="20"/>
                <w:szCs w:val="20"/>
                <w:lang w:eastAsia="pt-BR"/>
              </w:rPr>
              <w:t>test</w:t>
            </w:r>
            <w:proofErr w:type="spellEnd"/>
            <w:r w:rsidRPr="009A5320">
              <w:rPr>
                <w:rFonts w:ascii="Times New Roman" w:hAnsi="Times New Roman" w:cs="Times New Roman"/>
                <w:sz w:val="20"/>
                <w:szCs w:val="20"/>
              </w:rPr>
              <w:t xml:space="preserve"> </w:t>
            </w:r>
            <w:r w:rsidR="000E4572" w:rsidRPr="009A5320">
              <w:rPr>
                <w:rFonts w:ascii="Times New Roman" w:hAnsi="Times New Roman" w:cs="Times New Roman"/>
                <w:sz w:val="20"/>
                <w:szCs w:val="20"/>
              </w:rPr>
              <w:t>***</w:t>
            </w:r>
          </w:p>
          <w:p w14:paraId="1EE5E87E" w14:textId="0701CA78" w:rsidR="000E136E" w:rsidRPr="009A5320" w:rsidRDefault="000E136E" w:rsidP="00A327C7">
            <w:pPr>
              <w:widowControl w:val="0"/>
              <w:rPr>
                <w:rFonts w:ascii="Times New Roman" w:hAnsi="Times New Roman" w:cs="Times New Roman"/>
                <w:sz w:val="20"/>
                <w:szCs w:val="20"/>
              </w:rPr>
            </w:pPr>
            <w:r w:rsidRPr="009A5320">
              <w:rPr>
                <w:rFonts w:ascii="Times New Roman" w:hAnsi="Times New Roman" w:cs="Times New Roman"/>
                <w:sz w:val="20"/>
                <w:szCs w:val="20"/>
              </w:rPr>
              <w:t>Valor cumulativo</w:t>
            </w:r>
          </w:p>
        </w:tc>
        <w:tc>
          <w:tcPr>
            <w:tcW w:w="1926" w:type="pct"/>
            <w:vAlign w:val="center"/>
          </w:tcPr>
          <w:p w14:paraId="7514E1E4" w14:textId="25527885" w:rsidR="000E4572" w:rsidRPr="009A5320" w:rsidRDefault="004E2AE5" w:rsidP="00A327C7">
            <w:pPr>
              <w:widowControl w:val="0"/>
              <w:jc w:val="center"/>
              <w:rPr>
                <w:rFonts w:ascii="Times New Roman" w:hAnsi="Times New Roman" w:cs="Times New Roman"/>
                <w:sz w:val="20"/>
                <w:szCs w:val="20"/>
              </w:rPr>
            </w:pPr>
            <w:r>
              <w:rPr>
                <w:rFonts w:ascii="Times New Roman" w:hAnsi="Times New Roman" w:cs="Times New Roman"/>
                <w:sz w:val="20"/>
                <w:szCs w:val="20"/>
              </w:rPr>
              <w:t>,</w:t>
            </w:r>
            <w:r w:rsidR="00430179" w:rsidRPr="009A5320">
              <w:rPr>
                <w:rFonts w:ascii="Times New Roman" w:hAnsi="Times New Roman" w:cs="Times New Roman"/>
                <w:sz w:val="20"/>
                <w:szCs w:val="20"/>
              </w:rPr>
              <w:t>8749</w:t>
            </w:r>
          </w:p>
        </w:tc>
        <w:tc>
          <w:tcPr>
            <w:tcW w:w="1077" w:type="pct"/>
            <w:vMerge/>
            <w:vAlign w:val="center"/>
          </w:tcPr>
          <w:p w14:paraId="3D2AE9E7" w14:textId="77777777" w:rsidR="000E4572" w:rsidRPr="009A5320" w:rsidRDefault="000E4572" w:rsidP="00A327C7">
            <w:pPr>
              <w:widowControl w:val="0"/>
              <w:rPr>
                <w:rFonts w:ascii="Times New Roman" w:hAnsi="Times New Roman" w:cs="Times New Roman"/>
                <w:sz w:val="20"/>
                <w:szCs w:val="20"/>
              </w:rPr>
            </w:pPr>
          </w:p>
        </w:tc>
        <w:tc>
          <w:tcPr>
            <w:tcW w:w="653" w:type="pct"/>
            <w:vMerge/>
            <w:vAlign w:val="center"/>
          </w:tcPr>
          <w:p w14:paraId="325C2959" w14:textId="77777777" w:rsidR="000E4572" w:rsidRPr="009A5320" w:rsidRDefault="000E4572" w:rsidP="00A327C7">
            <w:pPr>
              <w:widowControl w:val="0"/>
              <w:jc w:val="right"/>
              <w:rPr>
                <w:rFonts w:ascii="Times New Roman" w:hAnsi="Times New Roman" w:cs="Times New Roman"/>
                <w:sz w:val="20"/>
                <w:szCs w:val="20"/>
              </w:rPr>
            </w:pPr>
          </w:p>
        </w:tc>
      </w:tr>
      <w:tr w:rsidR="009A5320" w:rsidRPr="009A5320" w14:paraId="4CA83856" w14:textId="77777777" w:rsidTr="007762CE">
        <w:trPr>
          <w:trHeight w:val="259"/>
        </w:trPr>
        <w:tc>
          <w:tcPr>
            <w:tcW w:w="475" w:type="pct"/>
            <w:vMerge w:val="restart"/>
            <w:vAlign w:val="center"/>
          </w:tcPr>
          <w:p w14:paraId="7E55D8D2" w14:textId="77777777" w:rsidR="000E4572" w:rsidRPr="009A5320" w:rsidRDefault="000E4572" w:rsidP="00A327C7">
            <w:pPr>
              <w:widowControl w:val="0"/>
              <w:rPr>
                <w:rFonts w:ascii="Times New Roman" w:hAnsi="Times New Roman" w:cs="Times New Roman"/>
                <w:sz w:val="20"/>
                <w:szCs w:val="20"/>
              </w:rPr>
            </w:pPr>
            <w:r w:rsidRPr="009A5320">
              <w:rPr>
                <w:rFonts w:ascii="Times New Roman" w:hAnsi="Times New Roman" w:cs="Times New Roman"/>
                <w:sz w:val="20"/>
                <w:szCs w:val="20"/>
              </w:rPr>
              <w:t>Fatores</w:t>
            </w:r>
          </w:p>
        </w:tc>
        <w:tc>
          <w:tcPr>
            <w:tcW w:w="869" w:type="pct"/>
            <w:vMerge w:val="restart"/>
            <w:vAlign w:val="center"/>
          </w:tcPr>
          <w:p w14:paraId="4FE72D12" w14:textId="48DA1E0F" w:rsidR="000E4572" w:rsidRPr="009A5320" w:rsidRDefault="000E4572" w:rsidP="00622FDF">
            <w:pPr>
              <w:widowControl w:val="0"/>
              <w:jc w:val="center"/>
              <w:rPr>
                <w:rFonts w:ascii="Times New Roman" w:hAnsi="Times New Roman" w:cs="Times New Roman"/>
                <w:sz w:val="20"/>
                <w:szCs w:val="20"/>
              </w:rPr>
            </w:pPr>
            <w:r w:rsidRPr="009A5320">
              <w:rPr>
                <w:rFonts w:ascii="Times New Roman" w:hAnsi="Times New Roman" w:cs="Times New Roman"/>
                <w:sz w:val="20"/>
                <w:szCs w:val="20"/>
              </w:rPr>
              <w:t>Dimensão 1 – Fator 1(D1F1)</w:t>
            </w:r>
          </w:p>
        </w:tc>
        <w:tc>
          <w:tcPr>
            <w:tcW w:w="1926" w:type="pct"/>
            <w:vMerge w:val="restart"/>
            <w:vAlign w:val="center"/>
          </w:tcPr>
          <w:p w14:paraId="72B8F4E3" w14:textId="77777777" w:rsidR="000E4572" w:rsidRPr="009A5320" w:rsidRDefault="000E4572" w:rsidP="00A327C7">
            <w:pPr>
              <w:widowControl w:val="0"/>
              <w:rPr>
                <w:rFonts w:ascii="Times New Roman" w:hAnsi="Times New Roman" w:cs="Times New Roman"/>
                <w:sz w:val="20"/>
                <w:szCs w:val="20"/>
              </w:rPr>
            </w:pPr>
            <w:r w:rsidRPr="009A5320">
              <w:rPr>
                <w:rFonts w:ascii="Times New Roman" w:hAnsi="Times New Roman" w:cs="Times New Roman"/>
                <w:sz w:val="20"/>
                <w:szCs w:val="20"/>
              </w:rPr>
              <w:t>Deficiência no processo produtivo de forma sustentável.</w:t>
            </w:r>
          </w:p>
        </w:tc>
        <w:tc>
          <w:tcPr>
            <w:tcW w:w="1077" w:type="pct"/>
            <w:vAlign w:val="center"/>
          </w:tcPr>
          <w:p w14:paraId="3C979124" w14:textId="77777777" w:rsidR="000E4572" w:rsidRPr="009A5320" w:rsidRDefault="000E4572" w:rsidP="00A327C7">
            <w:pPr>
              <w:widowControl w:val="0"/>
              <w:rPr>
                <w:rFonts w:ascii="Times New Roman" w:hAnsi="Times New Roman" w:cs="Times New Roman"/>
                <w:sz w:val="20"/>
                <w:szCs w:val="20"/>
              </w:rPr>
            </w:pPr>
            <w:r w:rsidRPr="009A5320">
              <w:rPr>
                <w:rFonts w:ascii="Times New Roman" w:hAnsi="Times New Roman" w:cs="Times New Roman"/>
                <w:sz w:val="20"/>
                <w:szCs w:val="20"/>
              </w:rPr>
              <w:t>Teste Z**</w:t>
            </w:r>
          </w:p>
        </w:tc>
        <w:tc>
          <w:tcPr>
            <w:tcW w:w="653" w:type="pct"/>
            <w:vAlign w:val="center"/>
          </w:tcPr>
          <w:p w14:paraId="1DA7E27B" w14:textId="066C309C" w:rsidR="000E4572" w:rsidRPr="009A5320" w:rsidRDefault="004E2AE5" w:rsidP="00A327C7">
            <w:pPr>
              <w:widowControl w:val="0"/>
              <w:jc w:val="right"/>
              <w:rPr>
                <w:rFonts w:ascii="Times New Roman" w:hAnsi="Times New Roman" w:cs="Times New Roman"/>
                <w:sz w:val="20"/>
                <w:szCs w:val="20"/>
              </w:rPr>
            </w:pPr>
            <w:r>
              <w:rPr>
                <w:rFonts w:ascii="Times New Roman" w:hAnsi="Times New Roman" w:cs="Times New Roman"/>
                <w:sz w:val="20"/>
                <w:szCs w:val="20"/>
                <w:lang w:val="en-US"/>
              </w:rPr>
              <w:t>,</w:t>
            </w:r>
            <w:r w:rsidR="000E4572" w:rsidRPr="009A5320">
              <w:rPr>
                <w:rFonts w:ascii="Times New Roman" w:hAnsi="Times New Roman" w:cs="Times New Roman"/>
                <w:sz w:val="20"/>
                <w:szCs w:val="20"/>
                <w:lang w:val="en-US"/>
              </w:rPr>
              <w:t xml:space="preserve">183    </w:t>
            </w:r>
          </w:p>
        </w:tc>
      </w:tr>
      <w:tr w:rsidR="009A5320" w:rsidRPr="009A5320" w14:paraId="362BFAAB" w14:textId="77777777" w:rsidTr="007762CE">
        <w:trPr>
          <w:trHeight w:val="278"/>
        </w:trPr>
        <w:tc>
          <w:tcPr>
            <w:tcW w:w="475" w:type="pct"/>
            <w:vMerge/>
            <w:vAlign w:val="center"/>
          </w:tcPr>
          <w:p w14:paraId="6C862929" w14:textId="77777777" w:rsidR="000E4572" w:rsidRPr="009A5320" w:rsidRDefault="000E4572" w:rsidP="00A327C7">
            <w:pPr>
              <w:widowControl w:val="0"/>
              <w:rPr>
                <w:rFonts w:ascii="Times New Roman" w:hAnsi="Times New Roman" w:cs="Times New Roman"/>
                <w:sz w:val="20"/>
                <w:szCs w:val="20"/>
              </w:rPr>
            </w:pPr>
          </w:p>
        </w:tc>
        <w:tc>
          <w:tcPr>
            <w:tcW w:w="869" w:type="pct"/>
            <w:vMerge/>
            <w:vAlign w:val="center"/>
          </w:tcPr>
          <w:p w14:paraId="71E5F5A4" w14:textId="77777777" w:rsidR="000E4572" w:rsidRPr="009A5320" w:rsidRDefault="000E4572" w:rsidP="00622FDF">
            <w:pPr>
              <w:widowControl w:val="0"/>
              <w:jc w:val="center"/>
              <w:rPr>
                <w:rFonts w:ascii="Times New Roman" w:hAnsi="Times New Roman" w:cs="Times New Roman"/>
                <w:sz w:val="20"/>
                <w:szCs w:val="20"/>
              </w:rPr>
            </w:pPr>
          </w:p>
        </w:tc>
        <w:tc>
          <w:tcPr>
            <w:tcW w:w="1926" w:type="pct"/>
            <w:vMerge/>
            <w:vAlign w:val="center"/>
          </w:tcPr>
          <w:p w14:paraId="1E0D7636" w14:textId="77777777" w:rsidR="000E4572" w:rsidRPr="009A5320" w:rsidRDefault="000E4572" w:rsidP="00A327C7">
            <w:pPr>
              <w:widowControl w:val="0"/>
              <w:rPr>
                <w:rFonts w:ascii="Times New Roman" w:hAnsi="Times New Roman" w:cs="Times New Roman"/>
                <w:sz w:val="20"/>
                <w:szCs w:val="20"/>
              </w:rPr>
            </w:pPr>
          </w:p>
        </w:tc>
        <w:tc>
          <w:tcPr>
            <w:tcW w:w="1077" w:type="pct"/>
            <w:vAlign w:val="center"/>
          </w:tcPr>
          <w:p w14:paraId="057CC32C" w14:textId="77777777" w:rsidR="000E4572" w:rsidRPr="009A5320" w:rsidRDefault="000E4572" w:rsidP="00A327C7">
            <w:pPr>
              <w:widowControl w:val="0"/>
              <w:rPr>
                <w:rFonts w:ascii="Times New Roman" w:hAnsi="Times New Roman" w:cs="Times New Roman"/>
                <w:sz w:val="20"/>
                <w:szCs w:val="20"/>
              </w:rPr>
            </w:pPr>
            <w:r w:rsidRPr="009A5320">
              <w:rPr>
                <w:rFonts w:ascii="Times New Roman" w:hAnsi="Times New Roman" w:cs="Times New Roman"/>
                <w:sz w:val="20"/>
                <w:szCs w:val="20"/>
              </w:rPr>
              <w:t>Probabilidade</w:t>
            </w:r>
          </w:p>
        </w:tc>
        <w:tc>
          <w:tcPr>
            <w:tcW w:w="653" w:type="pct"/>
            <w:vAlign w:val="center"/>
          </w:tcPr>
          <w:p w14:paraId="1E582263" w14:textId="0F505768" w:rsidR="000E4572" w:rsidRPr="009A5320" w:rsidRDefault="000E4572" w:rsidP="00A327C7">
            <w:pPr>
              <w:widowControl w:val="0"/>
              <w:jc w:val="right"/>
              <w:rPr>
                <w:rFonts w:ascii="Times New Roman" w:hAnsi="Times New Roman" w:cs="Times New Roman"/>
                <w:sz w:val="20"/>
                <w:szCs w:val="20"/>
              </w:rPr>
            </w:pPr>
            <w:r w:rsidRPr="009A5320">
              <w:rPr>
                <w:rFonts w:ascii="Times New Roman" w:hAnsi="Times New Roman" w:cs="Times New Roman"/>
                <w:sz w:val="20"/>
                <w:szCs w:val="20"/>
                <w:lang w:val="en-US"/>
              </w:rPr>
              <w:t>-</w:t>
            </w:r>
            <w:r w:rsidR="004E2AE5">
              <w:rPr>
                <w:rFonts w:ascii="Times New Roman" w:hAnsi="Times New Roman" w:cs="Times New Roman"/>
                <w:sz w:val="20"/>
                <w:szCs w:val="20"/>
                <w:lang w:val="en-US"/>
              </w:rPr>
              <w:t>,</w:t>
            </w:r>
            <w:r w:rsidRPr="009A5320">
              <w:rPr>
                <w:rFonts w:ascii="Times New Roman" w:hAnsi="Times New Roman" w:cs="Times New Roman"/>
                <w:sz w:val="20"/>
                <w:szCs w:val="20"/>
                <w:lang w:val="en-US"/>
              </w:rPr>
              <w:t xml:space="preserve">053319      </w:t>
            </w:r>
          </w:p>
        </w:tc>
      </w:tr>
      <w:tr w:rsidR="009A5320" w:rsidRPr="009A5320" w14:paraId="5FC09E08" w14:textId="77777777" w:rsidTr="007762CE">
        <w:trPr>
          <w:trHeight w:val="281"/>
        </w:trPr>
        <w:tc>
          <w:tcPr>
            <w:tcW w:w="475" w:type="pct"/>
            <w:vMerge/>
            <w:vAlign w:val="center"/>
          </w:tcPr>
          <w:p w14:paraId="503C4FA2" w14:textId="77777777" w:rsidR="000E4572" w:rsidRPr="009A5320" w:rsidRDefault="000E4572" w:rsidP="00A327C7">
            <w:pPr>
              <w:widowControl w:val="0"/>
              <w:rPr>
                <w:rFonts w:ascii="Times New Roman" w:hAnsi="Times New Roman" w:cs="Times New Roman"/>
                <w:sz w:val="20"/>
                <w:szCs w:val="20"/>
              </w:rPr>
            </w:pPr>
          </w:p>
        </w:tc>
        <w:tc>
          <w:tcPr>
            <w:tcW w:w="869" w:type="pct"/>
            <w:vMerge w:val="restart"/>
            <w:vAlign w:val="center"/>
          </w:tcPr>
          <w:p w14:paraId="34C7C7B4" w14:textId="77777777" w:rsidR="000E4572" w:rsidRPr="009A5320" w:rsidRDefault="000E4572" w:rsidP="00622FDF">
            <w:pPr>
              <w:widowControl w:val="0"/>
              <w:jc w:val="center"/>
              <w:rPr>
                <w:rFonts w:ascii="Times New Roman" w:hAnsi="Times New Roman" w:cs="Times New Roman"/>
                <w:sz w:val="20"/>
                <w:szCs w:val="20"/>
              </w:rPr>
            </w:pPr>
            <w:r w:rsidRPr="009A5320">
              <w:rPr>
                <w:rFonts w:ascii="Times New Roman" w:hAnsi="Times New Roman" w:cs="Times New Roman"/>
                <w:sz w:val="20"/>
                <w:szCs w:val="20"/>
              </w:rPr>
              <w:t xml:space="preserve">Dimensão 1 – </w:t>
            </w:r>
            <w:r w:rsidRPr="009A5320">
              <w:rPr>
                <w:rFonts w:ascii="Times New Roman" w:hAnsi="Times New Roman" w:cs="Times New Roman"/>
                <w:sz w:val="20"/>
                <w:szCs w:val="20"/>
              </w:rPr>
              <w:lastRenderedPageBreak/>
              <w:t>Fator 2 (D1F2)</w:t>
            </w:r>
          </w:p>
        </w:tc>
        <w:tc>
          <w:tcPr>
            <w:tcW w:w="1926" w:type="pct"/>
            <w:vMerge w:val="restart"/>
            <w:vAlign w:val="center"/>
          </w:tcPr>
          <w:p w14:paraId="6F4513AA" w14:textId="4E8A3CE7" w:rsidR="000E4572" w:rsidRPr="009A5320" w:rsidRDefault="000E4572" w:rsidP="00A327C7">
            <w:pPr>
              <w:widowControl w:val="0"/>
              <w:rPr>
                <w:rFonts w:ascii="Times New Roman" w:hAnsi="Times New Roman" w:cs="Times New Roman"/>
                <w:sz w:val="20"/>
                <w:szCs w:val="20"/>
              </w:rPr>
            </w:pPr>
            <w:r w:rsidRPr="009A5320">
              <w:rPr>
                <w:rFonts w:ascii="Times New Roman" w:hAnsi="Times New Roman" w:cs="Times New Roman"/>
                <w:sz w:val="20"/>
                <w:szCs w:val="20"/>
              </w:rPr>
              <w:lastRenderedPageBreak/>
              <w:t>Ausência de P&amp;D, capacitação</w:t>
            </w:r>
            <w:r w:rsidR="001C4BAB" w:rsidRPr="009A5320">
              <w:rPr>
                <w:rFonts w:ascii="Times New Roman" w:hAnsi="Times New Roman" w:cs="Times New Roman"/>
                <w:sz w:val="20"/>
                <w:szCs w:val="20"/>
              </w:rPr>
              <w:t xml:space="preserve"> interna </w:t>
            </w:r>
            <w:r w:rsidR="001C4BAB" w:rsidRPr="009A5320">
              <w:rPr>
                <w:rFonts w:ascii="Times New Roman" w:hAnsi="Times New Roman" w:cs="Times New Roman"/>
                <w:sz w:val="20"/>
                <w:szCs w:val="20"/>
              </w:rPr>
              <w:lastRenderedPageBreak/>
              <w:t xml:space="preserve">e de parceria para </w:t>
            </w:r>
            <w:proofErr w:type="spellStart"/>
            <w:r w:rsidR="001C4BAB" w:rsidRPr="009A5320">
              <w:rPr>
                <w:rFonts w:ascii="Times New Roman" w:hAnsi="Times New Roman" w:cs="Times New Roman"/>
                <w:sz w:val="20"/>
                <w:szCs w:val="20"/>
              </w:rPr>
              <w:t>eco</w:t>
            </w:r>
            <w:r w:rsidRPr="009A5320">
              <w:rPr>
                <w:rFonts w:ascii="Times New Roman" w:hAnsi="Times New Roman" w:cs="Times New Roman"/>
                <w:sz w:val="20"/>
                <w:szCs w:val="20"/>
              </w:rPr>
              <w:t>inovação</w:t>
            </w:r>
            <w:proofErr w:type="spellEnd"/>
          </w:p>
        </w:tc>
        <w:tc>
          <w:tcPr>
            <w:tcW w:w="1077" w:type="pct"/>
            <w:vAlign w:val="center"/>
          </w:tcPr>
          <w:p w14:paraId="48104157" w14:textId="77777777" w:rsidR="000E4572" w:rsidRPr="009A5320" w:rsidRDefault="000E4572" w:rsidP="00A327C7">
            <w:pPr>
              <w:widowControl w:val="0"/>
              <w:rPr>
                <w:rFonts w:ascii="Times New Roman" w:hAnsi="Times New Roman" w:cs="Times New Roman"/>
                <w:sz w:val="20"/>
                <w:szCs w:val="20"/>
              </w:rPr>
            </w:pPr>
            <w:r w:rsidRPr="009A5320">
              <w:rPr>
                <w:rFonts w:ascii="Times New Roman" w:hAnsi="Times New Roman" w:cs="Times New Roman"/>
                <w:sz w:val="20"/>
                <w:szCs w:val="20"/>
              </w:rPr>
              <w:lastRenderedPageBreak/>
              <w:t>Teste Z**</w:t>
            </w:r>
          </w:p>
        </w:tc>
        <w:tc>
          <w:tcPr>
            <w:tcW w:w="653" w:type="pct"/>
            <w:vAlign w:val="center"/>
          </w:tcPr>
          <w:p w14:paraId="32A785B1" w14:textId="6887F25E" w:rsidR="000E4572" w:rsidRPr="009A5320" w:rsidRDefault="004E2AE5" w:rsidP="00A327C7">
            <w:pPr>
              <w:widowControl w:val="0"/>
              <w:jc w:val="right"/>
              <w:rPr>
                <w:rFonts w:ascii="Times New Roman" w:hAnsi="Times New Roman" w:cs="Times New Roman"/>
                <w:sz w:val="20"/>
                <w:szCs w:val="20"/>
              </w:rPr>
            </w:pPr>
            <w:r>
              <w:rPr>
                <w:rFonts w:ascii="Times New Roman" w:hAnsi="Times New Roman" w:cs="Times New Roman"/>
                <w:sz w:val="20"/>
                <w:szCs w:val="20"/>
                <w:lang w:val="en-US"/>
              </w:rPr>
              <w:t>,</w:t>
            </w:r>
            <w:r w:rsidR="000E4572" w:rsidRPr="009A5320">
              <w:rPr>
                <w:rFonts w:ascii="Times New Roman" w:hAnsi="Times New Roman" w:cs="Times New Roman"/>
                <w:sz w:val="20"/>
                <w:szCs w:val="20"/>
                <w:lang w:val="en-US"/>
              </w:rPr>
              <w:t xml:space="preserve">0053  </w:t>
            </w:r>
          </w:p>
        </w:tc>
      </w:tr>
      <w:tr w:rsidR="009A5320" w:rsidRPr="009A5320" w14:paraId="3A32CDC8" w14:textId="77777777" w:rsidTr="002F6FDC">
        <w:trPr>
          <w:trHeight w:val="89"/>
        </w:trPr>
        <w:tc>
          <w:tcPr>
            <w:tcW w:w="475" w:type="pct"/>
            <w:vMerge/>
            <w:vAlign w:val="center"/>
          </w:tcPr>
          <w:p w14:paraId="7B7B84BA" w14:textId="77777777" w:rsidR="000E4572" w:rsidRPr="009A5320" w:rsidRDefault="000E4572" w:rsidP="00A327C7">
            <w:pPr>
              <w:widowControl w:val="0"/>
              <w:rPr>
                <w:rFonts w:ascii="Times New Roman" w:hAnsi="Times New Roman" w:cs="Times New Roman"/>
                <w:sz w:val="20"/>
                <w:szCs w:val="20"/>
              </w:rPr>
            </w:pPr>
          </w:p>
        </w:tc>
        <w:tc>
          <w:tcPr>
            <w:tcW w:w="869" w:type="pct"/>
            <w:vMerge/>
            <w:vAlign w:val="center"/>
          </w:tcPr>
          <w:p w14:paraId="4C9FBC05" w14:textId="77777777" w:rsidR="000E4572" w:rsidRPr="009A5320" w:rsidRDefault="000E4572" w:rsidP="00A327C7">
            <w:pPr>
              <w:widowControl w:val="0"/>
              <w:rPr>
                <w:rFonts w:ascii="Times New Roman" w:hAnsi="Times New Roman" w:cs="Times New Roman"/>
                <w:sz w:val="20"/>
                <w:szCs w:val="20"/>
              </w:rPr>
            </w:pPr>
          </w:p>
        </w:tc>
        <w:tc>
          <w:tcPr>
            <w:tcW w:w="1926" w:type="pct"/>
            <w:vMerge/>
            <w:vAlign w:val="center"/>
          </w:tcPr>
          <w:p w14:paraId="26FCEDC0" w14:textId="77777777" w:rsidR="000E4572" w:rsidRPr="009A5320" w:rsidRDefault="000E4572" w:rsidP="00A327C7">
            <w:pPr>
              <w:widowControl w:val="0"/>
              <w:rPr>
                <w:rFonts w:ascii="Times New Roman" w:hAnsi="Times New Roman" w:cs="Times New Roman"/>
                <w:sz w:val="20"/>
                <w:szCs w:val="20"/>
              </w:rPr>
            </w:pPr>
          </w:p>
        </w:tc>
        <w:tc>
          <w:tcPr>
            <w:tcW w:w="1077" w:type="pct"/>
            <w:vAlign w:val="center"/>
          </w:tcPr>
          <w:p w14:paraId="5039A1BC" w14:textId="77777777" w:rsidR="000E4572" w:rsidRPr="009A5320" w:rsidRDefault="000E4572" w:rsidP="00A327C7">
            <w:pPr>
              <w:widowControl w:val="0"/>
              <w:rPr>
                <w:rFonts w:ascii="Times New Roman" w:hAnsi="Times New Roman" w:cs="Times New Roman"/>
                <w:sz w:val="20"/>
                <w:szCs w:val="20"/>
              </w:rPr>
            </w:pPr>
            <w:r w:rsidRPr="009A5320">
              <w:rPr>
                <w:rFonts w:ascii="Times New Roman" w:hAnsi="Times New Roman" w:cs="Times New Roman"/>
                <w:sz w:val="20"/>
                <w:szCs w:val="20"/>
              </w:rPr>
              <w:t>Probabilidade</w:t>
            </w:r>
          </w:p>
        </w:tc>
        <w:tc>
          <w:tcPr>
            <w:tcW w:w="653" w:type="pct"/>
            <w:vAlign w:val="center"/>
          </w:tcPr>
          <w:p w14:paraId="4DFE91F9" w14:textId="759CA562" w:rsidR="000E4572" w:rsidRPr="009A5320" w:rsidRDefault="000E4572" w:rsidP="00A327C7">
            <w:pPr>
              <w:widowControl w:val="0"/>
              <w:jc w:val="right"/>
              <w:rPr>
                <w:rFonts w:ascii="Times New Roman" w:hAnsi="Times New Roman" w:cs="Times New Roman"/>
                <w:sz w:val="20"/>
                <w:szCs w:val="20"/>
              </w:rPr>
            </w:pPr>
            <w:r w:rsidRPr="009A5320">
              <w:rPr>
                <w:rFonts w:ascii="Times New Roman" w:hAnsi="Times New Roman" w:cs="Times New Roman"/>
                <w:sz w:val="20"/>
                <w:szCs w:val="20"/>
                <w:lang w:val="en-US"/>
              </w:rPr>
              <w:t>-</w:t>
            </w:r>
            <w:r w:rsidR="004E2AE5">
              <w:rPr>
                <w:rFonts w:ascii="Times New Roman" w:hAnsi="Times New Roman" w:cs="Times New Roman"/>
                <w:sz w:val="20"/>
                <w:szCs w:val="20"/>
                <w:lang w:val="en-US"/>
              </w:rPr>
              <w:t>,</w:t>
            </w:r>
            <w:r w:rsidRPr="009A5320">
              <w:rPr>
                <w:rFonts w:ascii="Times New Roman" w:hAnsi="Times New Roman" w:cs="Times New Roman"/>
                <w:sz w:val="20"/>
                <w:szCs w:val="20"/>
                <w:lang w:val="en-US"/>
              </w:rPr>
              <w:t xml:space="preserve">1217086      </w:t>
            </w:r>
          </w:p>
        </w:tc>
      </w:tr>
    </w:tbl>
    <w:p w14:paraId="20189459" w14:textId="601844DE" w:rsidR="006E4093" w:rsidRPr="009A5320" w:rsidRDefault="006E4093" w:rsidP="007762CE">
      <w:pPr>
        <w:widowControl w:val="0"/>
        <w:spacing w:after="0" w:line="240" w:lineRule="auto"/>
        <w:jc w:val="both"/>
        <w:rPr>
          <w:rFonts w:ascii="Times New Roman" w:hAnsi="Times New Roman" w:cs="Times New Roman"/>
          <w:sz w:val="20"/>
          <w:szCs w:val="24"/>
        </w:rPr>
      </w:pPr>
      <w:r w:rsidRPr="009A5320">
        <w:rPr>
          <w:rFonts w:ascii="Times New Roman" w:hAnsi="Times New Roman" w:cs="Times New Roman"/>
          <w:sz w:val="20"/>
          <w:szCs w:val="24"/>
        </w:rPr>
        <w:lastRenderedPageBreak/>
        <w:t xml:space="preserve">* KMO&gt; </w:t>
      </w:r>
      <w:r w:rsidR="004E2AE5">
        <w:rPr>
          <w:rFonts w:ascii="Times New Roman" w:hAnsi="Times New Roman" w:cs="Times New Roman"/>
          <w:sz w:val="20"/>
          <w:szCs w:val="24"/>
        </w:rPr>
        <w:t>,</w:t>
      </w:r>
      <w:r w:rsidRPr="009A5320">
        <w:rPr>
          <w:rFonts w:ascii="Times New Roman" w:hAnsi="Times New Roman" w:cs="Times New Roman"/>
          <w:sz w:val="20"/>
          <w:szCs w:val="24"/>
        </w:rPr>
        <w:t>7</w:t>
      </w:r>
      <w:r w:rsidR="00622FDF" w:rsidRPr="009A5320">
        <w:rPr>
          <w:rFonts w:ascii="Times New Roman" w:hAnsi="Times New Roman" w:cs="Times New Roman"/>
          <w:sz w:val="20"/>
          <w:szCs w:val="24"/>
        </w:rPr>
        <w:t>;</w:t>
      </w:r>
      <w:r w:rsidRPr="009A5320">
        <w:rPr>
          <w:rFonts w:ascii="Times New Roman" w:hAnsi="Times New Roman" w:cs="Times New Roman"/>
          <w:sz w:val="20"/>
          <w:szCs w:val="24"/>
        </w:rPr>
        <w:t xml:space="preserve"> ** p&lt;</w:t>
      </w:r>
      <w:r w:rsidR="004E2AE5">
        <w:rPr>
          <w:rFonts w:ascii="Times New Roman" w:hAnsi="Times New Roman" w:cs="Times New Roman"/>
          <w:sz w:val="20"/>
          <w:szCs w:val="24"/>
        </w:rPr>
        <w:t>,</w:t>
      </w:r>
      <w:r w:rsidRPr="009A5320">
        <w:rPr>
          <w:rFonts w:ascii="Times New Roman" w:hAnsi="Times New Roman" w:cs="Times New Roman"/>
          <w:sz w:val="20"/>
          <w:szCs w:val="24"/>
        </w:rPr>
        <w:t>1 ou 10%</w:t>
      </w:r>
      <w:r w:rsidR="00622FDF" w:rsidRPr="009A5320">
        <w:rPr>
          <w:rFonts w:ascii="Times New Roman" w:hAnsi="Times New Roman" w:cs="Times New Roman"/>
          <w:sz w:val="20"/>
          <w:szCs w:val="24"/>
        </w:rPr>
        <w:t>;</w:t>
      </w:r>
      <w:r w:rsidRPr="009A5320">
        <w:rPr>
          <w:rFonts w:ascii="Times New Roman" w:hAnsi="Times New Roman" w:cs="Times New Roman"/>
          <w:sz w:val="20"/>
          <w:szCs w:val="24"/>
        </w:rPr>
        <w:t xml:space="preserve"> *** Valor cumulativo do</w:t>
      </w:r>
      <w:r w:rsidRPr="009A5320">
        <w:rPr>
          <w:rFonts w:ascii="Times New Roman" w:eastAsia="Times New Roman" w:hAnsi="Times New Roman" w:cs="Times New Roman"/>
          <w:sz w:val="20"/>
          <w:szCs w:val="24"/>
          <w:lang w:eastAsia="pt-BR"/>
        </w:rPr>
        <w:t xml:space="preserve"> LR </w:t>
      </w:r>
      <w:proofErr w:type="spellStart"/>
      <w:r w:rsidRPr="009A5320">
        <w:rPr>
          <w:rFonts w:ascii="Times New Roman" w:eastAsia="Times New Roman" w:hAnsi="Times New Roman" w:cs="Times New Roman"/>
          <w:sz w:val="20"/>
          <w:szCs w:val="24"/>
          <w:lang w:eastAsia="pt-BR"/>
        </w:rPr>
        <w:t>test</w:t>
      </w:r>
      <w:proofErr w:type="spellEnd"/>
      <w:r w:rsidR="00622FDF" w:rsidRPr="009A5320">
        <w:rPr>
          <w:rFonts w:ascii="Times New Roman" w:eastAsia="Times New Roman" w:hAnsi="Times New Roman" w:cs="Times New Roman"/>
          <w:sz w:val="20"/>
          <w:szCs w:val="24"/>
          <w:lang w:eastAsia="pt-BR"/>
        </w:rPr>
        <w:t>;</w:t>
      </w:r>
      <w:r w:rsidRPr="009A5320">
        <w:rPr>
          <w:rFonts w:ascii="Times New Roman" w:eastAsia="Times New Roman" w:hAnsi="Times New Roman" w:cs="Times New Roman"/>
          <w:sz w:val="20"/>
          <w:szCs w:val="24"/>
          <w:lang w:eastAsia="pt-BR"/>
        </w:rPr>
        <w:t xml:space="preserve"> </w:t>
      </w:r>
      <w:r w:rsidRPr="009A5320">
        <w:rPr>
          <w:rFonts w:ascii="Times New Roman" w:hAnsi="Times New Roman" w:cs="Times New Roman"/>
          <w:sz w:val="20"/>
          <w:szCs w:val="24"/>
        </w:rPr>
        <w:t xml:space="preserve">**** </w:t>
      </w:r>
      <w:proofErr w:type="spellStart"/>
      <w:r w:rsidRPr="009A5320">
        <w:rPr>
          <w:rFonts w:ascii="Times New Roman" w:hAnsi="Times New Roman" w:cs="Times New Roman"/>
          <w:sz w:val="20"/>
          <w:szCs w:val="24"/>
        </w:rPr>
        <w:t>Pseudo</w:t>
      </w:r>
      <w:proofErr w:type="spellEnd"/>
      <w:r w:rsidRPr="009A5320">
        <w:rPr>
          <w:rFonts w:ascii="Times New Roman" w:hAnsi="Times New Roman" w:cs="Times New Roman"/>
          <w:sz w:val="20"/>
          <w:szCs w:val="24"/>
        </w:rPr>
        <w:t xml:space="preserve"> R</w:t>
      </w:r>
      <w:r w:rsidRPr="009A5320">
        <w:rPr>
          <w:rFonts w:ascii="Times New Roman" w:hAnsi="Times New Roman" w:cs="Times New Roman"/>
          <w:sz w:val="20"/>
          <w:szCs w:val="24"/>
          <w:vertAlign w:val="superscript"/>
        </w:rPr>
        <w:t>2</w:t>
      </w:r>
    </w:p>
    <w:p w14:paraId="732EE4F0" w14:textId="5DB4181C" w:rsidR="000E4572" w:rsidRPr="009A5320" w:rsidRDefault="00BD5537" w:rsidP="00DB0DA7">
      <w:pPr>
        <w:widowControl w:val="0"/>
        <w:spacing w:after="120" w:line="360" w:lineRule="auto"/>
        <w:jc w:val="both"/>
        <w:rPr>
          <w:rFonts w:ascii="Times New Roman" w:hAnsi="Times New Roman" w:cs="Times New Roman"/>
          <w:sz w:val="20"/>
          <w:szCs w:val="20"/>
        </w:rPr>
      </w:pPr>
      <w:r w:rsidRPr="009A5320">
        <w:rPr>
          <w:rFonts w:ascii="Times New Roman" w:hAnsi="Times New Roman" w:cs="Times New Roman"/>
          <w:sz w:val="20"/>
          <w:szCs w:val="20"/>
        </w:rPr>
        <w:t>Fonte: Elaborado pelos autores.</w:t>
      </w:r>
    </w:p>
    <w:p w14:paraId="6C6C270E" w14:textId="69B4844D" w:rsidR="000E4572" w:rsidRPr="009A5320" w:rsidRDefault="000E4572" w:rsidP="00F43432">
      <w:pPr>
        <w:widowControl w:val="0"/>
        <w:spacing w:before="120" w:after="120" w:line="360" w:lineRule="auto"/>
        <w:ind w:firstLine="709"/>
        <w:jc w:val="both"/>
        <w:rPr>
          <w:rFonts w:ascii="Times New Roman" w:hAnsi="Times New Roman" w:cs="Times New Roman"/>
          <w:sz w:val="24"/>
          <w:szCs w:val="24"/>
        </w:rPr>
      </w:pPr>
      <w:r w:rsidRPr="009A5320">
        <w:rPr>
          <w:rFonts w:ascii="Times New Roman" w:hAnsi="Times New Roman" w:cs="Times New Roman"/>
          <w:sz w:val="24"/>
          <w:szCs w:val="24"/>
        </w:rPr>
        <w:t>Efetuou-se então a análise do modelo explicativo da dimensão Eco Design. Obteve-se, a um grau de significância de 10%</w:t>
      </w:r>
      <w:r w:rsidR="007762CE" w:rsidRPr="009A5320">
        <w:rPr>
          <w:rFonts w:ascii="Times New Roman" w:hAnsi="Times New Roman" w:cs="Times New Roman"/>
          <w:sz w:val="24"/>
          <w:szCs w:val="24"/>
        </w:rPr>
        <w:t>,</w:t>
      </w:r>
      <w:r w:rsidRPr="009A5320">
        <w:rPr>
          <w:rFonts w:ascii="Times New Roman" w:hAnsi="Times New Roman" w:cs="Times New Roman"/>
          <w:sz w:val="24"/>
          <w:szCs w:val="24"/>
        </w:rPr>
        <w:t xml:space="preserve"> o valor de </w:t>
      </w:r>
      <w:proofErr w:type="spellStart"/>
      <w:r w:rsidRPr="009A5320">
        <w:rPr>
          <w:rFonts w:ascii="Times New Roman" w:hAnsi="Times New Roman" w:cs="Times New Roman"/>
          <w:sz w:val="24"/>
          <w:szCs w:val="24"/>
        </w:rPr>
        <w:t>Prob</w:t>
      </w:r>
      <w:proofErr w:type="spellEnd"/>
      <w:r w:rsidRPr="009A5320">
        <w:rPr>
          <w:rFonts w:ascii="Times New Roman" w:hAnsi="Times New Roman" w:cs="Times New Roman"/>
          <w:sz w:val="24"/>
          <w:szCs w:val="24"/>
        </w:rPr>
        <w:t>&gt;chi</w:t>
      </w:r>
      <w:r w:rsidRPr="009A5320">
        <w:rPr>
          <w:rFonts w:ascii="Times New Roman" w:hAnsi="Times New Roman" w:cs="Times New Roman"/>
          <w:sz w:val="24"/>
          <w:szCs w:val="24"/>
          <w:vertAlign w:val="superscript"/>
        </w:rPr>
        <w:t>2</w:t>
      </w:r>
      <w:r w:rsidRPr="009A5320">
        <w:rPr>
          <w:rFonts w:ascii="Times New Roman" w:hAnsi="Times New Roman" w:cs="Times New Roman"/>
          <w:sz w:val="24"/>
          <w:szCs w:val="24"/>
        </w:rPr>
        <w:t xml:space="preserve"> = </w:t>
      </w:r>
      <w:r w:rsidR="004E2AE5">
        <w:rPr>
          <w:rFonts w:ascii="Times New Roman" w:hAnsi="Times New Roman" w:cs="Times New Roman"/>
          <w:sz w:val="24"/>
          <w:szCs w:val="24"/>
        </w:rPr>
        <w:t>,</w:t>
      </w:r>
      <w:r w:rsidRPr="009A5320">
        <w:rPr>
          <w:rFonts w:ascii="Times New Roman" w:hAnsi="Times New Roman" w:cs="Times New Roman"/>
          <w:sz w:val="24"/>
          <w:szCs w:val="24"/>
        </w:rPr>
        <w:t xml:space="preserve">0079, com </w:t>
      </w:r>
      <w:proofErr w:type="spellStart"/>
      <w:r w:rsidRPr="009A5320">
        <w:rPr>
          <w:rFonts w:ascii="Times New Roman" w:hAnsi="Times New Roman" w:cs="Times New Roman"/>
          <w:sz w:val="24"/>
          <w:szCs w:val="24"/>
        </w:rPr>
        <w:t>Pseudo</w:t>
      </w:r>
      <w:proofErr w:type="spellEnd"/>
      <w:r w:rsidRPr="009A5320">
        <w:rPr>
          <w:rFonts w:ascii="Times New Roman" w:hAnsi="Times New Roman" w:cs="Times New Roman"/>
          <w:sz w:val="24"/>
          <w:szCs w:val="24"/>
        </w:rPr>
        <w:t xml:space="preserve"> R</w:t>
      </w:r>
      <w:r w:rsidRPr="009A5320">
        <w:rPr>
          <w:rFonts w:ascii="Times New Roman" w:hAnsi="Times New Roman" w:cs="Times New Roman"/>
          <w:sz w:val="24"/>
          <w:szCs w:val="24"/>
          <w:vertAlign w:val="superscript"/>
        </w:rPr>
        <w:t>2</w:t>
      </w:r>
      <w:r w:rsidRPr="009A5320">
        <w:rPr>
          <w:rFonts w:ascii="Times New Roman" w:hAnsi="Times New Roman" w:cs="Times New Roman"/>
          <w:sz w:val="24"/>
          <w:szCs w:val="24"/>
        </w:rPr>
        <w:t xml:space="preserve"> de </w:t>
      </w:r>
      <w:r w:rsidR="004E2AE5">
        <w:rPr>
          <w:rFonts w:ascii="Times New Roman" w:hAnsi="Times New Roman" w:cs="Times New Roman"/>
          <w:sz w:val="24"/>
          <w:szCs w:val="24"/>
        </w:rPr>
        <w:t>,</w:t>
      </w:r>
      <w:r w:rsidRPr="009A5320">
        <w:rPr>
          <w:rFonts w:ascii="Times New Roman" w:hAnsi="Times New Roman" w:cs="Times New Roman"/>
          <w:sz w:val="24"/>
          <w:szCs w:val="24"/>
        </w:rPr>
        <w:t>297</w:t>
      </w:r>
      <w:r w:rsidR="007762CE" w:rsidRPr="009A5320">
        <w:rPr>
          <w:rFonts w:ascii="Times New Roman" w:hAnsi="Times New Roman" w:cs="Times New Roman"/>
          <w:sz w:val="24"/>
          <w:szCs w:val="24"/>
        </w:rPr>
        <w:t xml:space="preserve">, </w:t>
      </w:r>
      <w:r w:rsidRPr="009A5320">
        <w:rPr>
          <w:rFonts w:ascii="Times New Roman" w:hAnsi="Times New Roman" w:cs="Times New Roman"/>
          <w:sz w:val="24"/>
          <w:szCs w:val="24"/>
        </w:rPr>
        <w:t xml:space="preserve">mostrando que as variáveis independentes explicam em conjunto a variância da variável dependente em 29,7%. </w:t>
      </w:r>
    </w:p>
    <w:p w14:paraId="0C232951" w14:textId="6E5194BC" w:rsidR="000E4572" w:rsidRPr="009A5320" w:rsidRDefault="000E4572" w:rsidP="00F43432">
      <w:pPr>
        <w:widowControl w:val="0"/>
        <w:spacing w:before="120" w:after="120" w:line="360" w:lineRule="auto"/>
        <w:ind w:firstLine="709"/>
        <w:jc w:val="both"/>
        <w:rPr>
          <w:rFonts w:ascii="Times New Roman" w:hAnsi="Times New Roman" w:cs="Times New Roman"/>
          <w:sz w:val="24"/>
          <w:szCs w:val="24"/>
        </w:rPr>
      </w:pPr>
      <w:r w:rsidRPr="009A5320">
        <w:rPr>
          <w:rFonts w:ascii="Times New Roman" w:hAnsi="Times New Roman" w:cs="Times New Roman"/>
          <w:sz w:val="24"/>
          <w:szCs w:val="24"/>
        </w:rPr>
        <w:t>O resultado do Teste Z mostrou-se significativo somente para a variável D1F2, pois apresentou P&gt;z=</w:t>
      </w:r>
      <w:r w:rsidR="004E2AE5">
        <w:rPr>
          <w:rFonts w:ascii="Times New Roman" w:hAnsi="Times New Roman" w:cs="Times New Roman"/>
          <w:sz w:val="24"/>
          <w:szCs w:val="24"/>
        </w:rPr>
        <w:t>,</w:t>
      </w:r>
      <w:r w:rsidRPr="009A5320">
        <w:rPr>
          <w:rFonts w:ascii="Times New Roman" w:hAnsi="Times New Roman" w:cs="Times New Roman"/>
          <w:sz w:val="24"/>
          <w:szCs w:val="24"/>
        </w:rPr>
        <w:t xml:space="preserve">0053, significando a probabilidade de que a “ausência de capacitação interna e parceria para a </w:t>
      </w:r>
      <w:proofErr w:type="spellStart"/>
      <w:r w:rsidRPr="009A5320">
        <w:rPr>
          <w:rFonts w:ascii="Times New Roman" w:hAnsi="Times New Roman" w:cs="Times New Roman"/>
          <w:sz w:val="24"/>
          <w:szCs w:val="24"/>
        </w:rPr>
        <w:t>ecoinovação</w:t>
      </w:r>
      <w:proofErr w:type="spellEnd"/>
      <w:r w:rsidRPr="009A5320">
        <w:rPr>
          <w:rFonts w:ascii="Times New Roman" w:hAnsi="Times New Roman" w:cs="Times New Roman"/>
          <w:sz w:val="24"/>
          <w:szCs w:val="24"/>
        </w:rPr>
        <w:t xml:space="preserve">” </w:t>
      </w:r>
      <w:r w:rsidR="00321EBA" w:rsidRPr="009A5320">
        <w:rPr>
          <w:rFonts w:ascii="Times New Roman" w:hAnsi="Times New Roman" w:cs="Times New Roman"/>
          <w:b/>
          <w:sz w:val="24"/>
          <w:szCs w:val="24"/>
        </w:rPr>
        <w:t>diminua</w:t>
      </w:r>
      <w:r w:rsidRPr="009A5320">
        <w:rPr>
          <w:rFonts w:ascii="Times New Roman" w:hAnsi="Times New Roman" w:cs="Times New Roman"/>
          <w:b/>
          <w:sz w:val="24"/>
          <w:szCs w:val="24"/>
        </w:rPr>
        <w:t xml:space="preserve"> </w:t>
      </w:r>
      <w:r w:rsidRPr="009A5320">
        <w:rPr>
          <w:rFonts w:ascii="Times New Roman" w:hAnsi="Times New Roman" w:cs="Times New Roman"/>
          <w:sz w:val="24"/>
          <w:szCs w:val="24"/>
        </w:rPr>
        <w:t>o desenvolvimento da dimensão Eco design em 12,17%. Já para o Fator D1F1</w:t>
      </w:r>
      <w:r w:rsidR="002F6FDC" w:rsidRPr="009A5320">
        <w:rPr>
          <w:rFonts w:ascii="Times New Roman" w:hAnsi="Times New Roman" w:cs="Times New Roman"/>
          <w:sz w:val="24"/>
          <w:szCs w:val="24"/>
        </w:rPr>
        <w:t>,</w:t>
      </w:r>
      <w:r w:rsidRPr="009A5320">
        <w:rPr>
          <w:rFonts w:ascii="Times New Roman" w:hAnsi="Times New Roman" w:cs="Times New Roman"/>
          <w:sz w:val="24"/>
          <w:szCs w:val="24"/>
        </w:rPr>
        <w:t xml:space="preserve"> não foi significativo, pois P&gt;</w:t>
      </w:r>
      <w:r w:rsidR="002F6FDC" w:rsidRPr="009A5320">
        <w:rPr>
          <w:rFonts w:ascii="Times New Roman" w:hAnsi="Times New Roman" w:cs="Times New Roman"/>
          <w:sz w:val="24"/>
          <w:szCs w:val="24"/>
        </w:rPr>
        <w:t>z=</w:t>
      </w:r>
      <w:r w:rsidR="004E2AE5">
        <w:rPr>
          <w:rFonts w:ascii="Times New Roman" w:hAnsi="Times New Roman" w:cs="Times New Roman"/>
          <w:sz w:val="24"/>
          <w:szCs w:val="24"/>
        </w:rPr>
        <w:t>,</w:t>
      </w:r>
      <w:r w:rsidR="002F6FDC" w:rsidRPr="009A5320">
        <w:rPr>
          <w:rFonts w:ascii="Times New Roman" w:hAnsi="Times New Roman" w:cs="Times New Roman"/>
          <w:sz w:val="24"/>
          <w:szCs w:val="24"/>
        </w:rPr>
        <w:t>183 e</w:t>
      </w:r>
      <w:r w:rsidRPr="009A5320">
        <w:rPr>
          <w:rFonts w:ascii="Times New Roman" w:hAnsi="Times New Roman" w:cs="Times New Roman"/>
          <w:sz w:val="24"/>
          <w:szCs w:val="24"/>
        </w:rPr>
        <w:t xml:space="preserve"> desta forma a variável “deficiência no processo produtivo de forma sustentável” </w:t>
      </w:r>
      <w:r w:rsidRPr="009A5320">
        <w:rPr>
          <w:rFonts w:ascii="Times New Roman" w:hAnsi="Times New Roman" w:cs="Times New Roman"/>
          <w:b/>
          <w:sz w:val="24"/>
          <w:szCs w:val="24"/>
        </w:rPr>
        <w:t>não impacta</w:t>
      </w:r>
      <w:r w:rsidRPr="009A5320">
        <w:rPr>
          <w:rFonts w:ascii="Times New Roman" w:hAnsi="Times New Roman" w:cs="Times New Roman"/>
          <w:sz w:val="24"/>
          <w:szCs w:val="24"/>
        </w:rPr>
        <w:t xml:space="preserve"> no desenvolvimento da Dimensão Eco Design.</w:t>
      </w:r>
    </w:p>
    <w:p w14:paraId="7A2828E8" w14:textId="321200AA" w:rsidR="008C7B55" w:rsidRPr="009A5320" w:rsidRDefault="000E4572" w:rsidP="000D53E1">
      <w:pPr>
        <w:widowControl w:val="0"/>
        <w:spacing w:before="120" w:after="120" w:line="360" w:lineRule="auto"/>
        <w:ind w:firstLine="708"/>
        <w:jc w:val="both"/>
        <w:rPr>
          <w:rFonts w:ascii="Times New Roman" w:hAnsi="Times New Roman" w:cs="Times New Roman"/>
          <w:sz w:val="24"/>
          <w:szCs w:val="24"/>
        </w:rPr>
      </w:pPr>
      <w:r w:rsidRPr="009A5320">
        <w:rPr>
          <w:rFonts w:ascii="Times New Roman" w:hAnsi="Times New Roman" w:cs="Times New Roman"/>
          <w:sz w:val="24"/>
          <w:szCs w:val="24"/>
        </w:rPr>
        <w:t>A próxima Dimensão, a do Usuário,</w:t>
      </w:r>
      <w:r w:rsidR="00AF7524" w:rsidRPr="009A5320">
        <w:rPr>
          <w:rFonts w:ascii="Times New Roman" w:hAnsi="Times New Roman" w:cs="Times New Roman"/>
          <w:sz w:val="24"/>
          <w:szCs w:val="24"/>
        </w:rPr>
        <w:t xml:space="preserve"> analisa o quanto as pessoas estão assumindo como prática a preservação do meio ambiente</w:t>
      </w:r>
      <w:r w:rsidR="00366B42" w:rsidRPr="009A5320">
        <w:rPr>
          <w:rFonts w:ascii="Times New Roman" w:hAnsi="Times New Roman" w:cs="Times New Roman"/>
          <w:sz w:val="24"/>
          <w:szCs w:val="24"/>
        </w:rPr>
        <w:t>. C</w:t>
      </w:r>
      <w:r w:rsidRPr="009A5320">
        <w:rPr>
          <w:rFonts w:ascii="Times New Roman" w:hAnsi="Times New Roman" w:cs="Times New Roman"/>
          <w:sz w:val="24"/>
          <w:szCs w:val="24"/>
        </w:rPr>
        <w:t>onsiderou D21 para referir-se à Dimen</w:t>
      </w:r>
      <w:r w:rsidR="00366B42" w:rsidRPr="009A5320">
        <w:rPr>
          <w:rFonts w:ascii="Times New Roman" w:hAnsi="Times New Roman" w:cs="Times New Roman"/>
          <w:sz w:val="24"/>
          <w:szCs w:val="24"/>
        </w:rPr>
        <w:t>são 2.1 (Desenvolvimento do usuário) e D22 para Dimensão 2.2 (Aceitação do Usuário).</w:t>
      </w:r>
      <w:r w:rsidR="000D53E1" w:rsidRPr="009A5320">
        <w:rPr>
          <w:rFonts w:ascii="Times New Roman" w:hAnsi="Times New Roman" w:cs="Times New Roman"/>
          <w:sz w:val="24"/>
          <w:szCs w:val="24"/>
        </w:rPr>
        <w:t xml:space="preserve"> </w:t>
      </w:r>
      <w:r w:rsidR="008C7B55" w:rsidRPr="009A5320">
        <w:rPr>
          <w:rFonts w:ascii="Times New Roman" w:hAnsi="Times New Roman" w:cs="Times New Roman"/>
          <w:sz w:val="24"/>
          <w:szCs w:val="24"/>
        </w:rPr>
        <w:t>N</w:t>
      </w:r>
      <w:r w:rsidR="00366B42" w:rsidRPr="009A5320">
        <w:rPr>
          <w:rFonts w:ascii="Times New Roman" w:hAnsi="Times New Roman" w:cs="Times New Roman"/>
          <w:sz w:val="24"/>
          <w:szCs w:val="24"/>
        </w:rPr>
        <w:t xml:space="preserve">os resultados da análise fatorial para </w:t>
      </w:r>
      <w:r w:rsidR="008C7B55" w:rsidRPr="009A5320">
        <w:rPr>
          <w:rFonts w:ascii="Times New Roman" w:hAnsi="Times New Roman" w:cs="Times New Roman"/>
          <w:sz w:val="24"/>
          <w:szCs w:val="24"/>
        </w:rPr>
        <w:t>a Dimensão 2.1</w:t>
      </w:r>
      <w:r w:rsidR="002F6FDC" w:rsidRPr="009A5320">
        <w:rPr>
          <w:rFonts w:ascii="Times New Roman" w:hAnsi="Times New Roman" w:cs="Times New Roman"/>
          <w:sz w:val="24"/>
          <w:szCs w:val="24"/>
        </w:rPr>
        <w:t>, conforme apresentados na Tabela 3,</w:t>
      </w:r>
      <w:r w:rsidR="008C7B55" w:rsidRPr="009A5320">
        <w:rPr>
          <w:rFonts w:ascii="Times New Roman" w:hAnsi="Times New Roman" w:cs="Times New Roman"/>
          <w:sz w:val="24"/>
          <w:szCs w:val="24"/>
        </w:rPr>
        <w:t xml:space="preserve"> observa-se que o grau de significância supera os 10% propostos ao início (</w:t>
      </w:r>
      <w:proofErr w:type="spellStart"/>
      <w:r w:rsidR="008C7B55" w:rsidRPr="009A5320">
        <w:rPr>
          <w:rFonts w:ascii="Times New Roman" w:hAnsi="Times New Roman" w:cs="Times New Roman"/>
          <w:sz w:val="24"/>
          <w:szCs w:val="24"/>
        </w:rPr>
        <w:t>prob</w:t>
      </w:r>
      <w:proofErr w:type="spellEnd"/>
      <w:r w:rsidR="008C7B55" w:rsidRPr="009A5320">
        <w:rPr>
          <w:rFonts w:ascii="Times New Roman" w:hAnsi="Times New Roman" w:cs="Times New Roman"/>
          <w:sz w:val="24"/>
          <w:szCs w:val="24"/>
        </w:rPr>
        <w:t>&gt;chi</w:t>
      </w:r>
      <w:r w:rsidR="008C7B55" w:rsidRPr="009A5320">
        <w:rPr>
          <w:rFonts w:ascii="Times New Roman" w:hAnsi="Times New Roman" w:cs="Times New Roman"/>
          <w:sz w:val="24"/>
          <w:szCs w:val="24"/>
          <w:vertAlign w:val="superscript"/>
        </w:rPr>
        <w:t>2</w:t>
      </w:r>
      <w:r w:rsidR="008C7B55" w:rsidRPr="009A5320">
        <w:rPr>
          <w:rFonts w:ascii="Times New Roman" w:hAnsi="Times New Roman" w:cs="Times New Roman"/>
          <w:sz w:val="24"/>
          <w:szCs w:val="24"/>
        </w:rPr>
        <w:t xml:space="preserve"> = </w:t>
      </w:r>
      <w:r w:rsidR="004E2AE5">
        <w:rPr>
          <w:rFonts w:ascii="Times New Roman" w:hAnsi="Times New Roman" w:cs="Times New Roman"/>
          <w:sz w:val="24"/>
          <w:szCs w:val="24"/>
        </w:rPr>
        <w:t>,</w:t>
      </w:r>
      <w:r w:rsidR="008C7B55" w:rsidRPr="009A5320">
        <w:rPr>
          <w:rFonts w:ascii="Times New Roman" w:hAnsi="Times New Roman" w:cs="Times New Roman"/>
          <w:sz w:val="24"/>
          <w:szCs w:val="24"/>
        </w:rPr>
        <w:t>0001)</w:t>
      </w:r>
      <w:r w:rsidR="00366B42" w:rsidRPr="009A5320">
        <w:rPr>
          <w:rFonts w:ascii="Times New Roman" w:hAnsi="Times New Roman" w:cs="Times New Roman"/>
          <w:sz w:val="24"/>
          <w:szCs w:val="24"/>
        </w:rPr>
        <w:t>,</w:t>
      </w:r>
      <w:r w:rsidR="008C7B55" w:rsidRPr="009A5320">
        <w:rPr>
          <w:rFonts w:ascii="Times New Roman" w:hAnsi="Times New Roman" w:cs="Times New Roman"/>
          <w:sz w:val="24"/>
          <w:szCs w:val="24"/>
        </w:rPr>
        <w:t xml:space="preserve"> o índice KMO é igual a </w:t>
      </w:r>
      <w:r w:rsidR="004E2AE5">
        <w:rPr>
          <w:rFonts w:ascii="Times New Roman" w:hAnsi="Times New Roman" w:cs="Times New Roman"/>
          <w:sz w:val="24"/>
          <w:szCs w:val="24"/>
        </w:rPr>
        <w:t>,</w:t>
      </w:r>
      <w:r w:rsidR="008C7B55" w:rsidRPr="009A5320">
        <w:rPr>
          <w:rFonts w:ascii="Times New Roman" w:hAnsi="Times New Roman" w:cs="Times New Roman"/>
          <w:sz w:val="24"/>
          <w:szCs w:val="24"/>
        </w:rPr>
        <w:t xml:space="preserve">7 e demonstra um potencial explicativo de 100% das variáveis do fator. </w:t>
      </w:r>
    </w:p>
    <w:p w14:paraId="66DD55C3" w14:textId="0A154041" w:rsidR="00AA5515" w:rsidRPr="00AA5515" w:rsidRDefault="000E4572" w:rsidP="00AA5515">
      <w:pPr>
        <w:widowControl w:val="0"/>
        <w:spacing w:after="0" w:line="480" w:lineRule="auto"/>
        <w:jc w:val="both"/>
        <w:rPr>
          <w:rFonts w:ascii="Times New Roman" w:hAnsi="Times New Roman" w:cs="Times New Roman"/>
          <w:b/>
          <w:sz w:val="20"/>
          <w:szCs w:val="20"/>
        </w:rPr>
      </w:pPr>
      <w:r w:rsidRPr="00AA5515">
        <w:rPr>
          <w:rFonts w:ascii="Times New Roman" w:hAnsi="Times New Roman" w:cs="Times New Roman"/>
          <w:b/>
          <w:sz w:val="20"/>
          <w:szCs w:val="20"/>
        </w:rPr>
        <w:t xml:space="preserve">Tabela </w:t>
      </w:r>
      <w:r w:rsidR="00AA5515" w:rsidRPr="00AA5515">
        <w:rPr>
          <w:rFonts w:ascii="Times New Roman" w:hAnsi="Times New Roman" w:cs="Times New Roman"/>
          <w:b/>
          <w:sz w:val="20"/>
          <w:szCs w:val="20"/>
        </w:rPr>
        <w:t>3</w:t>
      </w:r>
    </w:p>
    <w:p w14:paraId="2C2B01F1" w14:textId="542FFFD1" w:rsidR="000E4572" w:rsidRPr="00AA5515" w:rsidRDefault="000E4572" w:rsidP="00AA5515">
      <w:pPr>
        <w:widowControl w:val="0"/>
        <w:spacing w:after="0" w:line="480" w:lineRule="auto"/>
        <w:jc w:val="both"/>
        <w:rPr>
          <w:rFonts w:ascii="Times New Roman" w:hAnsi="Times New Roman" w:cs="Times New Roman"/>
          <w:b/>
          <w:i/>
          <w:sz w:val="20"/>
          <w:szCs w:val="20"/>
        </w:rPr>
      </w:pPr>
      <w:r w:rsidRPr="00AA5515">
        <w:rPr>
          <w:rFonts w:ascii="Times New Roman" w:hAnsi="Times New Roman" w:cs="Times New Roman"/>
          <w:b/>
          <w:i/>
          <w:sz w:val="20"/>
          <w:szCs w:val="20"/>
        </w:rPr>
        <w:t>Dimensão 2.</w:t>
      </w:r>
      <w:r w:rsidR="00DD6FD2" w:rsidRPr="00AA5515">
        <w:rPr>
          <w:rFonts w:ascii="Times New Roman" w:hAnsi="Times New Roman" w:cs="Times New Roman"/>
          <w:b/>
          <w:i/>
          <w:sz w:val="20"/>
          <w:szCs w:val="20"/>
        </w:rPr>
        <w:t>1 D</w:t>
      </w:r>
      <w:r w:rsidR="00446FAA" w:rsidRPr="00AA5515">
        <w:rPr>
          <w:rFonts w:ascii="Times New Roman" w:hAnsi="Times New Roman" w:cs="Times New Roman"/>
          <w:b/>
          <w:i/>
          <w:sz w:val="20"/>
          <w:szCs w:val="20"/>
        </w:rPr>
        <w:t>esenvolvimento do usuário: análise fatorial e regressão</w:t>
      </w:r>
    </w:p>
    <w:tbl>
      <w:tblPr>
        <w:tblStyle w:val="Tabelacomgrade"/>
        <w:tblW w:w="4884" w:type="pct"/>
        <w:tblInd w:w="108" w:type="dxa"/>
        <w:tblBorders>
          <w:top w:val="single" w:sz="8" w:space="0" w:color="auto"/>
          <w:left w:val="none" w:sz="0" w:space="0" w:color="auto"/>
          <w:bottom w:val="single" w:sz="8" w:space="0" w:color="auto"/>
          <w:right w:val="none" w:sz="0" w:space="0" w:color="auto"/>
        </w:tblBorders>
        <w:tblLook w:val="04A0" w:firstRow="1" w:lastRow="0" w:firstColumn="1" w:lastColumn="0" w:noHBand="0" w:noVBand="1"/>
      </w:tblPr>
      <w:tblGrid>
        <w:gridCol w:w="838"/>
        <w:gridCol w:w="1655"/>
        <w:gridCol w:w="3236"/>
        <w:gridCol w:w="1886"/>
        <w:gridCol w:w="1246"/>
      </w:tblGrid>
      <w:tr w:rsidR="009A5320" w:rsidRPr="009A5320" w14:paraId="0E036C6A" w14:textId="77777777" w:rsidTr="002F6FDC">
        <w:tc>
          <w:tcPr>
            <w:tcW w:w="3233" w:type="pct"/>
            <w:gridSpan w:val="3"/>
            <w:tcBorders>
              <w:top w:val="single" w:sz="8" w:space="0" w:color="auto"/>
              <w:bottom w:val="single" w:sz="4" w:space="0" w:color="auto"/>
            </w:tcBorders>
            <w:shd w:val="clear" w:color="auto" w:fill="BFBFBF" w:themeFill="background1" w:themeFillShade="BF"/>
            <w:vAlign w:val="center"/>
          </w:tcPr>
          <w:p w14:paraId="286ADEC7" w14:textId="77777777" w:rsidR="000E4572" w:rsidRPr="009A5320" w:rsidRDefault="000E4572" w:rsidP="00A327C7">
            <w:pPr>
              <w:widowControl w:val="0"/>
              <w:jc w:val="center"/>
              <w:rPr>
                <w:rFonts w:ascii="Times New Roman" w:hAnsi="Times New Roman" w:cs="Times New Roman"/>
                <w:b/>
                <w:sz w:val="20"/>
                <w:szCs w:val="20"/>
              </w:rPr>
            </w:pPr>
            <w:r w:rsidRPr="009A5320">
              <w:rPr>
                <w:rFonts w:ascii="Times New Roman" w:hAnsi="Times New Roman" w:cs="Times New Roman"/>
                <w:b/>
                <w:sz w:val="20"/>
                <w:szCs w:val="20"/>
              </w:rPr>
              <w:t>Análise Fatorial</w:t>
            </w:r>
          </w:p>
        </w:tc>
        <w:tc>
          <w:tcPr>
            <w:tcW w:w="1767" w:type="pct"/>
            <w:gridSpan w:val="2"/>
            <w:tcBorders>
              <w:top w:val="single" w:sz="8" w:space="0" w:color="auto"/>
              <w:bottom w:val="single" w:sz="4" w:space="0" w:color="auto"/>
            </w:tcBorders>
            <w:shd w:val="clear" w:color="auto" w:fill="BFBFBF" w:themeFill="background1" w:themeFillShade="BF"/>
            <w:vAlign w:val="center"/>
          </w:tcPr>
          <w:p w14:paraId="26F13177" w14:textId="77777777" w:rsidR="000E4572" w:rsidRPr="009A5320" w:rsidRDefault="000E4572" w:rsidP="00A327C7">
            <w:pPr>
              <w:widowControl w:val="0"/>
              <w:jc w:val="center"/>
              <w:rPr>
                <w:rFonts w:ascii="Times New Roman" w:hAnsi="Times New Roman" w:cs="Times New Roman"/>
                <w:b/>
                <w:sz w:val="20"/>
                <w:szCs w:val="20"/>
              </w:rPr>
            </w:pPr>
            <w:r w:rsidRPr="009A5320">
              <w:rPr>
                <w:rFonts w:ascii="Times New Roman" w:hAnsi="Times New Roman" w:cs="Times New Roman"/>
                <w:b/>
                <w:sz w:val="20"/>
                <w:szCs w:val="20"/>
              </w:rPr>
              <w:t>Regressão</w:t>
            </w:r>
          </w:p>
        </w:tc>
      </w:tr>
      <w:tr w:rsidR="009A5320" w:rsidRPr="009A5320" w14:paraId="3061E5B9" w14:textId="77777777" w:rsidTr="002F6FDC">
        <w:tc>
          <w:tcPr>
            <w:tcW w:w="1407" w:type="pct"/>
            <w:gridSpan w:val="2"/>
            <w:tcBorders>
              <w:top w:val="single" w:sz="4" w:space="0" w:color="auto"/>
            </w:tcBorders>
            <w:vAlign w:val="center"/>
          </w:tcPr>
          <w:p w14:paraId="3462CB3E" w14:textId="77777777" w:rsidR="000E4572" w:rsidRPr="009A5320" w:rsidRDefault="000E4572" w:rsidP="00A327C7">
            <w:pPr>
              <w:widowControl w:val="0"/>
              <w:jc w:val="center"/>
              <w:rPr>
                <w:rFonts w:ascii="Times New Roman" w:hAnsi="Times New Roman" w:cs="Times New Roman"/>
                <w:sz w:val="20"/>
                <w:szCs w:val="20"/>
              </w:rPr>
            </w:pPr>
            <w:r w:rsidRPr="009A5320">
              <w:rPr>
                <w:rFonts w:ascii="Times New Roman" w:hAnsi="Times New Roman" w:cs="Times New Roman"/>
                <w:sz w:val="20"/>
                <w:szCs w:val="20"/>
              </w:rPr>
              <w:t xml:space="preserve">Teste </w:t>
            </w:r>
            <w:r w:rsidRPr="009A5320">
              <w:rPr>
                <w:rFonts w:ascii="Times New Roman" w:eastAsia="Times New Roman" w:hAnsi="Times New Roman" w:cs="Times New Roman"/>
                <w:sz w:val="20"/>
                <w:szCs w:val="20"/>
                <w:lang w:eastAsia="pt-BR"/>
              </w:rPr>
              <w:t>Kaiser-Meyer-</w:t>
            </w:r>
            <w:proofErr w:type="spellStart"/>
            <w:r w:rsidRPr="009A5320">
              <w:rPr>
                <w:rFonts w:ascii="Times New Roman" w:eastAsia="Times New Roman" w:hAnsi="Times New Roman" w:cs="Times New Roman"/>
                <w:sz w:val="20"/>
                <w:szCs w:val="20"/>
                <w:lang w:eastAsia="pt-BR"/>
              </w:rPr>
              <w:t>Olkin</w:t>
            </w:r>
            <w:proofErr w:type="spellEnd"/>
            <w:r w:rsidRPr="009A5320">
              <w:rPr>
                <w:rFonts w:ascii="Times New Roman" w:hAnsi="Times New Roman" w:cs="Times New Roman"/>
                <w:sz w:val="20"/>
                <w:szCs w:val="20"/>
              </w:rPr>
              <w:t>*</w:t>
            </w:r>
          </w:p>
        </w:tc>
        <w:tc>
          <w:tcPr>
            <w:tcW w:w="1826" w:type="pct"/>
            <w:tcBorders>
              <w:top w:val="single" w:sz="4" w:space="0" w:color="auto"/>
            </w:tcBorders>
            <w:vAlign w:val="center"/>
          </w:tcPr>
          <w:p w14:paraId="4D1BCDDC" w14:textId="3F566ADA" w:rsidR="000E4572" w:rsidRPr="009A5320" w:rsidRDefault="004E2AE5" w:rsidP="00A327C7">
            <w:pPr>
              <w:widowControl w:val="0"/>
              <w:jc w:val="center"/>
              <w:rPr>
                <w:rFonts w:ascii="Times New Roman" w:hAnsi="Times New Roman" w:cs="Times New Roman"/>
                <w:sz w:val="20"/>
                <w:szCs w:val="20"/>
              </w:rPr>
            </w:pPr>
            <w:r>
              <w:rPr>
                <w:rFonts w:ascii="Times New Roman" w:hAnsi="Times New Roman" w:cs="Times New Roman"/>
                <w:sz w:val="20"/>
                <w:szCs w:val="20"/>
              </w:rPr>
              <w:t>,</w:t>
            </w:r>
            <w:r w:rsidR="000E4572" w:rsidRPr="009A5320">
              <w:rPr>
                <w:rFonts w:ascii="Times New Roman" w:hAnsi="Times New Roman" w:cs="Times New Roman"/>
                <w:sz w:val="20"/>
                <w:szCs w:val="20"/>
              </w:rPr>
              <w:t>7264</w:t>
            </w:r>
          </w:p>
        </w:tc>
        <w:tc>
          <w:tcPr>
            <w:tcW w:w="1064" w:type="pct"/>
            <w:tcBorders>
              <w:top w:val="single" w:sz="4" w:space="0" w:color="auto"/>
            </w:tcBorders>
            <w:vAlign w:val="center"/>
          </w:tcPr>
          <w:p w14:paraId="3EB53D93" w14:textId="77777777" w:rsidR="000E4572" w:rsidRPr="009A5320" w:rsidRDefault="000E4572" w:rsidP="00A327C7">
            <w:pPr>
              <w:widowControl w:val="0"/>
              <w:jc w:val="center"/>
              <w:rPr>
                <w:rFonts w:ascii="Times New Roman" w:hAnsi="Times New Roman" w:cs="Times New Roman"/>
                <w:sz w:val="20"/>
                <w:szCs w:val="20"/>
              </w:rPr>
            </w:pPr>
            <w:r w:rsidRPr="009A5320">
              <w:rPr>
                <w:rFonts w:ascii="Times New Roman" w:hAnsi="Times New Roman" w:cs="Times New Roman"/>
                <w:sz w:val="20"/>
                <w:szCs w:val="20"/>
              </w:rPr>
              <w:t>Significância**</w:t>
            </w:r>
          </w:p>
          <w:p w14:paraId="4A080346" w14:textId="77777777" w:rsidR="000E4572" w:rsidRPr="009A5320" w:rsidRDefault="000E4572" w:rsidP="00A327C7">
            <w:pPr>
              <w:widowControl w:val="0"/>
              <w:jc w:val="center"/>
              <w:rPr>
                <w:rFonts w:ascii="Times New Roman" w:hAnsi="Times New Roman" w:cs="Times New Roman"/>
                <w:sz w:val="20"/>
                <w:szCs w:val="20"/>
              </w:rPr>
            </w:pPr>
            <w:r w:rsidRPr="009A5320">
              <w:rPr>
                <w:rFonts w:ascii="Times New Roman" w:hAnsi="Times New Roman" w:cs="Times New Roman"/>
                <w:sz w:val="20"/>
                <w:szCs w:val="20"/>
              </w:rPr>
              <w:t>(</w:t>
            </w:r>
            <w:proofErr w:type="spellStart"/>
            <w:r w:rsidRPr="009A5320">
              <w:rPr>
                <w:rFonts w:ascii="Times New Roman" w:hAnsi="Times New Roman" w:cs="Times New Roman"/>
                <w:sz w:val="20"/>
                <w:szCs w:val="20"/>
              </w:rPr>
              <w:t>Prob</w:t>
            </w:r>
            <w:proofErr w:type="spellEnd"/>
            <w:r w:rsidRPr="009A5320">
              <w:rPr>
                <w:rFonts w:ascii="Times New Roman" w:hAnsi="Times New Roman" w:cs="Times New Roman"/>
                <w:sz w:val="20"/>
                <w:szCs w:val="20"/>
              </w:rPr>
              <w:t>&gt;chi</w:t>
            </w:r>
            <w:r w:rsidRPr="009A5320">
              <w:rPr>
                <w:rFonts w:ascii="Times New Roman" w:hAnsi="Times New Roman" w:cs="Times New Roman"/>
                <w:sz w:val="20"/>
                <w:szCs w:val="20"/>
                <w:vertAlign w:val="superscript"/>
              </w:rPr>
              <w:t>2</w:t>
            </w:r>
            <w:r w:rsidRPr="009A5320">
              <w:rPr>
                <w:rFonts w:ascii="Times New Roman" w:hAnsi="Times New Roman" w:cs="Times New Roman"/>
                <w:sz w:val="20"/>
                <w:szCs w:val="20"/>
              </w:rPr>
              <w:t>)</w:t>
            </w:r>
          </w:p>
        </w:tc>
        <w:tc>
          <w:tcPr>
            <w:tcW w:w="703" w:type="pct"/>
            <w:tcBorders>
              <w:top w:val="single" w:sz="4" w:space="0" w:color="auto"/>
            </w:tcBorders>
            <w:vAlign w:val="center"/>
          </w:tcPr>
          <w:p w14:paraId="30726A39" w14:textId="5BAF9C13" w:rsidR="000E4572" w:rsidRPr="009A5320" w:rsidRDefault="004E2AE5" w:rsidP="00A327C7">
            <w:pPr>
              <w:widowControl w:val="0"/>
              <w:jc w:val="center"/>
              <w:rPr>
                <w:rFonts w:ascii="Times New Roman" w:hAnsi="Times New Roman" w:cs="Times New Roman"/>
                <w:sz w:val="20"/>
                <w:szCs w:val="20"/>
              </w:rPr>
            </w:pPr>
            <w:r>
              <w:rPr>
                <w:rFonts w:ascii="Times New Roman" w:hAnsi="Times New Roman" w:cs="Times New Roman"/>
                <w:sz w:val="20"/>
                <w:szCs w:val="20"/>
              </w:rPr>
              <w:t>,</w:t>
            </w:r>
            <w:r w:rsidR="000E4572" w:rsidRPr="009A5320">
              <w:rPr>
                <w:rFonts w:ascii="Times New Roman" w:hAnsi="Times New Roman" w:cs="Times New Roman"/>
                <w:sz w:val="20"/>
                <w:szCs w:val="20"/>
              </w:rPr>
              <w:t>0082</w:t>
            </w:r>
          </w:p>
        </w:tc>
      </w:tr>
      <w:tr w:rsidR="009A5320" w:rsidRPr="009A5320" w14:paraId="7D8C0A4A" w14:textId="77777777" w:rsidTr="002F6FDC">
        <w:tc>
          <w:tcPr>
            <w:tcW w:w="1407" w:type="pct"/>
            <w:gridSpan w:val="2"/>
          </w:tcPr>
          <w:p w14:paraId="1B556000" w14:textId="659C502A" w:rsidR="000E4572" w:rsidRPr="009A5320" w:rsidRDefault="000E4572" w:rsidP="002F6FDC">
            <w:pPr>
              <w:widowControl w:val="0"/>
              <w:jc w:val="both"/>
              <w:rPr>
                <w:rFonts w:ascii="Times New Roman" w:hAnsi="Times New Roman" w:cs="Times New Roman"/>
                <w:sz w:val="20"/>
                <w:szCs w:val="20"/>
              </w:rPr>
            </w:pPr>
            <w:r w:rsidRPr="009A5320">
              <w:rPr>
                <w:rFonts w:ascii="Times New Roman" w:hAnsi="Times New Roman" w:cs="Times New Roman"/>
                <w:sz w:val="20"/>
                <w:szCs w:val="20"/>
              </w:rPr>
              <w:t>Significância**</w:t>
            </w:r>
            <w:r w:rsidR="002F6FDC" w:rsidRPr="009A5320">
              <w:rPr>
                <w:rFonts w:ascii="Times New Roman" w:hAnsi="Times New Roman" w:cs="Times New Roman"/>
                <w:sz w:val="20"/>
                <w:szCs w:val="20"/>
              </w:rPr>
              <w:t xml:space="preserve"> </w:t>
            </w:r>
            <w:r w:rsidRPr="009A5320">
              <w:rPr>
                <w:rFonts w:ascii="Times New Roman" w:hAnsi="Times New Roman" w:cs="Times New Roman"/>
                <w:sz w:val="20"/>
                <w:szCs w:val="20"/>
              </w:rPr>
              <w:t>(</w:t>
            </w:r>
            <w:proofErr w:type="spellStart"/>
            <w:r w:rsidRPr="009A5320">
              <w:rPr>
                <w:rFonts w:ascii="Times New Roman" w:hAnsi="Times New Roman" w:cs="Times New Roman"/>
                <w:sz w:val="20"/>
                <w:szCs w:val="20"/>
              </w:rPr>
              <w:t>Prob</w:t>
            </w:r>
            <w:proofErr w:type="spellEnd"/>
            <w:r w:rsidRPr="009A5320">
              <w:rPr>
                <w:rFonts w:ascii="Times New Roman" w:hAnsi="Times New Roman" w:cs="Times New Roman"/>
                <w:sz w:val="20"/>
                <w:szCs w:val="20"/>
              </w:rPr>
              <w:t>&gt;chi</w:t>
            </w:r>
            <w:r w:rsidRPr="009A5320">
              <w:rPr>
                <w:rFonts w:ascii="Times New Roman" w:hAnsi="Times New Roman" w:cs="Times New Roman"/>
                <w:sz w:val="20"/>
                <w:szCs w:val="20"/>
                <w:vertAlign w:val="superscript"/>
              </w:rPr>
              <w:t>2</w:t>
            </w:r>
            <w:r w:rsidRPr="009A5320">
              <w:rPr>
                <w:rFonts w:ascii="Times New Roman" w:hAnsi="Times New Roman" w:cs="Times New Roman"/>
                <w:sz w:val="20"/>
                <w:szCs w:val="20"/>
              </w:rPr>
              <w:t>)</w:t>
            </w:r>
          </w:p>
        </w:tc>
        <w:tc>
          <w:tcPr>
            <w:tcW w:w="1826" w:type="pct"/>
          </w:tcPr>
          <w:p w14:paraId="3550AA1B" w14:textId="4E41CF12" w:rsidR="000E4572" w:rsidRPr="009A5320" w:rsidRDefault="004E2AE5" w:rsidP="00A327C7">
            <w:pPr>
              <w:widowControl w:val="0"/>
              <w:jc w:val="center"/>
              <w:rPr>
                <w:rFonts w:ascii="Times New Roman" w:hAnsi="Times New Roman" w:cs="Times New Roman"/>
                <w:sz w:val="20"/>
                <w:szCs w:val="20"/>
              </w:rPr>
            </w:pPr>
            <w:r>
              <w:rPr>
                <w:rFonts w:ascii="Times New Roman" w:hAnsi="Times New Roman" w:cs="Times New Roman"/>
                <w:sz w:val="20"/>
                <w:szCs w:val="20"/>
              </w:rPr>
              <w:t>,</w:t>
            </w:r>
            <w:r w:rsidR="000E4572" w:rsidRPr="009A5320">
              <w:rPr>
                <w:rFonts w:ascii="Times New Roman" w:hAnsi="Times New Roman" w:cs="Times New Roman"/>
                <w:sz w:val="20"/>
                <w:szCs w:val="20"/>
              </w:rPr>
              <w:t>0001</w:t>
            </w:r>
          </w:p>
        </w:tc>
        <w:tc>
          <w:tcPr>
            <w:tcW w:w="1064" w:type="pct"/>
            <w:vMerge w:val="restart"/>
            <w:vAlign w:val="center"/>
          </w:tcPr>
          <w:p w14:paraId="729A99EF" w14:textId="77777777" w:rsidR="000E4572" w:rsidRPr="009A5320" w:rsidRDefault="000E4572" w:rsidP="00A327C7">
            <w:pPr>
              <w:widowControl w:val="0"/>
              <w:rPr>
                <w:rFonts w:ascii="Times New Roman" w:hAnsi="Times New Roman" w:cs="Times New Roman"/>
                <w:sz w:val="20"/>
                <w:szCs w:val="20"/>
              </w:rPr>
            </w:pPr>
            <w:r w:rsidRPr="009A5320">
              <w:rPr>
                <w:rFonts w:ascii="Times New Roman" w:hAnsi="Times New Roman" w:cs="Times New Roman"/>
                <w:sz w:val="20"/>
                <w:szCs w:val="20"/>
              </w:rPr>
              <w:t>Poder Explicativo****</w:t>
            </w:r>
          </w:p>
        </w:tc>
        <w:tc>
          <w:tcPr>
            <w:tcW w:w="703" w:type="pct"/>
            <w:vMerge w:val="restart"/>
            <w:vAlign w:val="center"/>
          </w:tcPr>
          <w:p w14:paraId="301054A5" w14:textId="3763B9C6" w:rsidR="000E4572" w:rsidRPr="009A5320" w:rsidRDefault="004E2AE5" w:rsidP="00A327C7">
            <w:pPr>
              <w:widowControl w:val="0"/>
              <w:jc w:val="right"/>
              <w:rPr>
                <w:rFonts w:ascii="Times New Roman" w:hAnsi="Times New Roman" w:cs="Times New Roman"/>
                <w:sz w:val="20"/>
                <w:szCs w:val="20"/>
              </w:rPr>
            </w:pPr>
            <w:r>
              <w:rPr>
                <w:rFonts w:ascii="Times New Roman" w:hAnsi="Times New Roman" w:cs="Times New Roman"/>
                <w:sz w:val="20"/>
                <w:szCs w:val="20"/>
              </w:rPr>
              <w:t>,</w:t>
            </w:r>
            <w:r w:rsidR="000E4572" w:rsidRPr="009A5320">
              <w:rPr>
                <w:rFonts w:ascii="Times New Roman" w:hAnsi="Times New Roman" w:cs="Times New Roman"/>
                <w:sz w:val="20"/>
                <w:szCs w:val="20"/>
              </w:rPr>
              <w:t>1498</w:t>
            </w:r>
          </w:p>
        </w:tc>
      </w:tr>
      <w:tr w:rsidR="009A5320" w:rsidRPr="009A5320" w14:paraId="0BE11A7F" w14:textId="77777777" w:rsidTr="002F6FDC">
        <w:tc>
          <w:tcPr>
            <w:tcW w:w="1407" w:type="pct"/>
            <w:gridSpan w:val="2"/>
          </w:tcPr>
          <w:p w14:paraId="0073BC9C" w14:textId="77777777" w:rsidR="000E4572" w:rsidRPr="009A5320" w:rsidRDefault="000E4572" w:rsidP="00A327C7">
            <w:pPr>
              <w:widowControl w:val="0"/>
              <w:jc w:val="both"/>
              <w:rPr>
                <w:rFonts w:ascii="Times New Roman" w:hAnsi="Times New Roman" w:cs="Times New Roman"/>
                <w:sz w:val="20"/>
                <w:szCs w:val="20"/>
              </w:rPr>
            </w:pPr>
            <w:r w:rsidRPr="009A5320">
              <w:rPr>
                <w:rFonts w:ascii="Times New Roman" w:hAnsi="Times New Roman" w:cs="Times New Roman"/>
                <w:sz w:val="20"/>
                <w:szCs w:val="20"/>
              </w:rPr>
              <w:t>Poder Explicativo***</w:t>
            </w:r>
          </w:p>
        </w:tc>
        <w:tc>
          <w:tcPr>
            <w:tcW w:w="1826" w:type="pct"/>
          </w:tcPr>
          <w:p w14:paraId="73176CBC" w14:textId="5957244F" w:rsidR="000E4572" w:rsidRPr="009A5320" w:rsidRDefault="00430179" w:rsidP="00A327C7">
            <w:pPr>
              <w:widowControl w:val="0"/>
              <w:jc w:val="center"/>
              <w:rPr>
                <w:rFonts w:ascii="Times New Roman" w:hAnsi="Times New Roman" w:cs="Times New Roman"/>
                <w:sz w:val="20"/>
                <w:szCs w:val="20"/>
              </w:rPr>
            </w:pPr>
            <w:r w:rsidRPr="009A5320">
              <w:rPr>
                <w:rFonts w:ascii="Times New Roman" w:hAnsi="Times New Roman" w:cs="Times New Roman"/>
                <w:sz w:val="20"/>
                <w:szCs w:val="20"/>
              </w:rPr>
              <w:t>1,0311</w:t>
            </w:r>
          </w:p>
        </w:tc>
        <w:tc>
          <w:tcPr>
            <w:tcW w:w="1064" w:type="pct"/>
            <w:vMerge/>
          </w:tcPr>
          <w:p w14:paraId="64B34DC0" w14:textId="77777777" w:rsidR="000E4572" w:rsidRPr="009A5320" w:rsidRDefault="000E4572" w:rsidP="00A327C7">
            <w:pPr>
              <w:widowControl w:val="0"/>
              <w:jc w:val="both"/>
              <w:rPr>
                <w:rFonts w:ascii="Times New Roman" w:hAnsi="Times New Roman" w:cs="Times New Roman"/>
                <w:sz w:val="20"/>
                <w:szCs w:val="20"/>
              </w:rPr>
            </w:pPr>
          </w:p>
        </w:tc>
        <w:tc>
          <w:tcPr>
            <w:tcW w:w="703" w:type="pct"/>
            <w:vMerge/>
          </w:tcPr>
          <w:p w14:paraId="4DBAA1E1" w14:textId="77777777" w:rsidR="000E4572" w:rsidRPr="009A5320" w:rsidRDefault="000E4572" w:rsidP="00A327C7">
            <w:pPr>
              <w:widowControl w:val="0"/>
              <w:jc w:val="both"/>
              <w:rPr>
                <w:rFonts w:ascii="Times New Roman" w:hAnsi="Times New Roman" w:cs="Times New Roman"/>
                <w:sz w:val="20"/>
                <w:szCs w:val="20"/>
              </w:rPr>
            </w:pPr>
          </w:p>
        </w:tc>
      </w:tr>
      <w:tr w:rsidR="009A5320" w:rsidRPr="009A5320" w14:paraId="63A55230" w14:textId="77777777" w:rsidTr="002F6FDC">
        <w:trPr>
          <w:trHeight w:val="410"/>
        </w:trPr>
        <w:tc>
          <w:tcPr>
            <w:tcW w:w="473" w:type="pct"/>
            <w:vMerge w:val="restart"/>
            <w:vAlign w:val="center"/>
          </w:tcPr>
          <w:p w14:paraId="55C220E0" w14:textId="77777777" w:rsidR="000E4572" w:rsidRPr="009A5320" w:rsidRDefault="000E4572" w:rsidP="00A327C7">
            <w:pPr>
              <w:widowControl w:val="0"/>
              <w:rPr>
                <w:rFonts w:ascii="Times New Roman" w:hAnsi="Times New Roman" w:cs="Times New Roman"/>
                <w:sz w:val="20"/>
                <w:szCs w:val="20"/>
              </w:rPr>
            </w:pPr>
            <w:r w:rsidRPr="009A5320">
              <w:rPr>
                <w:rFonts w:ascii="Times New Roman" w:hAnsi="Times New Roman" w:cs="Times New Roman"/>
                <w:sz w:val="20"/>
                <w:szCs w:val="20"/>
              </w:rPr>
              <w:t>Fatores</w:t>
            </w:r>
          </w:p>
        </w:tc>
        <w:tc>
          <w:tcPr>
            <w:tcW w:w="934" w:type="pct"/>
            <w:vMerge w:val="restart"/>
            <w:vAlign w:val="center"/>
          </w:tcPr>
          <w:p w14:paraId="6557F4BB" w14:textId="2E2887E3" w:rsidR="000E4572" w:rsidRPr="009A5320" w:rsidRDefault="000E4572" w:rsidP="00366B42">
            <w:pPr>
              <w:widowControl w:val="0"/>
              <w:jc w:val="center"/>
              <w:rPr>
                <w:rFonts w:ascii="Times New Roman" w:hAnsi="Times New Roman" w:cs="Times New Roman"/>
                <w:sz w:val="20"/>
                <w:szCs w:val="20"/>
              </w:rPr>
            </w:pPr>
            <w:r w:rsidRPr="009A5320">
              <w:rPr>
                <w:rFonts w:ascii="Times New Roman" w:hAnsi="Times New Roman" w:cs="Times New Roman"/>
                <w:sz w:val="20"/>
                <w:szCs w:val="20"/>
              </w:rPr>
              <w:t>Dimensão 21 – Fator 1</w:t>
            </w:r>
            <w:r w:rsidR="00366B42" w:rsidRPr="009A5320">
              <w:rPr>
                <w:rFonts w:ascii="Times New Roman" w:hAnsi="Times New Roman" w:cs="Times New Roman"/>
                <w:sz w:val="20"/>
                <w:szCs w:val="20"/>
              </w:rPr>
              <w:t xml:space="preserve"> </w:t>
            </w:r>
            <w:r w:rsidRPr="009A5320">
              <w:rPr>
                <w:rFonts w:ascii="Times New Roman" w:hAnsi="Times New Roman" w:cs="Times New Roman"/>
                <w:sz w:val="20"/>
                <w:szCs w:val="20"/>
              </w:rPr>
              <w:t>(D21F1)</w:t>
            </w:r>
          </w:p>
        </w:tc>
        <w:tc>
          <w:tcPr>
            <w:tcW w:w="1826" w:type="pct"/>
            <w:vMerge w:val="restart"/>
            <w:vAlign w:val="center"/>
          </w:tcPr>
          <w:p w14:paraId="7A548531" w14:textId="77777777" w:rsidR="000E4572" w:rsidRPr="009A5320" w:rsidRDefault="000E4572" w:rsidP="00A327C7">
            <w:pPr>
              <w:widowControl w:val="0"/>
              <w:rPr>
                <w:rFonts w:ascii="Times New Roman" w:hAnsi="Times New Roman" w:cs="Times New Roman"/>
                <w:sz w:val="20"/>
                <w:szCs w:val="20"/>
              </w:rPr>
            </w:pPr>
            <w:r w:rsidRPr="009A5320">
              <w:rPr>
                <w:rFonts w:ascii="Times New Roman" w:hAnsi="Times New Roman" w:cs="Times New Roman"/>
                <w:sz w:val="20"/>
                <w:szCs w:val="20"/>
              </w:rPr>
              <w:t xml:space="preserve">Não adaptação de produto e serviços de acordo com as necessidades dos clientes </w:t>
            </w:r>
          </w:p>
        </w:tc>
        <w:tc>
          <w:tcPr>
            <w:tcW w:w="1064" w:type="pct"/>
            <w:vAlign w:val="center"/>
          </w:tcPr>
          <w:p w14:paraId="1786B226" w14:textId="77777777" w:rsidR="000E4572" w:rsidRPr="009A5320" w:rsidRDefault="000E4572" w:rsidP="00A327C7">
            <w:pPr>
              <w:widowControl w:val="0"/>
              <w:rPr>
                <w:rFonts w:ascii="Times New Roman" w:hAnsi="Times New Roman" w:cs="Times New Roman"/>
                <w:sz w:val="20"/>
                <w:szCs w:val="20"/>
              </w:rPr>
            </w:pPr>
            <w:r w:rsidRPr="009A5320">
              <w:rPr>
                <w:rFonts w:ascii="Times New Roman" w:hAnsi="Times New Roman" w:cs="Times New Roman"/>
                <w:sz w:val="20"/>
                <w:szCs w:val="20"/>
              </w:rPr>
              <w:t>Teste Z**</w:t>
            </w:r>
          </w:p>
        </w:tc>
        <w:tc>
          <w:tcPr>
            <w:tcW w:w="703" w:type="pct"/>
          </w:tcPr>
          <w:p w14:paraId="256D0D56" w14:textId="6AA6C6FB" w:rsidR="000E4572" w:rsidRPr="009A5320" w:rsidRDefault="004E2AE5" w:rsidP="00A327C7">
            <w:pPr>
              <w:widowControl w:val="0"/>
              <w:jc w:val="right"/>
              <w:rPr>
                <w:rFonts w:ascii="Times New Roman" w:hAnsi="Times New Roman" w:cs="Times New Roman"/>
                <w:sz w:val="20"/>
                <w:szCs w:val="20"/>
              </w:rPr>
            </w:pPr>
            <w:r>
              <w:rPr>
                <w:rFonts w:ascii="Times New Roman" w:hAnsi="Times New Roman" w:cs="Times New Roman"/>
                <w:sz w:val="20"/>
                <w:szCs w:val="20"/>
                <w:lang w:val="en-US"/>
              </w:rPr>
              <w:t>,</w:t>
            </w:r>
            <w:r w:rsidR="000E4572" w:rsidRPr="009A5320">
              <w:rPr>
                <w:rFonts w:ascii="Times New Roman" w:hAnsi="Times New Roman" w:cs="Times New Roman"/>
                <w:sz w:val="20"/>
                <w:szCs w:val="20"/>
                <w:lang w:val="en-US"/>
              </w:rPr>
              <w:t>002</w:t>
            </w:r>
          </w:p>
        </w:tc>
      </w:tr>
      <w:tr w:rsidR="009A5320" w:rsidRPr="009A5320" w14:paraId="20021663" w14:textId="77777777" w:rsidTr="002F6FDC">
        <w:trPr>
          <w:trHeight w:val="390"/>
        </w:trPr>
        <w:tc>
          <w:tcPr>
            <w:tcW w:w="473" w:type="pct"/>
            <w:vMerge/>
            <w:vAlign w:val="center"/>
          </w:tcPr>
          <w:p w14:paraId="584EF33F" w14:textId="77777777" w:rsidR="000E4572" w:rsidRPr="009A5320" w:rsidRDefault="000E4572" w:rsidP="00A327C7">
            <w:pPr>
              <w:widowControl w:val="0"/>
              <w:rPr>
                <w:rFonts w:ascii="Times New Roman" w:hAnsi="Times New Roman" w:cs="Times New Roman"/>
                <w:sz w:val="20"/>
                <w:szCs w:val="20"/>
              </w:rPr>
            </w:pPr>
          </w:p>
        </w:tc>
        <w:tc>
          <w:tcPr>
            <w:tcW w:w="934" w:type="pct"/>
            <w:vMerge/>
            <w:vAlign w:val="center"/>
          </w:tcPr>
          <w:p w14:paraId="67D6A2BB" w14:textId="77777777" w:rsidR="000E4572" w:rsidRPr="009A5320" w:rsidRDefault="000E4572" w:rsidP="00A327C7">
            <w:pPr>
              <w:widowControl w:val="0"/>
              <w:jc w:val="center"/>
              <w:rPr>
                <w:rFonts w:ascii="Times New Roman" w:hAnsi="Times New Roman" w:cs="Times New Roman"/>
                <w:sz w:val="20"/>
                <w:szCs w:val="20"/>
              </w:rPr>
            </w:pPr>
          </w:p>
        </w:tc>
        <w:tc>
          <w:tcPr>
            <w:tcW w:w="1826" w:type="pct"/>
            <w:vMerge/>
            <w:vAlign w:val="center"/>
          </w:tcPr>
          <w:p w14:paraId="302DE0E3" w14:textId="77777777" w:rsidR="000E4572" w:rsidRPr="009A5320" w:rsidRDefault="000E4572" w:rsidP="00A327C7">
            <w:pPr>
              <w:widowControl w:val="0"/>
              <w:rPr>
                <w:rFonts w:ascii="Times New Roman" w:hAnsi="Times New Roman" w:cs="Times New Roman"/>
                <w:sz w:val="20"/>
                <w:szCs w:val="20"/>
              </w:rPr>
            </w:pPr>
          </w:p>
        </w:tc>
        <w:tc>
          <w:tcPr>
            <w:tcW w:w="1064" w:type="pct"/>
            <w:vAlign w:val="center"/>
          </w:tcPr>
          <w:p w14:paraId="6B192F17" w14:textId="77777777" w:rsidR="000E4572" w:rsidRPr="009A5320" w:rsidRDefault="000E4572" w:rsidP="00A327C7">
            <w:pPr>
              <w:widowControl w:val="0"/>
              <w:rPr>
                <w:rFonts w:ascii="Times New Roman" w:hAnsi="Times New Roman" w:cs="Times New Roman"/>
                <w:sz w:val="20"/>
                <w:szCs w:val="20"/>
              </w:rPr>
            </w:pPr>
            <w:r w:rsidRPr="009A5320">
              <w:rPr>
                <w:rFonts w:ascii="Times New Roman" w:hAnsi="Times New Roman" w:cs="Times New Roman"/>
                <w:sz w:val="20"/>
                <w:szCs w:val="20"/>
              </w:rPr>
              <w:t>Probabilidade</w:t>
            </w:r>
          </w:p>
        </w:tc>
        <w:tc>
          <w:tcPr>
            <w:tcW w:w="703" w:type="pct"/>
          </w:tcPr>
          <w:p w14:paraId="40308243" w14:textId="152BBAD1" w:rsidR="000E4572" w:rsidRPr="009A5320" w:rsidRDefault="000E4572" w:rsidP="00A327C7">
            <w:pPr>
              <w:widowControl w:val="0"/>
              <w:jc w:val="right"/>
              <w:rPr>
                <w:rFonts w:ascii="Times New Roman" w:hAnsi="Times New Roman" w:cs="Times New Roman"/>
                <w:sz w:val="20"/>
                <w:szCs w:val="20"/>
              </w:rPr>
            </w:pPr>
            <w:r w:rsidRPr="009A5320">
              <w:rPr>
                <w:rFonts w:ascii="Times New Roman" w:hAnsi="Times New Roman" w:cs="Times New Roman"/>
                <w:sz w:val="20"/>
                <w:szCs w:val="20"/>
                <w:lang w:val="en-US"/>
              </w:rPr>
              <w:t>-</w:t>
            </w:r>
            <w:r w:rsidR="004E2AE5">
              <w:rPr>
                <w:rFonts w:ascii="Times New Roman" w:hAnsi="Times New Roman" w:cs="Times New Roman"/>
                <w:sz w:val="20"/>
                <w:szCs w:val="20"/>
                <w:lang w:val="en-US"/>
              </w:rPr>
              <w:t>,</w:t>
            </w:r>
            <w:r w:rsidRPr="009A5320">
              <w:rPr>
                <w:rFonts w:ascii="Times New Roman" w:hAnsi="Times New Roman" w:cs="Times New Roman"/>
                <w:sz w:val="20"/>
                <w:szCs w:val="20"/>
                <w:lang w:val="en-US"/>
              </w:rPr>
              <w:t xml:space="preserve">0862448      </w:t>
            </w:r>
          </w:p>
        </w:tc>
      </w:tr>
      <w:tr w:rsidR="009A5320" w:rsidRPr="009A5320" w14:paraId="5A054AAC" w14:textId="77777777" w:rsidTr="002F6FDC">
        <w:trPr>
          <w:trHeight w:val="342"/>
        </w:trPr>
        <w:tc>
          <w:tcPr>
            <w:tcW w:w="473" w:type="pct"/>
            <w:vMerge/>
          </w:tcPr>
          <w:p w14:paraId="0B21A9D6" w14:textId="77777777" w:rsidR="000E4572" w:rsidRPr="009A5320" w:rsidRDefault="000E4572" w:rsidP="00A327C7">
            <w:pPr>
              <w:widowControl w:val="0"/>
              <w:jc w:val="both"/>
              <w:rPr>
                <w:rFonts w:ascii="Times New Roman" w:hAnsi="Times New Roman" w:cs="Times New Roman"/>
                <w:sz w:val="20"/>
                <w:szCs w:val="20"/>
              </w:rPr>
            </w:pPr>
          </w:p>
        </w:tc>
        <w:tc>
          <w:tcPr>
            <w:tcW w:w="934" w:type="pct"/>
            <w:vMerge w:val="restart"/>
            <w:vAlign w:val="center"/>
          </w:tcPr>
          <w:p w14:paraId="257D305D" w14:textId="77777777" w:rsidR="000E4572" w:rsidRPr="009A5320" w:rsidRDefault="000E4572" w:rsidP="00A327C7">
            <w:pPr>
              <w:widowControl w:val="0"/>
              <w:jc w:val="center"/>
              <w:rPr>
                <w:rFonts w:ascii="Times New Roman" w:hAnsi="Times New Roman" w:cs="Times New Roman"/>
                <w:sz w:val="20"/>
                <w:szCs w:val="20"/>
              </w:rPr>
            </w:pPr>
            <w:r w:rsidRPr="009A5320">
              <w:rPr>
                <w:rFonts w:ascii="Times New Roman" w:hAnsi="Times New Roman" w:cs="Times New Roman"/>
                <w:sz w:val="20"/>
                <w:szCs w:val="20"/>
              </w:rPr>
              <w:t>Dimensão 21 – Fator 2 (D21F2)</w:t>
            </w:r>
          </w:p>
        </w:tc>
        <w:tc>
          <w:tcPr>
            <w:tcW w:w="1826" w:type="pct"/>
            <w:vMerge w:val="restart"/>
            <w:vAlign w:val="center"/>
          </w:tcPr>
          <w:p w14:paraId="4EB52D69" w14:textId="77777777" w:rsidR="000E4572" w:rsidRPr="009A5320" w:rsidRDefault="000E4572" w:rsidP="00A327C7">
            <w:pPr>
              <w:widowControl w:val="0"/>
              <w:rPr>
                <w:rFonts w:ascii="Times New Roman" w:hAnsi="Times New Roman" w:cs="Times New Roman"/>
                <w:sz w:val="20"/>
                <w:szCs w:val="20"/>
              </w:rPr>
            </w:pPr>
            <w:r w:rsidRPr="009A5320">
              <w:rPr>
                <w:rFonts w:ascii="Times New Roman" w:hAnsi="Times New Roman" w:cs="Times New Roman"/>
                <w:sz w:val="20"/>
                <w:szCs w:val="20"/>
              </w:rPr>
              <w:t>Ausência de envolvimento de cliente na geração de melhoria ou novos produtos</w:t>
            </w:r>
          </w:p>
        </w:tc>
        <w:tc>
          <w:tcPr>
            <w:tcW w:w="1064" w:type="pct"/>
            <w:vAlign w:val="center"/>
          </w:tcPr>
          <w:p w14:paraId="179BF5E1" w14:textId="77777777" w:rsidR="000E4572" w:rsidRPr="009A5320" w:rsidRDefault="000E4572" w:rsidP="00A327C7">
            <w:pPr>
              <w:widowControl w:val="0"/>
              <w:jc w:val="both"/>
              <w:rPr>
                <w:rFonts w:ascii="Times New Roman" w:hAnsi="Times New Roman" w:cs="Times New Roman"/>
                <w:sz w:val="20"/>
                <w:szCs w:val="20"/>
              </w:rPr>
            </w:pPr>
            <w:r w:rsidRPr="009A5320">
              <w:rPr>
                <w:rFonts w:ascii="Times New Roman" w:hAnsi="Times New Roman" w:cs="Times New Roman"/>
                <w:sz w:val="20"/>
                <w:szCs w:val="20"/>
              </w:rPr>
              <w:t>Teste Z**</w:t>
            </w:r>
          </w:p>
        </w:tc>
        <w:tc>
          <w:tcPr>
            <w:tcW w:w="703" w:type="pct"/>
          </w:tcPr>
          <w:p w14:paraId="55347F52" w14:textId="2F096CE7" w:rsidR="000E4572" w:rsidRPr="009A5320" w:rsidRDefault="004E2AE5" w:rsidP="00A327C7">
            <w:pPr>
              <w:widowControl w:val="0"/>
              <w:jc w:val="right"/>
              <w:rPr>
                <w:rFonts w:ascii="Times New Roman" w:hAnsi="Times New Roman" w:cs="Times New Roman"/>
                <w:sz w:val="20"/>
                <w:szCs w:val="20"/>
              </w:rPr>
            </w:pPr>
            <w:r>
              <w:rPr>
                <w:rFonts w:ascii="Times New Roman" w:hAnsi="Times New Roman" w:cs="Times New Roman"/>
                <w:sz w:val="20"/>
                <w:szCs w:val="20"/>
                <w:lang w:val="en-US"/>
              </w:rPr>
              <w:t>,</w:t>
            </w:r>
            <w:r w:rsidR="000E4572" w:rsidRPr="009A5320">
              <w:rPr>
                <w:rFonts w:ascii="Times New Roman" w:hAnsi="Times New Roman" w:cs="Times New Roman"/>
                <w:sz w:val="20"/>
                <w:szCs w:val="20"/>
                <w:lang w:val="en-US"/>
              </w:rPr>
              <w:t>348</w:t>
            </w:r>
          </w:p>
        </w:tc>
      </w:tr>
      <w:tr w:rsidR="009A5320" w:rsidRPr="009A5320" w14:paraId="3731BE9B" w14:textId="77777777" w:rsidTr="002F6FDC">
        <w:trPr>
          <w:trHeight w:val="291"/>
        </w:trPr>
        <w:tc>
          <w:tcPr>
            <w:tcW w:w="473" w:type="pct"/>
            <w:vMerge/>
          </w:tcPr>
          <w:p w14:paraId="180E992E" w14:textId="77777777" w:rsidR="000E4572" w:rsidRPr="009A5320" w:rsidRDefault="000E4572" w:rsidP="00A327C7">
            <w:pPr>
              <w:widowControl w:val="0"/>
              <w:jc w:val="both"/>
              <w:rPr>
                <w:rFonts w:ascii="Times New Roman" w:hAnsi="Times New Roman" w:cs="Times New Roman"/>
                <w:sz w:val="20"/>
                <w:szCs w:val="20"/>
              </w:rPr>
            </w:pPr>
          </w:p>
        </w:tc>
        <w:tc>
          <w:tcPr>
            <w:tcW w:w="934" w:type="pct"/>
            <w:vMerge/>
            <w:vAlign w:val="center"/>
          </w:tcPr>
          <w:p w14:paraId="03173462" w14:textId="77777777" w:rsidR="000E4572" w:rsidRPr="009A5320" w:rsidRDefault="000E4572" w:rsidP="00A327C7">
            <w:pPr>
              <w:widowControl w:val="0"/>
              <w:jc w:val="center"/>
              <w:rPr>
                <w:rFonts w:ascii="Times New Roman" w:hAnsi="Times New Roman" w:cs="Times New Roman"/>
                <w:sz w:val="20"/>
                <w:szCs w:val="20"/>
              </w:rPr>
            </w:pPr>
          </w:p>
        </w:tc>
        <w:tc>
          <w:tcPr>
            <w:tcW w:w="1826" w:type="pct"/>
            <w:vMerge/>
            <w:vAlign w:val="center"/>
          </w:tcPr>
          <w:p w14:paraId="2C414FB2" w14:textId="77777777" w:rsidR="000E4572" w:rsidRPr="009A5320" w:rsidRDefault="000E4572" w:rsidP="00A327C7">
            <w:pPr>
              <w:widowControl w:val="0"/>
              <w:rPr>
                <w:rFonts w:ascii="Times New Roman" w:hAnsi="Times New Roman" w:cs="Times New Roman"/>
                <w:sz w:val="20"/>
                <w:szCs w:val="20"/>
              </w:rPr>
            </w:pPr>
          </w:p>
        </w:tc>
        <w:tc>
          <w:tcPr>
            <w:tcW w:w="1064" w:type="pct"/>
            <w:vAlign w:val="center"/>
          </w:tcPr>
          <w:p w14:paraId="609B2D11" w14:textId="77777777" w:rsidR="000E4572" w:rsidRPr="009A5320" w:rsidRDefault="000E4572" w:rsidP="00A327C7">
            <w:pPr>
              <w:widowControl w:val="0"/>
              <w:jc w:val="both"/>
              <w:rPr>
                <w:rFonts w:ascii="Times New Roman" w:hAnsi="Times New Roman" w:cs="Times New Roman"/>
                <w:sz w:val="20"/>
                <w:szCs w:val="20"/>
              </w:rPr>
            </w:pPr>
            <w:r w:rsidRPr="009A5320">
              <w:rPr>
                <w:rFonts w:ascii="Times New Roman" w:hAnsi="Times New Roman" w:cs="Times New Roman"/>
                <w:sz w:val="20"/>
                <w:szCs w:val="20"/>
              </w:rPr>
              <w:t>Probabilidade</w:t>
            </w:r>
          </w:p>
        </w:tc>
        <w:tc>
          <w:tcPr>
            <w:tcW w:w="703" w:type="pct"/>
          </w:tcPr>
          <w:p w14:paraId="3C1CC802" w14:textId="7DEEEE40" w:rsidR="000E4572" w:rsidRPr="009A5320" w:rsidRDefault="000E4572" w:rsidP="00A327C7">
            <w:pPr>
              <w:widowControl w:val="0"/>
              <w:jc w:val="right"/>
              <w:rPr>
                <w:rFonts w:ascii="Times New Roman" w:hAnsi="Times New Roman" w:cs="Times New Roman"/>
                <w:sz w:val="20"/>
                <w:szCs w:val="20"/>
              </w:rPr>
            </w:pPr>
            <w:r w:rsidRPr="009A5320">
              <w:rPr>
                <w:rFonts w:ascii="Times New Roman" w:hAnsi="Times New Roman" w:cs="Times New Roman"/>
                <w:sz w:val="20"/>
                <w:szCs w:val="20"/>
                <w:lang w:val="en-US"/>
              </w:rPr>
              <w:t>-</w:t>
            </w:r>
            <w:r w:rsidR="004E2AE5">
              <w:rPr>
                <w:rFonts w:ascii="Times New Roman" w:hAnsi="Times New Roman" w:cs="Times New Roman"/>
                <w:sz w:val="20"/>
                <w:szCs w:val="20"/>
                <w:lang w:val="en-US"/>
              </w:rPr>
              <w:t>,</w:t>
            </w:r>
            <w:r w:rsidRPr="009A5320">
              <w:rPr>
                <w:rFonts w:ascii="Times New Roman" w:hAnsi="Times New Roman" w:cs="Times New Roman"/>
                <w:sz w:val="20"/>
                <w:szCs w:val="20"/>
                <w:lang w:val="en-US"/>
              </w:rPr>
              <w:t xml:space="preserve">0402607      </w:t>
            </w:r>
          </w:p>
        </w:tc>
      </w:tr>
    </w:tbl>
    <w:p w14:paraId="41948741" w14:textId="0C77FBBF" w:rsidR="00366B42" w:rsidRPr="009A5320" w:rsidRDefault="00366B42" w:rsidP="002F6FDC">
      <w:pPr>
        <w:widowControl w:val="0"/>
        <w:spacing w:after="0" w:line="240" w:lineRule="auto"/>
        <w:jc w:val="both"/>
        <w:rPr>
          <w:rFonts w:ascii="Times New Roman" w:hAnsi="Times New Roman" w:cs="Times New Roman"/>
          <w:sz w:val="20"/>
          <w:szCs w:val="24"/>
        </w:rPr>
      </w:pPr>
      <w:r w:rsidRPr="009A5320">
        <w:rPr>
          <w:rFonts w:ascii="Times New Roman" w:hAnsi="Times New Roman" w:cs="Times New Roman"/>
          <w:sz w:val="20"/>
          <w:szCs w:val="24"/>
        </w:rPr>
        <w:t xml:space="preserve">* KMO&gt; </w:t>
      </w:r>
      <w:r w:rsidR="004E2AE5">
        <w:rPr>
          <w:rFonts w:ascii="Times New Roman" w:hAnsi="Times New Roman" w:cs="Times New Roman"/>
          <w:sz w:val="20"/>
          <w:szCs w:val="24"/>
        </w:rPr>
        <w:t>,</w:t>
      </w:r>
      <w:r w:rsidRPr="009A5320">
        <w:rPr>
          <w:rFonts w:ascii="Times New Roman" w:hAnsi="Times New Roman" w:cs="Times New Roman"/>
          <w:sz w:val="20"/>
          <w:szCs w:val="24"/>
        </w:rPr>
        <w:t>7; ** p&lt;</w:t>
      </w:r>
      <w:r w:rsidR="004E2AE5">
        <w:rPr>
          <w:rFonts w:ascii="Times New Roman" w:hAnsi="Times New Roman" w:cs="Times New Roman"/>
          <w:sz w:val="20"/>
          <w:szCs w:val="24"/>
        </w:rPr>
        <w:t>,</w:t>
      </w:r>
      <w:r w:rsidRPr="009A5320">
        <w:rPr>
          <w:rFonts w:ascii="Times New Roman" w:hAnsi="Times New Roman" w:cs="Times New Roman"/>
          <w:sz w:val="20"/>
          <w:szCs w:val="24"/>
        </w:rPr>
        <w:t>1 ou 10%; *** Valor cumulativo do</w:t>
      </w:r>
      <w:r w:rsidRPr="009A5320">
        <w:rPr>
          <w:rFonts w:ascii="Times New Roman" w:eastAsia="Times New Roman" w:hAnsi="Times New Roman" w:cs="Times New Roman"/>
          <w:sz w:val="20"/>
          <w:szCs w:val="24"/>
          <w:lang w:eastAsia="pt-BR"/>
        </w:rPr>
        <w:t xml:space="preserve"> LR </w:t>
      </w:r>
      <w:proofErr w:type="spellStart"/>
      <w:r w:rsidRPr="009A5320">
        <w:rPr>
          <w:rFonts w:ascii="Times New Roman" w:eastAsia="Times New Roman" w:hAnsi="Times New Roman" w:cs="Times New Roman"/>
          <w:sz w:val="20"/>
          <w:szCs w:val="24"/>
          <w:lang w:eastAsia="pt-BR"/>
        </w:rPr>
        <w:t>test</w:t>
      </w:r>
      <w:proofErr w:type="spellEnd"/>
      <w:r w:rsidRPr="009A5320">
        <w:rPr>
          <w:rFonts w:ascii="Times New Roman" w:eastAsia="Times New Roman" w:hAnsi="Times New Roman" w:cs="Times New Roman"/>
          <w:sz w:val="20"/>
          <w:szCs w:val="24"/>
          <w:lang w:eastAsia="pt-BR"/>
        </w:rPr>
        <w:t xml:space="preserve">; </w:t>
      </w:r>
      <w:r w:rsidRPr="009A5320">
        <w:rPr>
          <w:rFonts w:ascii="Times New Roman" w:hAnsi="Times New Roman" w:cs="Times New Roman"/>
          <w:sz w:val="20"/>
          <w:szCs w:val="24"/>
        </w:rPr>
        <w:t xml:space="preserve">**** </w:t>
      </w:r>
      <w:proofErr w:type="spellStart"/>
      <w:r w:rsidRPr="009A5320">
        <w:rPr>
          <w:rFonts w:ascii="Times New Roman" w:hAnsi="Times New Roman" w:cs="Times New Roman"/>
          <w:sz w:val="20"/>
          <w:szCs w:val="24"/>
        </w:rPr>
        <w:t>Pseudo</w:t>
      </w:r>
      <w:proofErr w:type="spellEnd"/>
      <w:r w:rsidRPr="009A5320">
        <w:rPr>
          <w:rFonts w:ascii="Times New Roman" w:hAnsi="Times New Roman" w:cs="Times New Roman"/>
          <w:sz w:val="20"/>
          <w:szCs w:val="24"/>
        </w:rPr>
        <w:t xml:space="preserve"> R</w:t>
      </w:r>
      <w:r w:rsidRPr="009A5320">
        <w:rPr>
          <w:rFonts w:ascii="Times New Roman" w:hAnsi="Times New Roman" w:cs="Times New Roman"/>
          <w:sz w:val="20"/>
          <w:szCs w:val="24"/>
          <w:vertAlign w:val="superscript"/>
        </w:rPr>
        <w:t>2</w:t>
      </w:r>
    </w:p>
    <w:p w14:paraId="7C972381" w14:textId="6A2F6E21" w:rsidR="000E4572" w:rsidRPr="009A5320" w:rsidRDefault="00BD5537" w:rsidP="00DB0DA7">
      <w:pPr>
        <w:widowControl w:val="0"/>
        <w:spacing w:after="120" w:line="360" w:lineRule="auto"/>
        <w:jc w:val="both"/>
        <w:rPr>
          <w:rFonts w:ascii="Times New Roman" w:hAnsi="Times New Roman" w:cs="Times New Roman"/>
          <w:sz w:val="20"/>
          <w:szCs w:val="20"/>
        </w:rPr>
      </w:pPr>
      <w:r w:rsidRPr="009A5320">
        <w:rPr>
          <w:rFonts w:ascii="Times New Roman" w:hAnsi="Times New Roman" w:cs="Times New Roman"/>
          <w:sz w:val="20"/>
          <w:szCs w:val="20"/>
        </w:rPr>
        <w:t>Fonte: Elaborado pelos</w:t>
      </w:r>
      <w:r w:rsidR="000E4572" w:rsidRPr="009A5320">
        <w:rPr>
          <w:rFonts w:ascii="Times New Roman" w:hAnsi="Times New Roman" w:cs="Times New Roman"/>
          <w:sz w:val="20"/>
          <w:szCs w:val="20"/>
        </w:rPr>
        <w:t xml:space="preserve"> autor</w:t>
      </w:r>
      <w:r w:rsidRPr="009A5320">
        <w:rPr>
          <w:rFonts w:ascii="Times New Roman" w:hAnsi="Times New Roman" w:cs="Times New Roman"/>
          <w:sz w:val="20"/>
          <w:szCs w:val="20"/>
        </w:rPr>
        <w:t>e</w:t>
      </w:r>
      <w:r w:rsidR="000E4572" w:rsidRPr="009A5320">
        <w:rPr>
          <w:rFonts w:ascii="Times New Roman" w:hAnsi="Times New Roman" w:cs="Times New Roman"/>
          <w:sz w:val="20"/>
          <w:szCs w:val="20"/>
        </w:rPr>
        <w:t>s</w:t>
      </w:r>
      <w:r w:rsidRPr="009A5320">
        <w:rPr>
          <w:rFonts w:ascii="Times New Roman" w:hAnsi="Times New Roman" w:cs="Times New Roman"/>
          <w:sz w:val="20"/>
          <w:szCs w:val="20"/>
        </w:rPr>
        <w:t>.</w:t>
      </w:r>
    </w:p>
    <w:p w14:paraId="44C5D2C1" w14:textId="471ABF04" w:rsidR="000E4572" w:rsidRPr="009A5320" w:rsidRDefault="000E4572" w:rsidP="00F43432">
      <w:pPr>
        <w:widowControl w:val="0"/>
        <w:spacing w:before="120" w:after="120" w:line="360" w:lineRule="auto"/>
        <w:ind w:firstLine="708"/>
        <w:jc w:val="both"/>
        <w:rPr>
          <w:rFonts w:ascii="Times New Roman" w:hAnsi="Times New Roman" w:cs="Times New Roman"/>
          <w:sz w:val="24"/>
          <w:szCs w:val="24"/>
        </w:rPr>
      </w:pPr>
      <w:r w:rsidRPr="009A5320">
        <w:rPr>
          <w:rFonts w:ascii="Times New Roman" w:hAnsi="Times New Roman" w:cs="Times New Roman"/>
          <w:sz w:val="24"/>
          <w:szCs w:val="24"/>
        </w:rPr>
        <w:t xml:space="preserve">Na regressão do modelo obteve-se, a um grau de significância de 10%, o valor de </w:t>
      </w:r>
      <w:proofErr w:type="spellStart"/>
      <w:r w:rsidRPr="009A5320">
        <w:rPr>
          <w:rFonts w:ascii="Times New Roman" w:hAnsi="Times New Roman" w:cs="Times New Roman"/>
          <w:sz w:val="24"/>
          <w:szCs w:val="24"/>
        </w:rPr>
        <w:t>Prob</w:t>
      </w:r>
      <w:proofErr w:type="spellEnd"/>
      <w:r w:rsidRPr="009A5320">
        <w:rPr>
          <w:rFonts w:ascii="Times New Roman" w:hAnsi="Times New Roman" w:cs="Times New Roman"/>
          <w:sz w:val="24"/>
          <w:szCs w:val="24"/>
        </w:rPr>
        <w:t>&gt;chi</w:t>
      </w:r>
      <w:r w:rsidRPr="009A5320">
        <w:rPr>
          <w:rFonts w:ascii="Times New Roman" w:hAnsi="Times New Roman" w:cs="Times New Roman"/>
          <w:sz w:val="24"/>
          <w:szCs w:val="24"/>
          <w:vertAlign w:val="superscript"/>
        </w:rPr>
        <w:t>2</w:t>
      </w:r>
      <w:r w:rsidRPr="009A5320">
        <w:rPr>
          <w:rFonts w:ascii="Times New Roman" w:hAnsi="Times New Roman" w:cs="Times New Roman"/>
          <w:sz w:val="24"/>
          <w:szCs w:val="24"/>
        </w:rPr>
        <w:t xml:space="preserve"> = </w:t>
      </w:r>
      <w:r w:rsidR="004E2AE5">
        <w:rPr>
          <w:rFonts w:ascii="Times New Roman" w:hAnsi="Times New Roman" w:cs="Times New Roman"/>
          <w:sz w:val="24"/>
          <w:szCs w:val="24"/>
        </w:rPr>
        <w:t>,</w:t>
      </w:r>
      <w:r w:rsidRPr="009A5320">
        <w:rPr>
          <w:rFonts w:ascii="Times New Roman" w:hAnsi="Times New Roman" w:cs="Times New Roman"/>
          <w:sz w:val="24"/>
          <w:szCs w:val="24"/>
        </w:rPr>
        <w:t xml:space="preserve">0082 com </w:t>
      </w:r>
      <w:proofErr w:type="spellStart"/>
      <w:r w:rsidRPr="009A5320">
        <w:rPr>
          <w:rFonts w:ascii="Times New Roman" w:hAnsi="Times New Roman" w:cs="Times New Roman"/>
          <w:sz w:val="24"/>
          <w:szCs w:val="24"/>
        </w:rPr>
        <w:t>Pseudo</w:t>
      </w:r>
      <w:proofErr w:type="spellEnd"/>
      <w:r w:rsidRPr="009A5320">
        <w:rPr>
          <w:rFonts w:ascii="Times New Roman" w:hAnsi="Times New Roman" w:cs="Times New Roman"/>
          <w:sz w:val="24"/>
          <w:szCs w:val="24"/>
        </w:rPr>
        <w:t xml:space="preserve"> R</w:t>
      </w:r>
      <w:r w:rsidRPr="009A5320">
        <w:rPr>
          <w:rFonts w:ascii="Times New Roman" w:hAnsi="Times New Roman" w:cs="Times New Roman"/>
          <w:sz w:val="24"/>
          <w:szCs w:val="24"/>
          <w:vertAlign w:val="superscript"/>
        </w:rPr>
        <w:t>2</w:t>
      </w:r>
      <w:r w:rsidRPr="009A5320">
        <w:rPr>
          <w:rFonts w:ascii="Times New Roman" w:hAnsi="Times New Roman" w:cs="Times New Roman"/>
          <w:sz w:val="24"/>
          <w:szCs w:val="24"/>
        </w:rPr>
        <w:t xml:space="preserve"> de </w:t>
      </w:r>
      <w:r w:rsidR="004E2AE5">
        <w:rPr>
          <w:rFonts w:ascii="Times New Roman" w:hAnsi="Times New Roman" w:cs="Times New Roman"/>
          <w:sz w:val="24"/>
          <w:szCs w:val="24"/>
        </w:rPr>
        <w:t>,</w:t>
      </w:r>
      <w:r w:rsidRPr="009A5320">
        <w:rPr>
          <w:rFonts w:ascii="Times New Roman" w:hAnsi="Times New Roman" w:cs="Times New Roman"/>
          <w:sz w:val="24"/>
          <w:szCs w:val="24"/>
        </w:rPr>
        <w:t>1498</w:t>
      </w:r>
      <w:r w:rsidR="008250F2" w:rsidRPr="009A5320">
        <w:rPr>
          <w:rFonts w:ascii="Times New Roman" w:hAnsi="Times New Roman" w:cs="Times New Roman"/>
          <w:sz w:val="24"/>
          <w:szCs w:val="24"/>
        </w:rPr>
        <w:t>,</w:t>
      </w:r>
      <w:r w:rsidRPr="009A5320">
        <w:rPr>
          <w:rFonts w:ascii="Times New Roman" w:hAnsi="Times New Roman" w:cs="Times New Roman"/>
          <w:sz w:val="24"/>
          <w:szCs w:val="24"/>
        </w:rPr>
        <w:t xml:space="preserve"> mostrando que as variáveis independentes explicam em conjunto a variância da variável dependente “Desenvol</w:t>
      </w:r>
      <w:r w:rsidR="008C7B55" w:rsidRPr="009A5320">
        <w:rPr>
          <w:rFonts w:ascii="Times New Roman" w:hAnsi="Times New Roman" w:cs="Times New Roman"/>
          <w:sz w:val="24"/>
          <w:szCs w:val="24"/>
        </w:rPr>
        <w:t>vimento do usuário” em apenas 15</w:t>
      </w:r>
      <w:r w:rsidRPr="009A5320">
        <w:rPr>
          <w:rFonts w:ascii="Times New Roman" w:hAnsi="Times New Roman" w:cs="Times New Roman"/>
          <w:sz w:val="24"/>
          <w:szCs w:val="24"/>
        </w:rPr>
        <w:t xml:space="preserve">%. </w:t>
      </w:r>
    </w:p>
    <w:p w14:paraId="74330815" w14:textId="00B5B899" w:rsidR="000E4572" w:rsidRPr="009A5320" w:rsidRDefault="000E4572" w:rsidP="00F43432">
      <w:pPr>
        <w:widowControl w:val="0"/>
        <w:spacing w:before="120" w:after="120" w:line="360" w:lineRule="auto"/>
        <w:jc w:val="both"/>
        <w:rPr>
          <w:rFonts w:ascii="Times New Roman" w:hAnsi="Times New Roman" w:cs="Times New Roman"/>
          <w:sz w:val="24"/>
          <w:szCs w:val="24"/>
        </w:rPr>
      </w:pPr>
      <w:r w:rsidRPr="009A5320">
        <w:rPr>
          <w:rFonts w:ascii="Times New Roman" w:hAnsi="Times New Roman" w:cs="Times New Roman"/>
          <w:sz w:val="24"/>
          <w:szCs w:val="24"/>
        </w:rPr>
        <w:lastRenderedPageBreak/>
        <w:tab/>
        <w:t>Destaca</w:t>
      </w:r>
      <w:r w:rsidR="00B85625" w:rsidRPr="009A5320">
        <w:rPr>
          <w:rFonts w:ascii="Times New Roman" w:hAnsi="Times New Roman" w:cs="Times New Roman"/>
          <w:sz w:val="24"/>
          <w:szCs w:val="24"/>
        </w:rPr>
        <w:t>m</w:t>
      </w:r>
      <w:r w:rsidRPr="009A5320">
        <w:rPr>
          <w:rFonts w:ascii="Times New Roman" w:hAnsi="Times New Roman" w:cs="Times New Roman"/>
          <w:sz w:val="24"/>
          <w:szCs w:val="24"/>
        </w:rPr>
        <w:t>-se ainda, como resultados do Teste Z, considerando nível de significância a 10%, que a variável D21F1 apresenta P&gt;</w:t>
      </w:r>
      <w:r w:rsidR="003E43D5" w:rsidRPr="009A5320">
        <w:rPr>
          <w:rFonts w:ascii="Times New Roman" w:hAnsi="Times New Roman" w:cs="Times New Roman"/>
          <w:sz w:val="24"/>
          <w:szCs w:val="24"/>
        </w:rPr>
        <w:t>z</w:t>
      </w:r>
      <w:r w:rsidRPr="009A5320">
        <w:rPr>
          <w:rFonts w:ascii="Times New Roman" w:hAnsi="Times New Roman" w:cs="Times New Roman"/>
          <w:sz w:val="24"/>
          <w:szCs w:val="24"/>
        </w:rPr>
        <w:t>=</w:t>
      </w:r>
      <w:r w:rsidR="004E2AE5">
        <w:rPr>
          <w:rFonts w:ascii="Times New Roman" w:hAnsi="Times New Roman" w:cs="Times New Roman"/>
          <w:sz w:val="24"/>
          <w:szCs w:val="24"/>
        </w:rPr>
        <w:t>,</w:t>
      </w:r>
      <w:r w:rsidRPr="009A5320">
        <w:rPr>
          <w:rFonts w:ascii="Times New Roman" w:hAnsi="Times New Roman" w:cs="Times New Roman"/>
          <w:sz w:val="24"/>
          <w:szCs w:val="24"/>
        </w:rPr>
        <w:t>002</w:t>
      </w:r>
      <w:r w:rsidR="00366B42" w:rsidRPr="009A5320">
        <w:rPr>
          <w:rFonts w:ascii="Times New Roman" w:hAnsi="Times New Roman" w:cs="Times New Roman"/>
          <w:sz w:val="24"/>
          <w:szCs w:val="24"/>
        </w:rPr>
        <w:t>,</w:t>
      </w:r>
      <w:r w:rsidRPr="009A5320">
        <w:rPr>
          <w:rFonts w:ascii="Times New Roman" w:hAnsi="Times New Roman" w:cs="Times New Roman"/>
          <w:sz w:val="24"/>
          <w:szCs w:val="24"/>
        </w:rPr>
        <w:t xml:space="preserve"> significando a probabilidade de que a “não adaptação de produto e serviços de acordo com as necessidades dos clientes” </w:t>
      </w:r>
      <w:r w:rsidRPr="009A5320">
        <w:rPr>
          <w:rFonts w:ascii="Times New Roman" w:hAnsi="Times New Roman" w:cs="Times New Roman"/>
          <w:b/>
          <w:sz w:val="24"/>
          <w:szCs w:val="24"/>
        </w:rPr>
        <w:t xml:space="preserve">diminui </w:t>
      </w:r>
      <w:r w:rsidRPr="009A5320">
        <w:rPr>
          <w:rFonts w:ascii="Times New Roman" w:hAnsi="Times New Roman" w:cs="Times New Roman"/>
          <w:sz w:val="24"/>
          <w:szCs w:val="24"/>
        </w:rPr>
        <w:t>as possibilidades da ocorrência das atividades previstas na dimensão Desenvolvimento do Usuário em 8,62%. A variável D21F2 apresenta P&gt;</w:t>
      </w:r>
      <w:r w:rsidR="003E43D5" w:rsidRPr="009A5320">
        <w:rPr>
          <w:rFonts w:ascii="Times New Roman" w:hAnsi="Times New Roman" w:cs="Times New Roman"/>
          <w:sz w:val="24"/>
          <w:szCs w:val="24"/>
        </w:rPr>
        <w:t>z</w:t>
      </w:r>
      <w:r w:rsidRPr="009A5320">
        <w:rPr>
          <w:rFonts w:ascii="Times New Roman" w:hAnsi="Times New Roman" w:cs="Times New Roman"/>
          <w:sz w:val="24"/>
          <w:szCs w:val="24"/>
        </w:rPr>
        <w:t xml:space="preserve"> = </w:t>
      </w:r>
      <w:r w:rsidR="004E2AE5">
        <w:rPr>
          <w:rFonts w:ascii="Times New Roman" w:hAnsi="Times New Roman" w:cs="Times New Roman"/>
          <w:sz w:val="24"/>
          <w:szCs w:val="24"/>
        </w:rPr>
        <w:t>,</w:t>
      </w:r>
      <w:r w:rsidRPr="009A5320">
        <w:rPr>
          <w:rFonts w:ascii="Times New Roman" w:hAnsi="Times New Roman" w:cs="Times New Roman"/>
          <w:sz w:val="24"/>
          <w:szCs w:val="24"/>
        </w:rPr>
        <w:t>348, significando que a variável “ausência de envolvimento de cliente na geração de melhoria ou novos produtos”</w:t>
      </w:r>
      <w:r w:rsidRPr="009A5320">
        <w:rPr>
          <w:rFonts w:ascii="Times New Roman" w:hAnsi="Times New Roman" w:cs="Times New Roman"/>
          <w:b/>
          <w:sz w:val="24"/>
          <w:szCs w:val="24"/>
        </w:rPr>
        <w:t xml:space="preserve"> não impacta</w:t>
      </w:r>
      <w:r w:rsidRPr="009A5320">
        <w:rPr>
          <w:rFonts w:ascii="Times New Roman" w:hAnsi="Times New Roman" w:cs="Times New Roman"/>
          <w:sz w:val="24"/>
          <w:szCs w:val="24"/>
        </w:rPr>
        <w:t xml:space="preserve"> na dimensão Desenvolvimento do Usuário.</w:t>
      </w:r>
    </w:p>
    <w:p w14:paraId="148FFA70" w14:textId="3C18884B" w:rsidR="00AA5515" w:rsidRDefault="00770FFB" w:rsidP="00AD178C">
      <w:pPr>
        <w:widowControl w:val="0"/>
        <w:spacing w:before="120" w:after="120" w:line="360" w:lineRule="auto"/>
        <w:jc w:val="both"/>
        <w:rPr>
          <w:rFonts w:ascii="Times New Roman" w:hAnsi="Times New Roman" w:cs="Times New Roman"/>
          <w:b/>
          <w:sz w:val="20"/>
          <w:szCs w:val="20"/>
        </w:rPr>
      </w:pPr>
      <w:r w:rsidRPr="009A5320">
        <w:rPr>
          <w:rFonts w:ascii="Times New Roman" w:hAnsi="Times New Roman" w:cs="Times New Roman"/>
          <w:sz w:val="24"/>
          <w:szCs w:val="24"/>
        </w:rPr>
        <w:tab/>
      </w:r>
      <w:r w:rsidR="00366B42" w:rsidRPr="009A5320">
        <w:rPr>
          <w:rFonts w:ascii="Times New Roman" w:hAnsi="Times New Roman" w:cs="Times New Roman"/>
          <w:sz w:val="24"/>
          <w:szCs w:val="24"/>
        </w:rPr>
        <w:t xml:space="preserve">Na análise fatorial para </w:t>
      </w:r>
      <w:r w:rsidR="000E4572" w:rsidRPr="009A5320">
        <w:rPr>
          <w:rFonts w:ascii="Times New Roman" w:hAnsi="Times New Roman" w:cs="Times New Roman"/>
          <w:sz w:val="24"/>
          <w:szCs w:val="24"/>
        </w:rPr>
        <w:t>a Dimensão 2.2</w:t>
      </w:r>
      <w:r w:rsidR="00DB0DA7" w:rsidRPr="009A5320">
        <w:rPr>
          <w:rFonts w:ascii="Times New Roman" w:hAnsi="Times New Roman" w:cs="Times New Roman"/>
          <w:sz w:val="24"/>
          <w:szCs w:val="24"/>
        </w:rPr>
        <w:t>,</w:t>
      </w:r>
      <w:r w:rsidR="000E4572" w:rsidRPr="009A5320">
        <w:rPr>
          <w:rFonts w:ascii="Times New Roman" w:hAnsi="Times New Roman" w:cs="Times New Roman"/>
          <w:sz w:val="24"/>
          <w:szCs w:val="24"/>
        </w:rPr>
        <w:t xml:space="preserve"> </w:t>
      </w:r>
      <w:r w:rsidR="00366B42" w:rsidRPr="009A5320">
        <w:rPr>
          <w:rFonts w:ascii="Times New Roman" w:hAnsi="Times New Roman" w:cs="Times New Roman"/>
          <w:sz w:val="24"/>
          <w:szCs w:val="24"/>
        </w:rPr>
        <w:t xml:space="preserve">havia </w:t>
      </w:r>
      <w:r w:rsidR="000E4572" w:rsidRPr="009A5320">
        <w:rPr>
          <w:rFonts w:ascii="Times New Roman" w:hAnsi="Times New Roman" w:cs="Times New Roman"/>
          <w:sz w:val="24"/>
          <w:szCs w:val="24"/>
        </w:rPr>
        <w:t>4 variáveis e fora</w:t>
      </w:r>
      <w:r w:rsidR="00366B42" w:rsidRPr="009A5320">
        <w:rPr>
          <w:rFonts w:ascii="Times New Roman" w:hAnsi="Times New Roman" w:cs="Times New Roman"/>
          <w:sz w:val="24"/>
          <w:szCs w:val="24"/>
        </w:rPr>
        <w:t>m gerados 2 fatores</w:t>
      </w:r>
      <w:r w:rsidR="00DB0DA7" w:rsidRPr="009A5320">
        <w:rPr>
          <w:rFonts w:ascii="Times New Roman" w:hAnsi="Times New Roman" w:cs="Times New Roman"/>
          <w:sz w:val="24"/>
          <w:szCs w:val="24"/>
        </w:rPr>
        <w:t>, conforme os valores apresentados na Tabela 4</w:t>
      </w:r>
      <w:r w:rsidR="000E4572" w:rsidRPr="009A5320">
        <w:rPr>
          <w:rFonts w:ascii="Times New Roman" w:hAnsi="Times New Roman" w:cs="Times New Roman"/>
          <w:sz w:val="24"/>
          <w:szCs w:val="24"/>
        </w:rPr>
        <w:t>. Observa-se que o grau de significância supera os 10% propostos ao início (</w:t>
      </w:r>
      <w:proofErr w:type="spellStart"/>
      <w:r w:rsidR="000E4572" w:rsidRPr="009A5320">
        <w:rPr>
          <w:rFonts w:ascii="Times New Roman" w:hAnsi="Times New Roman" w:cs="Times New Roman"/>
          <w:sz w:val="24"/>
          <w:szCs w:val="24"/>
        </w:rPr>
        <w:t>prob</w:t>
      </w:r>
      <w:proofErr w:type="spellEnd"/>
      <w:r w:rsidR="000E4572" w:rsidRPr="009A5320">
        <w:rPr>
          <w:rFonts w:ascii="Times New Roman" w:hAnsi="Times New Roman" w:cs="Times New Roman"/>
          <w:sz w:val="24"/>
          <w:szCs w:val="24"/>
        </w:rPr>
        <w:t>&gt;chi</w:t>
      </w:r>
      <w:r w:rsidR="000E4572" w:rsidRPr="009A5320">
        <w:rPr>
          <w:rFonts w:ascii="Times New Roman" w:hAnsi="Times New Roman" w:cs="Times New Roman"/>
          <w:sz w:val="24"/>
          <w:szCs w:val="24"/>
          <w:vertAlign w:val="superscript"/>
        </w:rPr>
        <w:t xml:space="preserve">2 </w:t>
      </w:r>
      <w:r w:rsidR="000E4572" w:rsidRPr="009A5320">
        <w:rPr>
          <w:rFonts w:ascii="Times New Roman" w:hAnsi="Times New Roman" w:cs="Times New Roman"/>
          <w:sz w:val="24"/>
          <w:szCs w:val="24"/>
        </w:rPr>
        <w:t xml:space="preserve">= </w:t>
      </w:r>
      <w:r w:rsidR="004E2AE5">
        <w:rPr>
          <w:rFonts w:ascii="Times New Roman" w:hAnsi="Times New Roman" w:cs="Times New Roman"/>
          <w:sz w:val="24"/>
          <w:szCs w:val="24"/>
        </w:rPr>
        <w:t>,</w:t>
      </w:r>
      <w:r w:rsidR="000E4572" w:rsidRPr="009A5320">
        <w:rPr>
          <w:rFonts w:ascii="Times New Roman" w:hAnsi="Times New Roman" w:cs="Times New Roman"/>
          <w:sz w:val="24"/>
          <w:szCs w:val="24"/>
        </w:rPr>
        <w:t xml:space="preserve">0001) e o índice KMO é superior a </w:t>
      </w:r>
      <w:r w:rsidR="004E2AE5">
        <w:rPr>
          <w:rFonts w:ascii="Times New Roman" w:hAnsi="Times New Roman" w:cs="Times New Roman"/>
          <w:sz w:val="24"/>
          <w:szCs w:val="24"/>
        </w:rPr>
        <w:t>,</w:t>
      </w:r>
      <w:r w:rsidR="000E4572" w:rsidRPr="009A5320">
        <w:rPr>
          <w:rFonts w:ascii="Times New Roman" w:hAnsi="Times New Roman" w:cs="Times New Roman"/>
          <w:sz w:val="24"/>
          <w:szCs w:val="24"/>
        </w:rPr>
        <w:t xml:space="preserve">7 e demonstra um potencial explicativo de </w:t>
      </w:r>
      <w:r w:rsidR="00430179" w:rsidRPr="009A5320">
        <w:rPr>
          <w:rFonts w:ascii="Times New Roman" w:hAnsi="Times New Roman" w:cs="Times New Roman"/>
          <w:sz w:val="24"/>
          <w:szCs w:val="24"/>
        </w:rPr>
        <w:t>100</w:t>
      </w:r>
      <w:r w:rsidR="000E4572" w:rsidRPr="009A5320">
        <w:rPr>
          <w:rFonts w:ascii="Times New Roman" w:hAnsi="Times New Roman" w:cs="Times New Roman"/>
          <w:sz w:val="24"/>
          <w:szCs w:val="24"/>
        </w:rPr>
        <w:t>% das variáveis do fator</w:t>
      </w:r>
      <w:r w:rsidR="004626F2" w:rsidRPr="009A5320">
        <w:rPr>
          <w:rFonts w:ascii="Times New Roman" w:hAnsi="Times New Roman" w:cs="Times New Roman"/>
          <w:sz w:val="24"/>
          <w:szCs w:val="24"/>
        </w:rPr>
        <w:t>.</w:t>
      </w:r>
    </w:p>
    <w:p w14:paraId="4871EF38" w14:textId="77777777" w:rsidR="00AA5515" w:rsidRDefault="000E4572" w:rsidP="00AA5515">
      <w:pPr>
        <w:widowControl w:val="0"/>
        <w:spacing w:after="0" w:line="480" w:lineRule="auto"/>
        <w:jc w:val="both"/>
        <w:rPr>
          <w:rFonts w:ascii="Times New Roman" w:hAnsi="Times New Roman" w:cs="Times New Roman"/>
          <w:b/>
          <w:sz w:val="20"/>
          <w:szCs w:val="20"/>
        </w:rPr>
      </w:pPr>
      <w:r w:rsidRPr="009A5320">
        <w:rPr>
          <w:rFonts w:ascii="Times New Roman" w:hAnsi="Times New Roman" w:cs="Times New Roman"/>
          <w:b/>
          <w:sz w:val="20"/>
          <w:szCs w:val="20"/>
        </w:rPr>
        <w:t xml:space="preserve">Tabela </w:t>
      </w:r>
      <w:r w:rsidR="00BD5537" w:rsidRPr="009A5320">
        <w:rPr>
          <w:rFonts w:ascii="Times New Roman" w:hAnsi="Times New Roman" w:cs="Times New Roman"/>
          <w:b/>
          <w:sz w:val="20"/>
          <w:szCs w:val="20"/>
        </w:rPr>
        <w:t>4</w:t>
      </w:r>
      <w:r w:rsidR="00AA5515">
        <w:rPr>
          <w:rFonts w:ascii="Times New Roman" w:hAnsi="Times New Roman" w:cs="Times New Roman"/>
          <w:b/>
          <w:sz w:val="20"/>
          <w:szCs w:val="20"/>
        </w:rPr>
        <w:t xml:space="preserve"> </w:t>
      </w:r>
    </w:p>
    <w:p w14:paraId="3B7525F2" w14:textId="55F324AA" w:rsidR="000E4572" w:rsidRPr="00AA5515" w:rsidRDefault="000E4572" w:rsidP="00AA5515">
      <w:pPr>
        <w:widowControl w:val="0"/>
        <w:spacing w:after="0" w:line="480" w:lineRule="auto"/>
        <w:jc w:val="both"/>
        <w:rPr>
          <w:rFonts w:ascii="Times New Roman" w:hAnsi="Times New Roman" w:cs="Times New Roman"/>
          <w:b/>
          <w:i/>
          <w:sz w:val="20"/>
          <w:szCs w:val="20"/>
        </w:rPr>
      </w:pPr>
      <w:r w:rsidRPr="00AA5515">
        <w:rPr>
          <w:rFonts w:ascii="Times New Roman" w:hAnsi="Times New Roman" w:cs="Times New Roman"/>
          <w:b/>
          <w:i/>
          <w:sz w:val="20"/>
          <w:szCs w:val="20"/>
        </w:rPr>
        <w:t xml:space="preserve">Dimensão 2.2 </w:t>
      </w:r>
      <w:r w:rsidR="003E43D5" w:rsidRPr="00AA5515">
        <w:rPr>
          <w:rFonts w:ascii="Times New Roman" w:hAnsi="Times New Roman" w:cs="Times New Roman"/>
          <w:b/>
          <w:i/>
          <w:sz w:val="20"/>
          <w:szCs w:val="20"/>
        </w:rPr>
        <w:t>A</w:t>
      </w:r>
      <w:r w:rsidR="00446FAA" w:rsidRPr="00AA5515">
        <w:rPr>
          <w:rFonts w:ascii="Times New Roman" w:hAnsi="Times New Roman" w:cs="Times New Roman"/>
          <w:b/>
          <w:i/>
          <w:sz w:val="20"/>
          <w:szCs w:val="20"/>
        </w:rPr>
        <w:t>ceitação do usuário: análise fatorial e regressão</w:t>
      </w:r>
    </w:p>
    <w:tbl>
      <w:tblPr>
        <w:tblStyle w:val="Tabelacomgrade"/>
        <w:tblW w:w="4884" w:type="pct"/>
        <w:tblInd w:w="108" w:type="dxa"/>
        <w:tblBorders>
          <w:top w:val="single" w:sz="8" w:space="0" w:color="auto"/>
          <w:left w:val="none" w:sz="0" w:space="0" w:color="auto"/>
          <w:bottom w:val="single" w:sz="8" w:space="0" w:color="auto"/>
          <w:right w:val="none" w:sz="0" w:space="0" w:color="auto"/>
        </w:tblBorders>
        <w:tblLook w:val="04A0" w:firstRow="1" w:lastRow="0" w:firstColumn="1" w:lastColumn="0" w:noHBand="0" w:noVBand="1"/>
      </w:tblPr>
      <w:tblGrid>
        <w:gridCol w:w="838"/>
        <w:gridCol w:w="1531"/>
        <w:gridCol w:w="3360"/>
        <w:gridCol w:w="1886"/>
        <w:gridCol w:w="1246"/>
      </w:tblGrid>
      <w:tr w:rsidR="009A5320" w:rsidRPr="009A5320" w14:paraId="0D8BC8ED" w14:textId="77777777" w:rsidTr="00DB0DA7">
        <w:tc>
          <w:tcPr>
            <w:tcW w:w="5000" w:type="pct"/>
            <w:gridSpan w:val="5"/>
          </w:tcPr>
          <w:p w14:paraId="183D950D" w14:textId="77777777" w:rsidR="000E4572" w:rsidRPr="009A5320" w:rsidRDefault="000E4572" w:rsidP="00A327C7">
            <w:pPr>
              <w:widowControl w:val="0"/>
              <w:rPr>
                <w:rFonts w:ascii="Times New Roman" w:hAnsi="Times New Roman" w:cs="Times New Roman"/>
                <w:b/>
                <w:sz w:val="20"/>
                <w:szCs w:val="20"/>
              </w:rPr>
            </w:pPr>
            <w:r w:rsidRPr="009A5320">
              <w:rPr>
                <w:rFonts w:ascii="Times New Roman" w:hAnsi="Times New Roman" w:cs="Times New Roman"/>
                <w:b/>
                <w:sz w:val="20"/>
                <w:szCs w:val="20"/>
              </w:rPr>
              <w:t>Dimensão 2.2 – Aceitação do Usuário</w:t>
            </w:r>
          </w:p>
        </w:tc>
      </w:tr>
      <w:tr w:rsidR="009A5320" w:rsidRPr="009A5320" w14:paraId="2C6C2C43" w14:textId="77777777" w:rsidTr="00DB0DA7">
        <w:tc>
          <w:tcPr>
            <w:tcW w:w="3233" w:type="pct"/>
            <w:gridSpan w:val="3"/>
            <w:vAlign w:val="center"/>
          </w:tcPr>
          <w:p w14:paraId="46A7DE39" w14:textId="77777777" w:rsidR="000E4572" w:rsidRPr="009A5320" w:rsidRDefault="000E4572" w:rsidP="00A327C7">
            <w:pPr>
              <w:widowControl w:val="0"/>
              <w:jc w:val="center"/>
              <w:rPr>
                <w:rFonts w:ascii="Times New Roman" w:hAnsi="Times New Roman" w:cs="Times New Roman"/>
                <w:b/>
                <w:sz w:val="20"/>
                <w:szCs w:val="20"/>
              </w:rPr>
            </w:pPr>
            <w:r w:rsidRPr="009A5320">
              <w:rPr>
                <w:rFonts w:ascii="Times New Roman" w:hAnsi="Times New Roman" w:cs="Times New Roman"/>
                <w:b/>
                <w:sz w:val="20"/>
                <w:szCs w:val="20"/>
              </w:rPr>
              <w:t>Análise Fatorial</w:t>
            </w:r>
          </w:p>
        </w:tc>
        <w:tc>
          <w:tcPr>
            <w:tcW w:w="1767" w:type="pct"/>
            <w:gridSpan w:val="2"/>
            <w:vAlign w:val="center"/>
          </w:tcPr>
          <w:p w14:paraId="31051E67" w14:textId="77777777" w:rsidR="000E4572" w:rsidRPr="009A5320" w:rsidRDefault="000E4572" w:rsidP="00A327C7">
            <w:pPr>
              <w:widowControl w:val="0"/>
              <w:jc w:val="center"/>
              <w:rPr>
                <w:rFonts w:ascii="Times New Roman" w:hAnsi="Times New Roman" w:cs="Times New Roman"/>
                <w:b/>
                <w:sz w:val="20"/>
                <w:szCs w:val="20"/>
              </w:rPr>
            </w:pPr>
            <w:r w:rsidRPr="009A5320">
              <w:rPr>
                <w:rFonts w:ascii="Times New Roman" w:hAnsi="Times New Roman" w:cs="Times New Roman"/>
                <w:b/>
                <w:sz w:val="20"/>
                <w:szCs w:val="20"/>
              </w:rPr>
              <w:t>Regressão</w:t>
            </w:r>
          </w:p>
        </w:tc>
      </w:tr>
      <w:tr w:rsidR="009A5320" w:rsidRPr="009A5320" w14:paraId="52D53F83" w14:textId="77777777" w:rsidTr="00DB0DA7">
        <w:tc>
          <w:tcPr>
            <w:tcW w:w="1337" w:type="pct"/>
            <w:gridSpan w:val="2"/>
            <w:vAlign w:val="center"/>
          </w:tcPr>
          <w:p w14:paraId="4CEACDD2" w14:textId="77777777" w:rsidR="000E4572" w:rsidRPr="009A5320" w:rsidRDefault="000E4572" w:rsidP="00A327C7">
            <w:pPr>
              <w:widowControl w:val="0"/>
              <w:rPr>
                <w:rFonts w:ascii="Times New Roman" w:hAnsi="Times New Roman" w:cs="Times New Roman"/>
                <w:sz w:val="20"/>
                <w:szCs w:val="20"/>
              </w:rPr>
            </w:pPr>
            <w:r w:rsidRPr="009A5320">
              <w:rPr>
                <w:rFonts w:ascii="Times New Roman" w:hAnsi="Times New Roman" w:cs="Times New Roman"/>
                <w:sz w:val="20"/>
                <w:szCs w:val="20"/>
              </w:rPr>
              <w:t xml:space="preserve">Teste </w:t>
            </w:r>
            <w:r w:rsidRPr="009A5320">
              <w:rPr>
                <w:rFonts w:ascii="Times New Roman" w:eastAsia="Times New Roman" w:hAnsi="Times New Roman" w:cs="Times New Roman"/>
                <w:sz w:val="20"/>
                <w:szCs w:val="20"/>
                <w:lang w:eastAsia="pt-BR"/>
              </w:rPr>
              <w:t>Kaiser-Meyer-</w:t>
            </w:r>
            <w:proofErr w:type="spellStart"/>
            <w:r w:rsidRPr="009A5320">
              <w:rPr>
                <w:rFonts w:ascii="Times New Roman" w:eastAsia="Times New Roman" w:hAnsi="Times New Roman" w:cs="Times New Roman"/>
                <w:sz w:val="20"/>
                <w:szCs w:val="20"/>
                <w:lang w:eastAsia="pt-BR"/>
              </w:rPr>
              <w:t>Olkin</w:t>
            </w:r>
            <w:proofErr w:type="spellEnd"/>
            <w:r w:rsidRPr="009A5320">
              <w:rPr>
                <w:rFonts w:ascii="Times New Roman" w:hAnsi="Times New Roman" w:cs="Times New Roman"/>
                <w:sz w:val="20"/>
                <w:szCs w:val="20"/>
              </w:rPr>
              <w:t>*</w:t>
            </w:r>
          </w:p>
        </w:tc>
        <w:tc>
          <w:tcPr>
            <w:tcW w:w="1896" w:type="pct"/>
            <w:vAlign w:val="center"/>
          </w:tcPr>
          <w:p w14:paraId="66E6D611" w14:textId="682C2BC6" w:rsidR="000E4572" w:rsidRPr="009A5320" w:rsidRDefault="004E2AE5" w:rsidP="00A327C7">
            <w:pPr>
              <w:widowControl w:val="0"/>
              <w:jc w:val="center"/>
              <w:rPr>
                <w:rFonts w:ascii="Times New Roman" w:hAnsi="Times New Roman" w:cs="Times New Roman"/>
                <w:sz w:val="20"/>
                <w:szCs w:val="20"/>
              </w:rPr>
            </w:pPr>
            <w:r>
              <w:rPr>
                <w:rFonts w:ascii="Times New Roman" w:hAnsi="Times New Roman" w:cs="Times New Roman"/>
                <w:sz w:val="20"/>
                <w:szCs w:val="20"/>
              </w:rPr>
              <w:t>,</w:t>
            </w:r>
            <w:r w:rsidR="000E4572" w:rsidRPr="009A5320">
              <w:rPr>
                <w:rFonts w:ascii="Times New Roman" w:hAnsi="Times New Roman" w:cs="Times New Roman"/>
                <w:sz w:val="20"/>
                <w:szCs w:val="20"/>
              </w:rPr>
              <w:t>7546</w:t>
            </w:r>
          </w:p>
        </w:tc>
        <w:tc>
          <w:tcPr>
            <w:tcW w:w="1064" w:type="pct"/>
            <w:vAlign w:val="center"/>
          </w:tcPr>
          <w:p w14:paraId="40AF2FC7" w14:textId="77777777" w:rsidR="000E4572" w:rsidRPr="009A5320" w:rsidRDefault="000E4572" w:rsidP="00A327C7">
            <w:pPr>
              <w:widowControl w:val="0"/>
              <w:rPr>
                <w:rFonts w:ascii="Times New Roman" w:hAnsi="Times New Roman" w:cs="Times New Roman"/>
                <w:sz w:val="20"/>
                <w:szCs w:val="20"/>
              </w:rPr>
            </w:pPr>
            <w:r w:rsidRPr="009A5320">
              <w:rPr>
                <w:rFonts w:ascii="Times New Roman" w:hAnsi="Times New Roman" w:cs="Times New Roman"/>
                <w:sz w:val="20"/>
                <w:szCs w:val="20"/>
              </w:rPr>
              <w:t>Significância**</w:t>
            </w:r>
          </w:p>
          <w:p w14:paraId="1BC8CAD3" w14:textId="77777777" w:rsidR="000E4572" w:rsidRPr="009A5320" w:rsidRDefault="000E4572" w:rsidP="00A327C7">
            <w:pPr>
              <w:widowControl w:val="0"/>
              <w:rPr>
                <w:rFonts w:ascii="Times New Roman" w:hAnsi="Times New Roman" w:cs="Times New Roman"/>
                <w:sz w:val="20"/>
                <w:szCs w:val="20"/>
              </w:rPr>
            </w:pPr>
            <w:r w:rsidRPr="009A5320">
              <w:rPr>
                <w:rFonts w:ascii="Times New Roman" w:hAnsi="Times New Roman" w:cs="Times New Roman"/>
                <w:sz w:val="20"/>
                <w:szCs w:val="20"/>
              </w:rPr>
              <w:t>(</w:t>
            </w:r>
            <w:proofErr w:type="spellStart"/>
            <w:r w:rsidRPr="009A5320">
              <w:rPr>
                <w:rFonts w:ascii="Times New Roman" w:hAnsi="Times New Roman" w:cs="Times New Roman"/>
                <w:sz w:val="20"/>
                <w:szCs w:val="20"/>
              </w:rPr>
              <w:t>Prob</w:t>
            </w:r>
            <w:proofErr w:type="spellEnd"/>
            <w:r w:rsidRPr="009A5320">
              <w:rPr>
                <w:rFonts w:ascii="Times New Roman" w:hAnsi="Times New Roman" w:cs="Times New Roman"/>
                <w:sz w:val="20"/>
                <w:szCs w:val="20"/>
              </w:rPr>
              <w:t>&gt;chi</w:t>
            </w:r>
            <w:r w:rsidRPr="009A5320">
              <w:rPr>
                <w:rFonts w:ascii="Times New Roman" w:hAnsi="Times New Roman" w:cs="Times New Roman"/>
                <w:sz w:val="20"/>
                <w:szCs w:val="20"/>
                <w:vertAlign w:val="superscript"/>
              </w:rPr>
              <w:t>2</w:t>
            </w:r>
            <w:r w:rsidRPr="009A5320">
              <w:rPr>
                <w:rFonts w:ascii="Times New Roman" w:hAnsi="Times New Roman" w:cs="Times New Roman"/>
                <w:sz w:val="20"/>
                <w:szCs w:val="20"/>
              </w:rPr>
              <w:t>)</w:t>
            </w:r>
          </w:p>
        </w:tc>
        <w:tc>
          <w:tcPr>
            <w:tcW w:w="703" w:type="pct"/>
            <w:vAlign w:val="center"/>
          </w:tcPr>
          <w:p w14:paraId="0119B8DA" w14:textId="45C73FBA" w:rsidR="000E4572" w:rsidRPr="009A5320" w:rsidRDefault="004E2AE5" w:rsidP="00A327C7">
            <w:pPr>
              <w:widowControl w:val="0"/>
              <w:jc w:val="right"/>
              <w:rPr>
                <w:rFonts w:ascii="Times New Roman" w:hAnsi="Times New Roman" w:cs="Times New Roman"/>
                <w:sz w:val="20"/>
                <w:szCs w:val="20"/>
              </w:rPr>
            </w:pPr>
            <w:r>
              <w:rPr>
                <w:rFonts w:ascii="Times New Roman" w:hAnsi="Times New Roman" w:cs="Times New Roman"/>
                <w:sz w:val="20"/>
                <w:szCs w:val="20"/>
              </w:rPr>
              <w:t>,</w:t>
            </w:r>
            <w:r w:rsidR="000E4572" w:rsidRPr="009A5320">
              <w:rPr>
                <w:rFonts w:ascii="Times New Roman" w:hAnsi="Times New Roman" w:cs="Times New Roman"/>
                <w:sz w:val="20"/>
                <w:szCs w:val="20"/>
              </w:rPr>
              <w:t>0103</w:t>
            </w:r>
          </w:p>
        </w:tc>
      </w:tr>
      <w:tr w:rsidR="009A5320" w:rsidRPr="009A5320" w14:paraId="281E68BA" w14:textId="77777777" w:rsidTr="00DB0DA7">
        <w:tc>
          <w:tcPr>
            <w:tcW w:w="1337" w:type="pct"/>
            <w:gridSpan w:val="2"/>
          </w:tcPr>
          <w:p w14:paraId="4362507C" w14:textId="73F32DCF" w:rsidR="000E4572" w:rsidRPr="009A5320" w:rsidRDefault="000E4572" w:rsidP="00DB0DA7">
            <w:pPr>
              <w:widowControl w:val="0"/>
              <w:jc w:val="both"/>
              <w:rPr>
                <w:rFonts w:ascii="Times New Roman" w:hAnsi="Times New Roman" w:cs="Times New Roman"/>
                <w:sz w:val="20"/>
                <w:szCs w:val="20"/>
              </w:rPr>
            </w:pPr>
            <w:r w:rsidRPr="009A5320">
              <w:rPr>
                <w:rFonts w:ascii="Times New Roman" w:hAnsi="Times New Roman" w:cs="Times New Roman"/>
                <w:sz w:val="20"/>
                <w:szCs w:val="20"/>
              </w:rPr>
              <w:t>Significância**</w:t>
            </w:r>
            <w:r w:rsidR="00DB0DA7" w:rsidRPr="009A5320">
              <w:rPr>
                <w:rFonts w:ascii="Times New Roman" w:hAnsi="Times New Roman" w:cs="Times New Roman"/>
                <w:sz w:val="20"/>
                <w:szCs w:val="20"/>
              </w:rPr>
              <w:t xml:space="preserve"> </w:t>
            </w:r>
            <w:proofErr w:type="spellStart"/>
            <w:r w:rsidRPr="009A5320">
              <w:rPr>
                <w:rFonts w:ascii="Times New Roman" w:hAnsi="Times New Roman" w:cs="Times New Roman"/>
                <w:sz w:val="20"/>
                <w:szCs w:val="20"/>
              </w:rPr>
              <w:t>Prob</w:t>
            </w:r>
            <w:proofErr w:type="spellEnd"/>
            <w:r w:rsidRPr="009A5320">
              <w:rPr>
                <w:rFonts w:ascii="Times New Roman" w:hAnsi="Times New Roman" w:cs="Times New Roman"/>
                <w:sz w:val="20"/>
                <w:szCs w:val="20"/>
              </w:rPr>
              <w:t>&gt;chi</w:t>
            </w:r>
            <w:r w:rsidRPr="009A5320">
              <w:rPr>
                <w:rFonts w:ascii="Times New Roman" w:hAnsi="Times New Roman" w:cs="Times New Roman"/>
                <w:sz w:val="20"/>
                <w:szCs w:val="20"/>
                <w:vertAlign w:val="superscript"/>
              </w:rPr>
              <w:t>2</w:t>
            </w:r>
            <w:r w:rsidRPr="009A5320">
              <w:rPr>
                <w:rFonts w:ascii="Times New Roman" w:hAnsi="Times New Roman" w:cs="Times New Roman"/>
                <w:sz w:val="20"/>
                <w:szCs w:val="20"/>
              </w:rPr>
              <w:t>)</w:t>
            </w:r>
          </w:p>
        </w:tc>
        <w:tc>
          <w:tcPr>
            <w:tcW w:w="1896" w:type="pct"/>
          </w:tcPr>
          <w:p w14:paraId="2DB6711A" w14:textId="6AC6C8F5" w:rsidR="000E4572" w:rsidRPr="009A5320" w:rsidRDefault="004E2AE5" w:rsidP="00A327C7">
            <w:pPr>
              <w:widowControl w:val="0"/>
              <w:jc w:val="center"/>
              <w:rPr>
                <w:rFonts w:ascii="Times New Roman" w:hAnsi="Times New Roman" w:cs="Times New Roman"/>
                <w:sz w:val="20"/>
                <w:szCs w:val="20"/>
              </w:rPr>
            </w:pPr>
            <w:r>
              <w:rPr>
                <w:rFonts w:ascii="Times New Roman" w:hAnsi="Times New Roman" w:cs="Times New Roman"/>
                <w:sz w:val="20"/>
                <w:szCs w:val="20"/>
              </w:rPr>
              <w:t>,</w:t>
            </w:r>
            <w:r w:rsidR="000E4572" w:rsidRPr="009A5320">
              <w:rPr>
                <w:rFonts w:ascii="Times New Roman" w:hAnsi="Times New Roman" w:cs="Times New Roman"/>
                <w:sz w:val="20"/>
                <w:szCs w:val="20"/>
              </w:rPr>
              <w:t>0001</w:t>
            </w:r>
          </w:p>
        </w:tc>
        <w:tc>
          <w:tcPr>
            <w:tcW w:w="1064" w:type="pct"/>
            <w:vMerge w:val="restart"/>
            <w:vAlign w:val="center"/>
          </w:tcPr>
          <w:p w14:paraId="4B1DB3EF" w14:textId="77777777" w:rsidR="000E4572" w:rsidRPr="009A5320" w:rsidRDefault="000E4572" w:rsidP="00A327C7">
            <w:pPr>
              <w:widowControl w:val="0"/>
              <w:rPr>
                <w:rFonts w:ascii="Times New Roman" w:hAnsi="Times New Roman" w:cs="Times New Roman"/>
                <w:sz w:val="20"/>
                <w:szCs w:val="20"/>
              </w:rPr>
            </w:pPr>
            <w:r w:rsidRPr="009A5320">
              <w:rPr>
                <w:rFonts w:ascii="Times New Roman" w:hAnsi="Times New Roman" w:cs="Times New Roman"/>
                <w:sz w:val="20"/>
                <w:szCs w:val="20"/>
              </w:rPr>
              <w:t>Poder Explicativo****</w:t>
            </w:r>
          </w:p>
        </w:tc>
        <w:tc>
          <w:tcPr>
            <w:tcW w:w="703" w:type="pct"/>
            <w:vMerge w:val="restart"/>
            <w:vAlign w:val="center"/>
          </w:tcPr>
          <w:p w14:paraId="4D8CA839" w14:textId="28BF3768" w:rsidR="000E4572" w:rsidRPr="009A5320" w:rsidRDefault="004E2AE5" w:rsidP="00A327C7">
            <w:pPr>
              <w:widowControl w:val="0"/>
              <w:jc w:val="right"/>
              <w:rPr>
                <w:rFonts w:ascii="Times New Roman" w:hAnsi="Times New Roman" w:cs="Times New Roman"/>
                <w:sz w:val="20"/>
                <w:szCs w:val="20"/>
              </w:rPr>
            </w:pPr>
            <w:r>
              <w:rPr>
                <w:rFonts w:ascii="Times New Roman" w:hAnsi="Times New Roman" w:cs="Times New Roman"/>
                <w:sz w:val="20"/>
                <w:szCs w:val="20"/>
              </w:rPr>
              <w:t>,</w:t>
            </w:r>
            <w:r w:rsidR="000E4572" w:rsidRPr="009A5320">
              <w:rPr>
                <w:rFonts w:ascii="Times New Roman" w:hAnsi="Times New Roman" w:cs="Times New Roman"/>
                <w:sz w:val="20"/>
                <w:szCs w:val="20"/>
              </w:rPr>
              <w:t>1376</w:t>
            </w:r>
          </w:p>
        </w:tc>
      </w:tr>
      <w:tr w:rsidR="009A5320" w:rsidRPr="009A5320" w14:paraId="4005EE63" w14:textId="77777777" w:rsidTr="00DB0DA7">
        <w:tc>
          <w:tcPr>
            <w:tcW w:w="1337" w:type="pct"/>
            <w:gridSpan w:val="2"/>
          </w:tcPr>
          <w:p w14:paraId="31A46F21" w14:textId="77777777" w:rsidR="000E4572" w:rsidRPr="009A5320" w:rsidRDefault="000E4572" w:rsidP="00A327C7">
            <w:pPr>
              <w:widowControl w:val="0"/>
              <w:jc w:val="both"/>
              <w:rPr>
                <w:rFonts w:ascii="Times New Roman" w:hAnsi="Times New Roman" w:cs="Times New Roman"/>
                <w:sz w:val="20"/>
                <w:szCs w:val="20"/>
              </w:rPr>
            </w:pPr>
            <w:r w:rsidRPr="009A5320">
              <w:rPr>
                <w:rFonts w:ascii="Times New Roman" w:hAnsi="Times New Roman" w:cs="Times New Roman"/>
                <w:sz w:val="20"/>
                <w:szCs w:val="20"/>
              </w:rPr>
              <w:t>Poder Explicativo***</w:t>
            </w:r>
          </w:p>
        </w:tc>
        <w:tc>
          <w:tcPr>
            <w:tcW w:w="1896" w:type="pct"/>
          </w:tcPr>
          <w:p w14:paraId="0C480A60" w14:textId="06DE3657" w:rsidR="000E4572" w:rsidRPr="009A5320" w:rsidRDefault="00430179" w:rsidP="00A327C7">
            <w:pPr>
              <w:widowControl w:val="0"/>
              <w:jc w:val="center"/>
              <w:rPr>
                <w:rFonts w:ascii="Times New Roman" w:hAnsi="Times New Roman" w:cs="Times New Roman"/>
                <w:sz w:val="20"/>
                <w:szCs w:val="20"/>
              </w:rPr>
            </w:pPr>
            <w:r w:rsidRPr="009A5320">
              <w:rPr>
                <w:rFonts w:ascii="Times New Roman" w:hAnsi="Times New Roman" w:cs="Times New Roman"/>
                <w:sz w:val="20"/>
                <w:szCs w:val="20"/>
              </w:rPr>
              <w:t>1,1</w:t>
            </w:r>
            <w:r w:rsidR="00997736" w:rsidRPr="009A5320">
              <w:rPr>
                <w:rFonts w:ascii="Times New Roman" w:hAnsi="Times New Roman" w:cs="Times New Roman"/>
                <w:sz w:val="20"/>
                <w:szCs w:val="20"/>
              </w:rPr>
              <w:t>44</w:t>
            </w:r>
            <w:r w:rsidRPr="009A5320">
              <w:rPr>
                <w:rFonts w:ascii="Times New Roman" w:hAnsi="Times New Roman" w:cs="Times New Roman"/>
                <w:sz w:val="20"/>
                <w:szCs w:val="20"/>
              </w:rPr>
              <w:t>8</w:t>
            </w:r>
          </w:p>
        </w:tc>
        <w:tc>
          <w:tcPr>
            <w:tcW w:w="1064" w:type="pct"/>
            <w:vMerge/>
          </w:tcPr>
          <w:p w14:paraId="42C2BFFE" w14:textId="77777777" w:rsidR="000E4572" w:rsidRPr="009A5320" w:rsidRDefault="000E4572" w:rsidP="00A327C7">
            <w:pPr>
              <w:widowControl w:val="0"/>
              <w:jc w:val="both"/>
              <w:rPr>
                <w:rFonts w:ascii="Times New Roman" w:hAnsi="Times New Roman" w:cs="Times New Roman"/>
                <w:sz w:val="20"/>
                <w:szCs w:val="20"/>
              </w:rPr>
            </w:pPr>
          </w:p>
        </w:tc>
        <w:tc>
          <w:tcPr>
            <w:tcW w:w="703" w:type="pct"/>
            <w:vMerge/>
          </w:tcPr>
          <w:p w14:paraId="444C592D" w14:textId="77777777" w:rsidR="000E4572" w:rsidRPr="009A5320" w:rsidRDefault="000E4572" w:rsidP="00A327C7">
            <w:pPr>
              <w:widowControl w:val="0"/>
              <w:jc w:val="both"/>
              <w:rPr>
                <w:rFonts w:ascii="Times New Roman" w:hAnsi="Times New Roman" w:cs="Times New Roman"/>
                <w:sz w:val="20"/>
                <w:szCs w:val="20"/>
              </w:rPr>
            </w:pPr>
          </w:p>
        </w:tc>
      </w:tr>
      <w:tr w:rsidR="009A5320" w:rsidRPr="009A5320" w14:paraId="679F00DA" w14:textId="77777777" w:rsidTr="00DB0DA7">
        <w:trPr>
          <w:trHeight w:val="182"/>
        </w:trPr>
        <w:tc>
          <w:tcPr>
            <w:tcW w:w="473" w:type="pct"/>
            <w:vMerge w:val="restart"/>
            <w:vAlign w:val="center"/>
          </w:tcPr>
          <w:p w14:paraId="3E971A0A" w14:textId="77777777" w:rsidR="000E4572" w:rsidRPr="009A5320" w:rsidRDefault="000E4572" w:rsidP="00A327C7">
            <w:pPr>
              <w:widowControl w:val="0"/>
              <w:rPr>
                <w:rFonts w:ascii="Times New Roman" w:hAnsi="Times New Roman" w:cs="Times New Roman"/>
                <w:sz w:val="20"/>
                <w:szCs w:val="20"/>
              </w:rPr>
            </w:pPr>
            <w:r w:rsidRPr="009A5320">
              <w:rPr>
                <w:rFonts w:ascii="Times New Roman" w:hAnsi="Times New Roman" w:cs="Times New Roman"/>
                <w:sz w:val="20"/>
                <w:szCs w:val="20"/>
              </w:rPr>
              <w:t>Fatores</w:t>
            </w:r>
          </w:p>
        </w:tc>
        <w:tc>
          <w:tcPr>
            <w:tcW w:w="864" w:type="pct"/>
            <w:vMerge w:val="restart"/>
            <w:vAlign w:val="center"/>
          </w:tcPr>
          <w:p w14:paraId="2AED60C9" w14:textId="70018B60" w:rsidR="000E4572" w:rsidRPr="009A5320" w:rsidRDefault="000E4572" w:rsidP="00366B42">
            <w:pPr>
              <w:widowControl w:val="0"/>
              <w:jc w:val="center"/>
              <w:rPr>
                <w:rFonts w:ascii="Times New Roman" w:hAnsi="Times New Roman" w:cs="Times New Roman"/>
                <w:sz w:val="20"/>
                <w:szCs w:val="20"/>
              </w:rPr>
            </w:pPr>
            <w:r w:rsidRPr="009A5320">
              <w:rPr>
                <w:rFonts w:ascii="Times New Roman" w:hAnsi="Times New Roman" w:cs="Times New Roman"/>
                <w:sz w:val="20"/>
                <w:szCs w:val="20"/>
              </w:rPr>
              <w:t>Dimensão 22 – Fator 1</w:t>
            </w:r>
            <w:r w:rsidR="00366B42" w:rsidRPr="009A5320">
              <w:rPr>
                <w:rFonts w:ascii="Times New Roman" w:hAnsi="Times New Roman" w:cs="Times New Roman"/>
                <w:sz w:val="20"/>
                <w:szCs w:val="20"/>
              </w:rPr>
              <w:t xml:space="preserve"> </w:t>
            </w:r>
            <w:r w:rsidRPr="009A5320">
              <w:rPr>
                <w:rFonts w:ascii="Times New Roman" w:hAnsi="Times New Roman" w:cs="Times New Roman"/>
                <w:sz w:val="20"/>
                <w:szCs w:val="20"/>
              </w:rPr>
              <w:t>(D22F1)</w:t>
            </w:r>
          </w:p>
        </w:tc>
        <w:tc>
          <w:tcPr>
            <w:tcW w:w="1896" w:type="pct"/>
            <w:vMerge w:val="restart"/>
            <w:vAlign w:val="center"/>
          </w:tcPr>
          <w:p w14:paraId="6FA6B8C9" w14:textId="77777777" w:rsidR="000E4572" w:rsidRPr="009A5320" w:rsidRDefault="000E4572" w:rsidP="00A327C7">
            <w:pPr>
              <w:widowControl w:val="0"/>
              <w:rPr>
                <w:rFonts w:ascii="Times New Roman" w:hAnsi="Times New Roman" w:cs="Times New Roman"/>
                <w:sz w:val="20"/>
                <w:szCs w:val="20"/>
              </w:rPr>
            </w:pPr>
            <w:r w:rsidRPr="009A5320">
              <w:rPr>
                <w:rFonts w:ascii="Times New Roman" w:hAnsi="Times New Roman" w:cs="Times New Roman"/>
                <w:sz w:val="20"/>
                <w:szCs w:val="20"/>
              </w:rPr>
              <w:t>Insatisfação e ausência de valor do produto sustentável para o usuário</w:t>
            </w:r>
          </w:p>
        </w:tc>
        <w:tc>
          <w:tcPr>
            <w:tcW w:w="1064" w:type="pct"/>
            <w:vAlign w:val="center"/>
          </w:tcPr>
          <w:p w14:paraId="6A0BF8F1" w14:textId="77777777" w:rsidR="000E4572" w:rsidRPr="009A5320" w:rsidRDefault="000E4572" w:rsidP="00A327C7">
            <w:pPr>
              <w:widowControl w:val="0"/>
              <w:rPr>
                <w:rFonts w:ascii="Times New Roman" w:hAnsi="Times New Roman" w:cs="Times New Roman"/>
                <w:sz w:val="20"/>
                <w:szCs w:val="20"/>
              </w:rPr>
            </w:pPr>
            <w:r w:rsidRPr="009A5320">
              <w:rPr>
                <w:rFonts w:ascii="Times New Roman" w:hAnsi="Times New Roman" w:cs="Times New Roman"/>
                <w:sz w:val="20"/>
                <w:szCs w:val="20"/>
              </w:rPr>
              <w:t>Teste Z**</w:t>
            </w:r>
          </w:p>
        </w:tc>
        <w:tc>
          <w:tcPr>
            <w:tcW w:w="703" w:type="pct"/>
          </w:tcPr>
          <w:p w14:paraId="685A348D" w14:textId="5B1E3C11" w:rsidR="000E4572" w:rsidRPr="009A5320" w:rsidRDefault="004E2AE5" w:rsidP="00A327C7">
            <w:pPr>
              <w:widowControl w:val="0"/>
              <w:jc w:val="right"/>
              <w:rPr>
                <w:rFonts w:ascii="Times New Roman" w:hAnsi="Times New Roman" w:cs="Times New Roman"/>
                <w:sz w:val="20"/>
                <w:szCs w:val="20"/>
              </w:rPr>
            </w:pPr>
            <w:r>
              <w:rPr>
                <w:rFonts w:ascii="Times New Roman" w:hAnsi="Times New Roman" w:cs="Times New Roman"/>
                <w:sz w:val="20"/>
                <w:szCs w:val="20"/>
                <w:lang w:val="en-US"/>
              </w:rPr>
              <w:t>,</w:t>
            </w:r>
            <w:r w:rsidR="000E4572" w:rsidRPr="009A5320">
              <w:rPr>
                <w:rFonts w:ascii="Times New Roman" w:hAnsi="Times New Roman" w:cs="Times New Roman"/>
                <w:sz w:val="20"/>
                <w:szCs w:val="20"/>
                <w:lang w:val="en-US"/>
              </w:rPr>
              <w:t>007</w:t>
            </w:r>
          </w:p>
        </w:tc>
      </w:tr>
      <w:tr w:rsidR="009A5320" w:rsidRPr="009A5320" w14:paraId="46B8C05C" w14:textId="77777777" w:rsidTr="00DB0DA7">
        <w:trPr>
          <w:trHeight w:val="228"/>
        </w:trPr>
        <w:tc>
          <w:tcPr>
            <w:tcW w:w="473" w:type="pct"/>
            <w:vMerge/>
            <w:vAlign w:val="center"/>
          </w:tcPr>
          <w:p w14:paraId="59F0A028" w14:textId="77777777" w:rsidR="000E4572" w:rsidRPr="009A5320" w:rsidRDefault="000E4572" w:rsidP="00A327C7">
            <w:pPr>
              <w:widowControl w:val="0"/>
              <w:rPr>
                <w:rFonts w:ascii="Times New Roman" w:hAnsi="Times New Roman" w:cs="Times New Roman"/>
                <w:sz w:val="20"/>
                <w:szCs w:val="20"/>
              </w:rPr>
            </w:pPr>
          </w:p>
        </w:tc>
        <w:tc>
          <w:tcPr>
            <w:tcW w:w="864" w:type="pct"/>
            <w:vMerge/>
            <w:vAlign w:val="center"/>
          </w:tcPr>
          <w:p w14:paraId="7F3D0D1F" w14:textId="77777777" w:rsidR="000E4572" w:rsidRPr="009A5320" w:rsidRDefault="000E4572" w:rsidP="00A327C7">
            <w:pPr>
              <w:widowControl w:val="0"/>
              <w:jc w:val="center"/>
              <w:rPr>
                <w:rFonts w:ascii="Times New Roman" w:hAnsi="Times New Roman" w:cs="Times New Roman"/>
                <w:sz w:val="20"/>
                <w:szCs w:val="20"/>
              </w:rPr>
            </w:pPr>
          </w:p>
        </w:tc>
        <w:tc>
          <w:tcPr>
            <w:tcW w:w="1896" w:type="pct"/>
            <w:vMerge/>
            <w:vAlign w:val="center"/>
          </w:tcPr>
          <w:p w14:paraId="642D625C" w14:textId="77777777" w:rsidR="000E4572" w:rsidRPr="009A5320" w:rsidRDefault="000E4572" w:rsidP="00A327C7">
            <w:pPr>
              <w:widowControl w:val="0"/>
              <w:rPr>
                <w:rFonts w:ascii="Times New Roman" w:hAnsi="Times New Roman" w:cs="Times New Roman"/>
                <w:sz w:val="20"/>
                <w:szCs w:val="20"/>
              </w:rPr>
            </w:pPr>
          </w:p>
        </w:tc>
        <w:tc>
          <w:tcPr>
            <w:tcW w:w="1064" w:type="pct"/>
            <w:vAlign w:val="center"/>
          </w:tcPr>
          <w:p w14:paraId="3C234641" w14:textId="77777777" w:rsidR="000E4572" w:rsidRPr="009A5320" w:rsidRDefault="000E4572" w:rsidP="00A327C7">
            <w:pPr>
              <w:widowControl w:val="0"/>
              <w:rPr>
                <w:rFonts w:ascii="Times New Roman" w:hAnsi="Times New Roman" w:cs="Times New Roman"/>
                <w:sz w:val="20"/>
                <w:szCs w:val="20"/>
              </w:rPr>
            </w:pPr>
            <w:r w:rsidRPr="009A5320">
              <w:rPr>
                <w:rFonts w:ascii="Times New Roman" w:hAnsi="Times New Roman" w:cs="Times New Roman"/>
                <w:sz w:val="20"/>
                <w:szCs w:val="20"/>
              </w:rPr>
              <w:t>Probabilidade</w:t>
            </w:r>
          </w:p>
        </w:tc>
        <w:tc>
          <w:tcPr>
            <w:tcW w:w="703" w:type="pct"/>
          </w:tcPr>
          <w:p w14:paraId="304AF57E" w14:textId="5DE6062E" w:rsidR="000E4572" w:rsidRPr="009A5320" w:rsidRDefault="000E4572" w:rsidP="00A327C7">
            <w:pPr>
              <w:widowControl w:val="0"/>
              <w:jc w:val="right"/>
              <w:rPr>
                <w:rFonts w:ascii="Times New Roman" w:hAnsi="Times New Roman" w:cs="Times New Roman"/>
                <w:sz w:val="20"/>
                <w:szCs w:val="20"/>
              </w:rPr>
            </w:pPr>
            <w:r w:rsidRPr="009A5320">
              <w:rPr>
                <w:rFonts w:ascii="Times New Roman" w:hAnsi="Times New Roman" w:cs="Times New Roman"/>
                <w:sz w:val="20"/>
                <w:szCs w:val="20"/>
                <w:lang w:val="en-US"/>
              </w:rPr>
              <w:t>-</w:t>
            </w:r>
            <w:r w:rsidR="004E2AE5">
              <w:rPr>
                <w:rFonts w:ascii="Times New Roman" w:hAnsi="Times New Roman" w:cs="Times New Roman"/>
                <w:sz w:val="20"/>
                <w:szCs w:val="20"/>
                <w:lang w:val="en-US"/>
              </w:rPr>
              <w:t>,</w:t>
            </w:r>
            <w:r w:rsidRPr="009A5320">
              <w:rPr>
                <w:rFonts w:ascii="Times New Roman" w:hAnsi="Times New Roman" w:cs="Times New Roman"/>
                <w:sz w:val="20"/>
                <w:szCs w:val="20"/>
                <w:lang w:val="en-US"/>
              </w:rPr>
              <w:t xml:space="preserve">241473      </w:t>
            </w:r>
          </w:p>
        </w:tc>
      </w:tr>
      <w:tr w:rsidR="009A5320" w:rsidRPr="009A5320" w14:paraId="50BB96CD" w14:textId="77777777" w:rsidTr="00DB0DA7">
        <w:trPr>
          <w:trHeight w:val="260"/>
        </w:trPr>
        <w:tc>
          <w:tcPr>
            <w:tcW w:w="473" w:type="pct"/>
            <w:vMerge/>
          </w:tcPr>
          <w:p w14:paraId="38B85E3E" w14:textId="77777777" w:rsidR="000E4572" w:rsidRPr="009A5320" w:rsidRDefault="000E4572" w:rsidP="00A327C7">
            <w:pPr>
              <w:widowControl w:val="0"/>
              <w:jc w:val="both"/>
              <w:rPr>
                <w:rFonts w:ascii="Times New Roman" w:hAnsi="Times New Roman" w:cs="Times New Roman"/>
                <w:sz w:val="20"/>
                <w:szCs w:val="20"/>
              </w:rPr>
            </w:pPr>
          </w:p>
        </w:tc>
        <w:tc>
          <w:tcPr>
            <w:tcW w:w="864" w:type="pct"/>
            <w:vMerge w:val="restart"/>
            <w:vAlign w:val="center"/>
          </w:tcPr>
          <w:p w14:paraId="14043BAE" w14:textId="77777777" w:rsidR="000E4572" w:rsidRPr="009A5320" w:rsidRDefault="000E4572" w:rsidP="00A327C7">
            <w:pPr>
              <w:widowControl w:val="0"/>
              <w:jc w:val="center"/>
              <w:rPr>
                <w:rFonts w:ascii="Times New Roman" w:hAnsi="Times New Roman" w:cs="Times New Roman"/>
                <w:sz w:val="20"/>
                <w:szCs w:val="20"/>
              </w:rPr>
            </w:pPr>
            <w:r w:rsidRPr="009A5320">
              <w:rPr>
                <w:rFonts w:ascii="Times New Roman" w:hAnsi="Times New Roman" w:cs="Times New Roman"/>
                <w:sz w:val="20"/>
                <w:szCs w:val="20"/>
              </w:rPr>
              <w:t>Dimensão 22 – Fator 2 (D22F2)</w:t>
            </w:r>
          </w:p>
        </w:tc>
        <w:tc>
          <w:tcPr>
            <w:tcW w:w="1896" w:type="pct"/>
            <w:vMerge w:val="restart"/>
            <w:vAlign w:val="center"/>
          </w:tcPr>
          <w:p w14:paraId="01723CCF" w14:textId="77777777" w:rsidR="000E4572" w:rsidRPr="009A5320" w:rsidRDefault="000E4572" w:rsidP="00A327C7">
            <w:pPr>
              <w:widowControl w:val="0"/>
              <w:rPr>
                <w:rFonts w:ascii="Times New Roman" w:hAnsi="Times New Roman" w:cs="Times New Roman"/>
                <w:sz w:val="20"/>
                <w:szCs w:val="20"/>
              </w:rPr>
            </w:pPr>
            <w:r w:rsidRPr="009A5320">
              <w:rPr>
                <w:rFonts w:ascii="Times New Roman" w:hAnsi="Times New Roman" w:cs="Times New Roman"/>
                <w:sz w:val="20"/>
                <w:szCs w:val="20"/>
              </w:rPr>
              <w:t>Insuficiência de demanda por produto sustentável</w:t>
            </w:r>
          </w:p>
        </w:tc>
        <w:tc>
          <w:tcPr>
            <w:tcW w:w="1064" w:type="pct"/>
            <w:vAlign w:val="center"/>
          </w:tcPr>
          <w:p w14:paraId="16938654" w14:textId="77777777" w:rsidR="000E4572" w:rsidRPr="009A5320" w:rsidRDefault="000E4572" w:rsidP="00A327C7">
            <w:pPr>
              <w:widowControl w:val="0"/>
              <w:jc w:val="both"/>
              <w:rPr>
                <w:rFonts w:ascii="Times New Roman" w:hAnsi="Times New Roman" w:cs="Times New Roman"/>
                <w:sz w:val="20"/>
                <w:szCs w:val="20"/>
              </w:rPr>
            </w:pPr>
            <w:r w:rsidRPr="009A5320">
              <w:rPr>
                <w:rFonts w:ascii="Times New Roman" w:hAnsi="Times New Roman" w:cs="Times New Roman"/>
                <w:sz w:val="20"/>
                <w:szCs w:val="20"/>
              </w:rPr>
              <w:t>Teste Z**</w:t>
            </w:r>
          </w:p>
        </w:tc>
        <w:tc>
          <w:tcPr>
            <w:tcW w:w="703" w:type="pct"/>
          </w:tcPr>
          <w:p w14:paraId="3494EFAD" w14:textId="65820F48" w:rsidR="000E4572" w:rsidRPr="009A5320" w:rsidRDefault="004E2AE5" w:rsidP="00A327C7">
            <w:pPr>
              <w:widowControl w:val="0"/>
              <w:jc w:val="right"/>
              <w:rPr>
                <w:rFonts w:ascii="Times New Roman" w:hAnsi="Times New Roman" w:cs="Times New Roman"/>
                <w:sz w:val="20"/>
                <w:szCs w:val="20"/>
              </w:rPr>
            </w:pPr>
            <w:r>
              <w:rPr>
                <w:rFonts w:ascii="Times New Roman" w:hAnsi="Times New Roman" w:cs="Times New Roman"/>
                <w:sz w:val="20"/>
                <w:szCs w:val="20"/>
                <w:lang w:val="en-US"/>
              </w:rPr>
              <w:t>,</w:t>
            </w:r>
            <w:r w:rsidR="000E4572" w:rsidRPr="009A5320">
              <w:rPr>
                <w:rFonts w:ascii="Times New Roman" w:hAnsi="Times New Roman" w:cs="Times New Roman"/>
                <w:sz w:val="20"/>
                <w:szCs w:val="20"/>
                <w:lang w:val="en-US"/>
              </w:rPr>
              <w:t>333</w:t>
            </w:r>
          </w:p>
        </w:tc>
      </w:tr>
      <w:tr w:rsidR="009A5320" w:rsidRPr="009A5320" w14:paraId="0D84B8CE" w14:textId="77777777" w:rsidTr="00DB0DA7">
        <w:trPr>
          <w:trHeight w:val="136"/>
        </w:trPr>
        <w:tc>
          <w:tcPr>
            <w:tcW w:w="473" w:type="pct"/>
            <w:vMerge/>
          </w:tcPr>
          <w:p w14:paraId="47951B97" w14:textId="77777777" w:rsidR="000E4572" w:rsidRPr="009A5320" w:rsidRDefault="000E4572" w:rsidP="00A327C7">
            <w:pPr>
              <w:widowControl w:val="0"/>
              <w:jc w:val="both"/>
              <w:rPr>
                <w:rFonts w:ascii="Times New Roman" w:hAnsi="Times New Roman" w:cs="Times New Roman"/>
                <w:sz w:val="20"/>
                <w:szCs w:val="20"/>
              </w:rPr>
            </w:pPr>
          </w:p>
        </w:tc>
        <w:tc>
          <w:tcPr>
            <w:tcW w:w="864" w:type="pct"/>
            <w:vMerge/>
            <w:vAlign w:val="center"/>
          </w:tcPr>
          <w:p w14:paraId="3E503B3C" w14:textId="77777777" w:rsidR="000E4572" w:rsidRPr="009A5320" w:rsidRDefault="000E4572" w:rsidP="00A327C7">
            <w:pPr>
              <w:widowControl w:val="0"/>
              <w:jc w:val="center"/>
              <w:rPr>
                <w:rFonts w:ascii="Times New Roman" w:hAnsi="Times New Roman" w:cs="Times New Roman"/>
                <w:sz w:val="20"/>
                <w:szCs w:val="20"/>
              </w:rPr>
            </w:pPr>
          </w:p>
        </w:tc>
        <w:tc>
          <w:tcPr>
            <w:tcW w:w="1896" w:type="pct"/>
            <w:vMerge/>
            <w:vAlign w:val="center"/>
          </w:tcPr>
          <w:p w14:paraId="26FD3C4C" w14:textId="77777777" w:rsidR="000E4572" w:rsidRPr="009A5320" w:rsidRDefault="000E4572" w:rsidP="00A327C7">
            <w:pPr>
              <w:widowControl w:val="0"/>
              <w:rPr>
                <w:rFonts w:ascii="Times New Roman" w:hAnsi="Times New Roman" w:cs="Times New Roman"/>
                <w:sz w:val="20"/>
                <w:szCs w:val="20"/>
              </w:rPr>
            </w:pPr>
          </w:p>
        </w:tc>
        <w:tc>
          <w:tcPr>
            <w:tcW w:w="1064" w:type="pct"/>
            <w:vAlign w:val="center"/>
          </w:tcPr>
          <w:p w14:paraId="5BFEFEBB" w14:textId="77777777" w:rsidR="000E4572" w:rsidRPr="009A5320" w:rsidRDefault="000E4572" w:rsidP="00A327C7">
            <w:pPr>
              <w:widowControl w:val="0"/>
              <w:jc w:val="both"/>
              <w:rPr>
                <w:rFonts w:ascii="Times New Roman" w:hAnsi="Times New Roman" w:cs="Times New Roman"/>
                <w:sz w:val="20"/>
                <w:szCs w:val="20"/>
              </w:rPr>
            </w:pPr>
            <w:r w:rsidRPr="009A5320">
              <w:rPr>
                <w:rFonts w:ascii="Times New Roman" w:hAnsi="Times New Roman" w:cs="Times New Roman"/>
                <w:sz w:val="20"/>
                <w:szCs w:val="20"/>
              </w:rPr>
              <w:t>Probabilidade</w:t>
            </w:r>
          </w:p>
        </w:tc>
        <w:tc>
          <w:tcPr>
            <w:tcW w:w="703" w:type="pct"/>
          </w:tcPr>
          <w:p w14:paraId="607F44F1" w14:textId="5FF511BE" w:rsidR="000E4572" w:rsidRPr="009A5320" w:rsidRDefault="000E4572" w:rsidP="00A327C7">
            <w:pPr>
              <w:widowControl w:val="0"/>
              <w:jc w:val="right"/>
              <w:rPr>
                <w:rFonts w:ascii="Times New Roman" w:hAnsi="Times New Roman" w:cs="Times New Roman"/>
                <w:sz w:val="20"/>
                <w:szCs w:val="20"/>
              </w:rPr>
            </w:pPr>
            <w:r w:rsidRPr="009A5320">
              <w:rPr>
                <w:rFonts w:ascii="Times New Roman" w:hAnsi="Times New Roman" w:cs="Times New Roman"/>
                <w:sz w:val="20"/>
                <w:szCs w:val="20"/>
                <w:lang w:val="en-US"/>
              </w:rPr>
              <w:t>-</w:t>
            </w:r>
            <w:r w:rsidR="004E2AE5">
              <w:rPr>
                <w:rFonts w:ascii="Times New Roman" w:hAnsi="Times New Roman" w:cs="Times New Roman"/>
                <w:sz w:val="20"/>
                <w:szCs w:val="20"/>
                <w:lang w:val="en-US"/>
              </w:rPr>
              <w:t>,</w:t>
            </w:r>
            <w:r w:rsidRPr="009A5320">
              <w:rPr>
                <w:rFonts w:ascii="Times New Roman" w:hAnsi="Times New Roman" w:cs="Times New Roman"/>
                <w:sz w:val="20"/>
                <w:szCs w:val="20"/>
                <w:lang w:val="en-US"/>
              </w:rPr>
              <w:t xml:space="preserve">0993765      </w:t>
            </w:r>
          </w:p>
        </w:tc>
      </w:tr>
    </w:tbl>
    <w:p w14:paraId="7A159077" w14:textId="5D671134" w:rsidR="00366B42" w:rsidRPr="009A5320" w:rsidRDefault="00366B42" w:rsidP="00366B42">
      <w:pPr>
        <w:widowControl w:val="0"/>
        <w:spacing w:after="0" w:line="240" w:lineRule="auto"/>
        <w:jc w:val="both"/>
        <w:rPr>
          <w:rFonts w:ascii="Times New Roman" w:hAnsi="Times New Roman" w:cs="Times New Roman"/>
          <w:sz w:val="20"/>
          <w:szCs w:val="24"/>
        </w:rPr>
      </w:pPr>
      <w:r w:rsidRPr="009A5320">
        <w:rPr>
          <w:rFonts w:ascii="Times New Roman" w:hAnsi="Times New Roman" w:cs="Times New Roman"/>
          <w:sz w:val="20"/>
          <w:szCs w:val="24"/>
        </w:rPr>
        <w:t xml:space="preserve">* KMO&gt; </w:t>
      </w:r>
      <w:r w:rsidR="004E2AE5">
        <w:rPr>
          <w:rFonts w:ascii="Times New Roman" w:hAnsi="Times New Roman" w:cs="Times New Roman"/>
          <w:sz w:val="20"/>
          <w:szCs w:val="24"/>
        </w:rPr>
        <w:t>,</w:t>
      </w:r>
      <w:r w:rsidRPr="009A5320">
        <w:rPr>
          <w:rFonts w:ascii="Times New Roman" w:hAnsi="Times New Roman" w:cs="Times New Roman"/>
          <w:sz w:val="20"/>
          <w:szCs w:val="24"/>
        </w:rPr>
        <w:t>7; ** p&lt;</w:t>
      </w:r>
      <w:r w:rsidR="004E2AE5">
        <w:rPr>
          <w:rFonts w:ascii="Times New Roman" w:hAnsi="Times New Roman" w:cs="Times New Roman"/>
          <w:sz w:val="20"/>
          <w:szCs w:val="24"/>
        </w:rPr>
        <w:t>,</w:t>
      </w:r>
      <w:r w:rsidRPr="009A5320">
        <w:rPr>
          <w:rFonts w:ascii="Times New Roman" w:hAnsi="Times New Roman" w:cs="Times New Roman"/>
          <w:sz w:val="20"/>
          <w:szCs w:val="24"/>
        </w:rPr>
        <w:t>1 ou 10</w:t>
      </w:r>
      <w:proofErr w:type="gramStart"/>
      <w:r w:rsidRPr="009A5320">
        <w:rPr>
          <w:rFonts w:ascii="Times New Roman" w:hAnsi="Times New Roman" w:cs="Times New Roman"/>
          <w:sz w:val="20"/>
          <w:szCs w:val="24"/>
        </w:rPr>
        <w:t>% ;</w:t>
      </w:r>
      <w:proofErr w:type="gramEnd"/>
      <w:r w:rsidRPr="009A5320">
        <w:rPr>
          <w:rFonts w:ascii="Times New Roman" w:hAnsi="Times New Roman" w:cs="Times New Roman"/>
          <w:sz w:val="20"/>
          <w:szCs w:val="24"/>
        </w:rPr>
        <w:t xml:space="preserve"> *** Valor cumulativo do</w:t>
      </w:r>
      <w:r w:rsidRPr="009A5320">
        <w:rPr>
          <w:rFonts w:ascii="Times New Roman" w:eastAsia="Times New Roman" w:hAnsi="Times New Roman" w:cs="Times New Roman"/>
          <w:sz w:val="20"/>
          <w:szCs w:val="24"/>
          <w:lang w:eastAsia="pt-BR"/>
        </w:rPr>
        <w:t xml:space="preserve"> LR </w:t>
      </w:r>
      <w:proofErr w:type="spellStart"/>
      <w:r w:rsidRPr="009A5320">
        <w:rPr>
          <w:rFonts w:ascii="Times New Roman" w:eastAsia="Times New Roman" w:hAnsi="Times New Roman" w:cs="Times New Roman"/>
          <w:sz w:val="20"/>
          <w:szCs w:val="24"/>
          <w:lang w:eastAsia="pt-BR"/>
        </w:rPr>
        <w:t>test</w:t>
      </w:r>
      <w:proofErr w:type="spellEnd"/>
      <w:r w:rsidRPr="009A5320">
        <w:rPr>
          <w:rFonts w:ascii="Times New Roman" w:eastAsia="Times New Roman" w:hAnsi="Times New Roman" w:cs="Times New Roman"/>
          <w:sz w:val="20"/>
          <w:szCs w:val="24"/>
          <w:lang w:eastAsia="pt-BR"/>
        </w:rPr>
        <w:t xml:space="preserve">; </w:t>
      </w:r>
      <w:r w:rsidRPr="009A5320">
        <w:rPr>
          <w:rFonts w:ascii="Times New Roman" w:hAnsi="Times New Roman" w:cs="Times New Roman"/>
          <w:sz w:val="20"/>
          <w:szCs w:val="24"/>
        </w:rPr>
        <w:t xml:space="preserve">**** </w:t>
      </w:r>
      <w:proofErr w:type="spellStart"/>
      <w:r w:rsidRPr="009A5320">
        <w:rPr>
          <w:rFonts w:ascii="Times New Roman" w:hAnsi="Times New Roman" w:cs="Times New Roman"/>
          <w:sz w:val="20"/>
          <w:szCs w:val="24"/>
        </w:rPr>
        <w:t>Pseudo</w:t>
      </w:r>
      <w:proofErr w:type="spellEnd"/>
      <w:r w:rsidRPr="009A5320">
        <w:rPr>
          <w:rFonts w:ascii="Times New Roman" w:hAnsi="Times New Roman" w:cs="Times New Roman"/>
          <w:sz w:val="20"/>
          <w:szCs w:val="24"/>
        </w:rPr>
        <w:t xml:space="preserve"> R</w:t>
      </w:r>
      <w:r w:rsidRPr="009A5320">
        <w:rPr>
          <w:rFonts w:ascii="Times New Roman" w:hAnsi="Times New Roman" w:cs="Times New Roman"/>
          <w:sz w:val="20"/>
          <w:szCs w:val="24"/>
          <w:vertAlign w:val="superscript"/>
        </w:rPr>
        <w:t>2</w:t>
      </w:r>
    </w:p>
    <w:p w14:paraId="137F6C2A" w14:textId="6DED2590" w:rsidR="000E4572" w:rsidRPr="009A5320" w:rsidRDefault="0098027D" w:rsidP="00DB0DA7">
      <w:pPr>
        <w:widowControl w:val="0"/>
        <w:spacing w:after="120" w:line="360" w:lineRule="auto"/>
        <w:jc w:val="both"/>
        <w:rPr>
          <w:rFonts w:ascii="Times New Roman" w:hAnsi="Times New Roman" w:cs="Times New Roman"/>
          <w:b/>
          <w:sz w:val="20"/>
          <w:szCs w:val="20"/>
          <w:highlight w:val="yellow"/>
        </w:rPr>
      </w:pPr>
      <w:r w:rsidRPr="009A5320">
        <w:rPr>
          <w:rFonts w:ascii="Times New Roman" w:hAnsi="Times New Roman" w:cs="Times New Roman"/>
          <w:sz w:val="20"/>
          <w:szCs w:val="20"/>
        </w:rPr>
        <w:t>Fonte: Elaborado pelo</w:t>
      </w:r>
      <w:r w:rsidR="000E4572" w:rsidRPr="009A5320">
        <w:rPr>
          <w:rFonts w:ascii="Times New Roman" w:hAnsi="Times New Roman" w:cs="Times New Roman"/>
          <w:sz w:val="20"/>
          <w:szCs w:val="20"/>
        </w:rPr>
        <w:t>s autor</w:t>
      </w:r>
      <w:r w:rsidRPr="009A5320">
        <w:rPr>
          <w:rFonts w:ascii="Times New Roman" w:hAnsi="Times New Roman" w:cs="Times New Roman"/>
          <w:sz w:val="20"/>
          <w:szCs w:val="20"/>
        </w:rPr>
        <w:t>e</w:t>
      </w:r>
      <w:r w:rsidR="000E4572" w:rsidRPr="009A5320">
        <w:rPr>
          <w:rFonts w:ascii="Times New Roman" w:hAnsi="Times New Roman" w:cs="Times New Roman"/>
          <w:sz w:val="20"/>
          <w:szCs w:val="20"/>
        </w:rPr>
        <w:t>s</w:t>
      </w:r>
      <w:r w:rsidRPr="009A5320">
        <w:rPr>
          <w:rFonts w:ascii="Times New Roman" w:hAnsi="Times New Roman" w:cs="Times New Roman"/>
          <w:sz w:val="20"/>
          <w:szCs w:val="20"/>
        </w:rPr>
        <w:t>.</w:t>
      </w:r>
    </w:p>
    <w:p w14:paraId="1A653DF5" w14:textId="0BA346FC" w:rsidR="000E4572" w:rsidRPr="009A5320" w:rsidRDefault="000E4572" w:rsidP="00F43432">
      <w:pPr>
        <w:widowControl w:val="0"/>
        <w:spacing w:before="120" w:after="120" w:line="360" w:lineRule="auto"/>
        <w:ind w:firstLine="709"/>
        <w:jc w:val="both"/>
        <w:rPr>
          <w:rFonts w:ascii="Times New Roman" w:hAnsi="Times New Roman" w:cs="Times New Roman"/>
          <w:sz w:val="24"/>
          <w:szCs w:val="24"/>
        </w:rPr>
      </w:pPr>
      <w:r w:rsidRPr="009A5320">
        <w:rPr>
          <w:rFonts w:ascii="Times New Roman" w:hAnsi="Times New Roman" w:cs="Times New Roman"/>
          <w:sz w:val="24"/>
          <w:szCs w:val="24"/>
        </w:rPr>
        <w:t xml:space="preserve">Na análise da regressão, obteve-se o valor de </w:t>
      </w:r>
      <w:proofErr w:type="spellStart"/>
      <w:r w:rsidRPr="009A5320">
        <w:rPr>
          <w:rFonts w:ascii="Times New Roman" w:hAnsi="Times New Roman" w:cs="Times New Roman"/>
          <w:sz w:val="24"/>
          <w:szCs w:val="24"/>
        </w:rPr>
        <w:t>Prob</w:t>
      </w:r>
      <w:proofErr w:type="spellEnd"/>
      <w:r w:rsidRPr="009A5320">
        <w:rPr>
          <w:rFonts w:ascii="Times New Roman" w:hAnsi="Times New Roman" w:cs="Times New Roman"/>
          <w:sz w:val="24"/>
          <w:szCs w:val="24"/>
        </w:rPr>
        <w:t>&gt;chi</w:t>
      </w:r>
      <w:r w:rsidRPr="009A5320">
        <w:rPr>
          <w:rFonts w:ascii="Times New Roman" w:hAnsi="Times New Roman" w:cs="Times New Roman"/>
          <w:sz w:val="24"/>
          <w:szCs w:val="24"/>
          <w:vertAlign w:val="superscript"/>
        </w:rPr>
        <w:t>2</w:t>
      </w:r>
      <w:r w:rsidRPr="009A5320">
        <w:rPr>
          <w:rFonts w:ascii="Times New Roman" w:hAnsi="Times New Roman" w:cs="Times New Roman"/>
          <w:sz w:val="24"/>
          <w:szCs w:val="24"/>
        </w:rPr>
        <w:t xml:space="preserve"> = </w:t>
      </w:r>
      <w:r w:rsidR="004E2AE5">
        <w:rPr>
          <w:rFonts w:ascii="Times New Roman" w:hAnsi="Times New Roman" w:cs="Times New Roman"/>
          <w:sz w:val="24"/>
          <w:szCs w:val="24"/>
        </w:rPr>
        <w:t>,</w:t>
      </w:r>
      <w:r w:rsidRPr="009A5320">
        <w:rPr>
          <w:rFonts w:ascii="Times New Roman" w:hAnsi="Times New Roman" w:cs="Times New Roman"/>
          <w:sz w:val="24"/>
          <w:szCs w:val="24"/>
        </w:rPr>
        <w:t xml:space="preserve">0103 com </w:t>
      </w:r>
      <w:proofErr w:type="spellStart"/>
      <w:r w:rsidRPr="009A5320">
        <w:rPr>
          <w:rFonts w:ascii="Times New Roman" w:hAnsi="Times New Roman" w:cs="Times New Roman"/>
          <w:sz w:val="24"/>
          <w:szCs w:val="24"/>
        </w:rPr>
        <w:t>Pseudo</w:t>
      </w:r>
      <w:proofErr w:type="spellEnd"/>
      <w:r w:rsidRPr="009A5320">
        <w:rPr>
          <w:rFonts w:ascii="Times New Roman" w:hAnsi="Times New Roman" w:cs="Times New Roman"/>
          <w:sz w:val="24"/>
          <w:szCs w:val="24"/>
        </w:rPr>
        <w:t xml:space="preserve"> R</w:t>
      </w:r>
      <w:r w:rsidRPr="009A5320">
        <w:rPr>
          <w:rFonts w:ascii="Times New Roman" w:hAnsi="Times New Roman" w:cs="Times New Roman"/>
          <w:sz w:val="24"/>
          <w:szCs w:val="24"/>
          <w:vertAlign w:val="superscript"/>
        </w:rPr>
        <w:t>2</w:t>
      </w:r>
      <w:r w:rsidRPr="009A5320">
        <w:rPr>
          <w:rFonts w:ascii="Times New Roman" w:hAnsi="Times New Roman" w:cs="Times New Roman"/>
          <w:sz w:val="24"/>
          <w:szCs w:val="24"/>
        </w:rPr>
        <w:t xml:space="preserve"> de </w:t>
      </w:r>
      <w:r w:rsidR="004E2AE5">
        <w:rPr>
          <w:rFonts w:ascii="Times New Roman" w:hAnsi="Times New Roman" w:cs="Times New Roman"/>
          <w:sz w:val="24"/>
          <w:szCs w:val="24"/>
        </w:rPr>
        <w:t>,</w:t>
      </w:r>
      <w:r w:rsidRPr="009A5320">
        <w:rPr>
          <w:rFonts w:ascii="Times New Roman" w:hAnsi="Times New Roman" w:cs="Times New Roman"/>
          <w:sz w:val="24"/>
          <w:szCs w:val="24"/>
        </w:rPr>
        <w:t>137</w:t>
      </w:r>
      <w:r w:rsidR="008250F2" w:rsidRPr="009A5320">
        <w:rPr>
          <w:rFonts w:ascii="Times New Roman" w:hAnsi="Times New Roman" w:cs="Times New Roman"/>
          <w:sz w:val="24"/>
          <w:szCs w:val="24"/>
        </w:rPr>
        <w:t>,</w:t>
      </w:r>
      <w:r w:rsidRPr="009A5320">
        <w:rPr>
          <w:rFonts w:ascii="Times New Roman" w:hAnsi="Times New Roman" w:cs="Times New Roman"/>
          <w:sz w:val="24"/>
          <w:szCs w:val="24"/>
        </w:rPr>
        <w:t xml:space="preserve"> mostrando que as variáveis independentes explicam em conjunto a variância da variável dependente em 13,7%. </w:t>
      </w:r>
    </w:p>
    <w:p w14:paraId="3906AA69" w14:textId="3F8986BF" w:rsidR="000E4572" w:rsidRPr="009A5320" w:rsidRDefault="00A3349B" w:rsidP="00F43432">
      <w:pPr>
        <w:widowControl w:val="0"/>
        <w:spacing w:before="120" w:after="120" w:line="360" w:lineRule="auto"/>
        <w:ind w:firstLine="709"/>
        <w:jc w:val="both"/>
        <w:rPr>
          <w:rFonts w:ascii="Times New Roman" w:hAnsi="Times New Roman" w:cs="Times New Roman"/>
          <w:sz w:val="24"/>
          <w:szCs w:val="24"/>
        </w:rPr>
      </w:pPr>
      <w:r w:rsidRPr="009A5320">
        <w:rPr>
          <w:rFonts w:ascii="Times New Roman" w:hAnsi="Times New Roman" w:cs="Times New Roman"/>
          <w:sz w:val="24"/>
          <w:szCs w:val="24"/>
        </w:rPr>
        <w:t>O Fator 1 (</w:t>
      </w:r>
      <w:r w:rsidR="000E4572" w:rsidRPr="009A5320">
        <w:rPr>
          <w:rFonts w:ascii="Times New Roman" w:hAnsi="Times New Roman" w:cs="Times New Roman"/>
          <w:sz w:val="24"/>
          <w:szCs w:val="24"/>
        </w:rPr>
        <w:t>D22F1</w:t>
      </w:r>
      <w:r w:rsidRPr="009A5320">
        <w:rPr>
          <w:rFonts w:ascii="Times New Roman" w:hAnsi="Times New Roman" w:cs="Times New Roman"/>
          <w:sz w:val="24"/>
          <w:szCs w:val="24"/>
        </w:rPr>
        <w:t>)</w:t>
      </w:r>
      <w:r w:rsidR="000E4572" w:rsidRPr="009A5320">
        <w:rPr>
          <w:rFonts w:ascii="Times New Roman" w:hAnsi="Times New Roman" w:cs="Times New Roman"/>
          <w:sz w:val="24"/>
          <w:szCs w:val="24"/>
        </w:rPr>
        <w:t xml:space="preserve"> apresenta P&gt;</w:t>
      </w:r>
      <w:r w:rsidR="003E43D5" w:rsidRPr="009A5320">
        <w:rPr>
          <w:rFonts w:ascii="Times New Roman" w:hAnsi="Times New Roman" w:cs="Times New Roman"/>
          <w:sz w:val="24"/>
          <w:szCs w:val="24"/>
        </w:rPr>
        <w:t>z</w:t>
      </w:r>
      <w:r w:rsidR="000E4572" w:rsidRPr="009A5320">
        <w:rPr>
          <w:rFonts w:ascii="Times New Roman" w:hAnsi="Times New Roman" w:cs="Times New Roman"/>
          <w:sz w:val="24"/>
          <w:szCs w:val="24"/>
        </w:rPr>
        <w:t>=</w:t>
      </w:r>
      <w:r w:rsidR="004E2AE5">
        <w:rPr>
          <w:rFonts w:ascii="Times New Roman" w:hAnsi="Times New Roman" w:cs="Times New Roman"/>
          <w:sz w:val="24"/>
          <w:szCs w:val="24"/>
        </w:rPr>
        <w:t>,</w:t>
      </w:r>
      <w:r w:rsidR="000E4572" w:rsidRPr="009A5320">
        <w:rPr>
          <w:rFonts w:ascii="Times New Roman" w:hAnsi="Times New Roman" w:cs="Times New Roman"/>
          <w:sz w:val="24"/>
          <w:szCs w:val="24"/>
        </w:rPr>
        <w:t>007, indicando probabilidade de que a “insatisfação e ausência de valor do produto sustentável para o usuário”</w:t>
      </w:r>
      <w:r w:rsidR="000E4572" w:rsidRPr="009A5320">
        <w:rPr>
          <w:rFonts w:ascii="Times New Roman" w:hAnsi="Times New Roman" w:cs="Times New Roman"/>
          <w:b/>
          <w:sz w:val="24"/>
          <w:szCs w:val="24"/>
        </w:rPr>
        <w:t xml:space="preserve"> inibe</w:t>
      </w:r>
      <w:r w:rsidR="000E4572" w:rsidRPr="009A5320">
        <w:rPr>
          <w:rFonts w:ascii="Times New Roman" w:hAnsi="Times New Roman" w:cs="Times New Roman"/>
          <w:sz w:val="24"/>
          <w:szCs w:val="24"/>
        </w:rPr>
        <w:t xml:space="preserve"> o desenvolvimento da dimensão A</w:t>
      </w:r>
      <w:r w:rsidRPr="009A5320">
        <w:rPr>
          <w:rFonts w:ascii="Times New Roman" w:hAnsi="Times New Roman" w:cs="Times New Roman"/>
          <w:sz w:val="24"/>
          <w:szCs w:val="24"/>
        </w:rPr>
        <w:t>ceitação do Usuário em 24,14%. O fator 2 (</w:t>
      </w:r>
      <w:r w:rsidR="000E4572" w:rsidRPr="009A5320">
        <w:rPr>
          <w:rFonts w:ascii="Times New Roman" w:hAnsi="Times New Roman" w:cs="Times New Roman"/>
          <w:sz w:val="24"/>
          <w:szCs w:val="24"/>
        </w:rPr>
        <w:t>D22F2</w:t>
      </w:r>
      <w:r w:rsidRPr="009A5320">
        <w:rPr>
          <w:rFonts w:ascii="Times New Roman" w:hAnsi="Times New Roman" w:cs="Times New Roman"/>
          <w:sz w:val="24"/>
          <w:szCs w:val="24"/>
        </w:rPr>
        <w:t>)</w:t>
      </w:r>
      <w:r w:rsidR="000E4572" w:rsidRPr="009A5320">
        <w:rPr>
          <w:rFonts w:ascii="Times New Roman" w:hAnsi="Times New Roman" w:cs="Times New Roman"/>
          <w:sz w:val="24"/>
          <w:szCs w:val="24"/>
        </w:rPr>
        <w:t xml:space="preserve"> apresenta P&gt;</w:t>
      </w:r>
      <w:r w:rsidR="000E4572" w:rsidRPr="009A5320">
        <w:rPr>
          <w:rFonts w:ascii="Times New Roman" w:hAnsi="Times New Roman" w:cs="Times New Roman"/>
          <w:sz w:val="24"/>
          <w:szCs w:val="24"/>
          <w:vertAlign w:val="superscript"/>
        </w:rPr>
        <w:t>Z</w:t>
      </w:r>
      <w:r w:rsidR="000E4572" w:rsidRPr="009A5320">
        <w:rPr>
          <w:rFonts w:ascii="Times New Roman" w:hAnsi="Times New Roman" w:cs="Times New Roman"/>
          <w:sz w:val="24"/>
          <w:szCs w:val="24"/>
        </w:rPr>
        <w:t xml:space="preserve"> = </w:t>
      </w:r>
      <w:r w:rsidR="004E2AE5">
        <w:rPr>
          <w:rFonts w:ascii="Times New Roman" w:hAnsi="Times New Roman" w:cs="Times New Roman"/>
          <w:sz w:val="24"/>
          <w:szCs w:val="24"/>
        </w:rPr>
        <w:t>,</w:t>
      </w:r>
      <w:r w:rsidR="000E4572" w:rsidRPr="009A5320">
        <w:rPr>
          <w:rFonts w:ascii="Times New Roman" w:hAnsi="Times New Roman" w:cs="Times New Roman"/>
          <w:sz w:val="24"/>
          <w:szCs w:val="24"/>
        </w:rPr>
        <w:t>333, portanto, não significativo</w:t>
      </w:r>
      <w:r w:rsidR="00DB0DA7" w:rsidRPr="009A5320">
        <w:rPr>
          <w:rFonts w:ascii="Times New Roman" w:hAnsi="Times New Roman" w:cs="Times New Roman"/>
          <w:sz w:val="24"/>
          <w:szCs w:val="24"/>
        </w:rPr>
        <w:t>. A</w:t>
      </w:r>
      <w:r w:rsidR="000E4572" w:rsidRPr="009A5320">
        <w:rPr>
          <w:rFonts w:ascii="Times New Roman" w:hAnsi="Times New Roman" w:cs="Times New Roman"/>
          <w:sz w:val="24"/>
          <w:szCs w:val="24"/>
        </w:rPr>
        <w:t>ssim</w:t>
      </w:r>
      <w:r w:rsidR="00DB0DA7" w:rsidRPr="009A5320">
        <w:rPr>
          <w:rFonts w:ascii="Times New Roman" w:hAnsi="Times New Roman" w:cs="Times New Roman"/>
          <w:sz w:val="24"/>
          <w:szCs w:val="24"/>
        </w:rPr>
        <w:t>,</w:t>
      </w:r>
      <w:r w:rsidR="000E4572" w:rsidRPr="009A5320">
        <w:rPr>
          <w:rFonts w:ascii="Times New Roman" w:hAnsi="Times New Roman" w:cs="Times New Roman"/>
          <w:sz w:val="24"/>
          <w:szCs w:val="24"/>
        </w:rPr>
        <w:t xml:space="preserve"> a variável “insuficiência de demanda por produto sustentável” </w:t>
      </w:r>
      <w:r w:rsidR="000E4572" w:rsidRPr="009A5320">
        <w:rPr>
          <w:rFonts w:ascii="Times New Roman" w:hAnsi="Times New Roman" w:cs="Times New Roman"/>
          <w:b/>
          <w:sz w:val="24"/>
          <w:szCs w:val="24"/>
        </w:rPr>
        <w:t>não impacta</w:t>
      </w:r>
      <w:r w:rsidR="000E4572" w:rsidRPr="009A5320">
        <w:rPr>
          <w:rFonts w:ascii="Times New Roman" w:hAnsi="Times New Roman" w:cs="Times New Roman"/>
          <w:sz w:val="24"/>
          <w:szCs w:val="24"/>
        </w:rPr>
        <w:t xml:space="preserve"> na dimensão Aceitação do Usuário.</w:t>
      </w:r>
    </w:p>
    <w:p w14:paraId="5CA36052" w14:textId="30F3B762" w:rsidR="00EE2D33" w:rsidRPr="009A5320" w:rsidRDefault="000E4572" w:rsidP="0025414A">
      <w:pPr>
        <w:widowControl w:val="0"/>
        <w:spacing w:before="120" w:after="120" w:line="360" w:lineRule="auto"/>
        <w:ind w:firstLine="708"/>
        <w:jc w:val="both"/>
        <w:rPr>
          <w:rFonts w:ascii="Times New Roman" w:hAnsi="Times New Roman" w:cs="Times New Roman"/>
          <w:sz w:val="24"/>
          <w:szCs w:val="24"/>
        </w:rPr>
      </w:pPr>
      <w:r w:rsidRPr="009A5320">
        <w:rPr>
          <w:rFonts w:ascii="Times New Roman" w:hAnsi="Times New Roman" w:cs="Times New Roman"/>
          <w:sz w:val="24"/>
          <w:szCs w:val="24"/>
        </w:rPr>
        <w:t>A próxima Dimensão se refere a Produto e Serviço</w:t>
      </w:r>
      <w:r w:rsidR="007B1C63" w:rsidRPr="009A5320">
        <w:rPr>
          <w:rFonts w:ascii="Times New Roman" w:hAnsi="Times New Roman" w:cs="Times New Roman"/>
          <w:sz w:val="24"/>
          <w:szCs w:val="24"/>
        </w:rPr>
        <w:t xml:space="preserve"> </w:t>
      </w:r>
      <w:r w:rsidR="007352AF" w:rsidRPr="009A5320">
        <w:rPr>
          <w:rFonts w:ascii="Times New Roman" w:hAnsi="Times New Roman" w:cs="Times New Roman"/>
          <w:sz w:val="24"/>
          <w:szCs w:val="24"/>
        </w:rPr>
        <w:t xml:space="preserve">e </w:t>
      </w:r>
      <w:r w:rsidR="00EE2D33" w:rsidRPr="009A5320">
        <w:rPr>
          <w:rFonts w:ascii="Times New Roman" w:hAnsi="Times New Roman" w:cs="Times New Roman"/>
          <w:sz w:val="24"/>
          <w:szCs w:val="24"/>
        </w:rPr>
        <w:t>foi s</w:t>
      </w:r>
      <w:r w:rsidRPr="009A5320">
        <w:rPr>
          <w:rFonts w:ascii="Times New Roman" w:hAnsi="Times New Roman" w:cs="Times New Roman"/>
          <w:sz w:val="24"/>
          <w:szCs w:val="24"/>
        </w:rPr>
        <w:t>ubdividida</w:t>
      </w:r>
      <w:r w:rsidR="00DB0DA7" w:rsidRPr="009A5320">
        <w:rPr>
          <w:rFonts w:ascii="Times New Roman" w:hAnsi="Times New Roman" w:cs="Times New Roman"/>
          <w:sz w:val="24"/>
          <w:szCs w:val="24"/>
        </w:rPr>
        <w:t>,</w:t>
      </w:r>
      <w:r w:rsidRPr="009A5320">
        <w:rPr>
          <w:rFonts w:ascii="Times New Roman" w:hAnsi="Times New Roman" w:cs="Times New Roman"/>
          <w:sz w:val="24"/>
          <w:szCs w:val="24"/>
        </w:rPr>
        <w:t xml:space="preserve"> conforme o modelo de referência, em Dimensão 3.1 e 3.2, </w:t>
      </w:r>
      <w:r w:rsidR="00446FAA" w:rsidRPr="009A5320">
        <w:rPr>
          <w:rFonts w:ascii="Times New Roman" w:hAnsi="Times New Roman" w:cs="Times New Roman"/>
          <w:sz w:val="24"/>
          <w:szCs w:val="24"/>
        </w:rPr>
        <w:t>conforme</w:t>
      </w:r>
      <w:r w:rsidRPr="009A5320">
        <w:rPr>
          <w:rFonts w:ascii="Times New Roman" w:hAnsi="Times New Roman" w:cs="Times New Roman"/>
          <w:sz w:val="24"/>
          <w:szCs w:val="24"/>
        </w:rPr>
        <w:t xml:space="preserve"> </w:t>
      </w:r>
      <w:r w:rsidR="00DB0DA7" w:rsidRPr="009A5320">
        <w:rPr>
          <w:rFonts w:ascii="Times New Roman" w:hAnsi="Times New Roman" w:cs="Times New Roman"/>
          <w:sz w:val="24"/>
          <w:szCs w:val="24"/>
        </w:rPr>
        <w:t>as T</w:t>
      </w:r>
      <w:r w:rsidRPr="009A5320">
        <w:rPr>
          <w:rFonts w:ascii="Times New Roman" w:hAnsi="Times New Roman" w:cs="Times New Roman"/>
          <w:sz w:val="24"/>
          <w:szCs w:val="24"/>
        </w:rPr>
        <w:t>abela</w:t>
      </w:r>
      <w:r w:rsidR="00446FAA" w:rsidRPr="009A5320">
        <w:rPr>
          <w:rFonts w:ascii="Times New Roman" w:hAnsi="Times New Roman" w:cs="Times New Roman"/>
          <w:sz w:val="24"/>
          <w:szCs w:val="24"/>
        </w:rPr>
        <w:t>s</w:t>
      </w:r>
      <w:r w:rsidRPr="009A5320">
        <w:rPr>
          <w:rFonts w:ascii="Times New Roman" w:hAnsi="Times New Roman" w:cs="Times New Roman"/>
          <w:sz w:val="24"/>
          <w:szCs w:val="24"/>
        </w:rPr>
        <w:t xml:space="preserve"> </w:t>
      </w:r>
      <w:r w:rsidR="0098027D" w:rsidRPr="009A5320">
        <w:rPr>
          <w:rFonts w:ascii="Times New Roman" w:hAnsi="Times New Roman" w:cs="Times New Roman"/>
          <w:sz w:val="24"/>
          <w:szCs w:val="24"/>
        </w:rPr>
        <w:t>5 e 6</w:t>
      </w:r>
      <w:r w:rsidRPr="009A5320">
        <w:rPr>
          <w:rFonts w:ascii="Times New Roman" w:hAnsi="Times New Roman" w:cs="Times New Roman"/>
          <w:sz w:val="24"/>
          <w:szCs w:val="24"/>
        </w:rPr>
        <w:t>.</w:t>
      </w:r>
    </w:p>
    <w:p w14:paraId="14317C17" w14:textId="77777777" w:rsidR="00AD178C" w:rsidRDefault="00AD178C" w:rsidP="00AA5515">
      <w:pPr>
        <w:widowControl w:val="0"/>
        <w:spacing w:after="0" w:line="480" w:lineRule="auto"/>
        <w:ind w:left="1134" w:hanging="1134"/>
        <w:jc w:val="both"/>
        <w:rPr>
          <w:rFonts w:ascii="Times New Roman" w:hAnsi="Times New Roman" w:cs="Times New Roman"/>
          <w:b/>
          <w:sz w:val="20"/>
          <w:szCs w:val="20"/>
        </w:rPr>
      </w:pPr>
    </w:p>
    <w:p w14:paraId="4B5E57F9" w14:textId="77777777" w:rsidR="00AA5515" w:rsidRDefault="0098027D" w:rsidP="00AA5515">
      <w:pPr>
        <w:widowControl w:val="0"/>
        <w:spacing w:after="0" w:line="480" w:lineRule="auto"/>
        <w:ind w:left="1134" w:hanging="1134"/>
        <w:jc w:val="both"/>
        <w:rPr>
          <w:rFonts w:ascii="Times New Roman" w:hAnsi="Times New Roman" w:cs="Times New Roman"/>
          <w:b/>
          <w:sz w:val="20"/>
          <w:szCs w:val="20"/>
        </w:rPr>
      </w:pPr>
      <w:bookmarkStart w:id="0" w:name="_GoBack"/>
      <w:bookmarkEnd w:id="0"/>
      <w:r w:rsidRPr="009A5320">
        <w:rPr>
          <w:rFonts w:ascii="Times New Roman" w:hAnsi="Times New Roman" w:cs="Times New Roman"/>
          <w:b/>
          <w:sz w:val="20"/>
          <w:szCs w:val="20"/>
        </w:rPr>
        <w:lastRenderedPageBreak/>
        <w:t>Tabela 5</w:t>
      </w:r>
      <w:r w:rsidR="00AA5515">
        <w:rPr>
          <w:rFonts w:ascii="Times New Roman" w:hAnsi="Times New Roman" w:cs="Times New Roman"/>
          <w:b/>
          <w:sz w:val="20"/>
          <w:szCs w:val="20"/>
        </w:rPr>
        <w:t xml:space="preserve"> </w:t>
      </w:r>
    </w:p>
    <w:p w14:paraId="5A1F130C" w14:textId="2BE33A63" w:rsidR="000E4572" w:rsidRPr="00AA5515" w:rsidRDefault="000E4572" w:rsidP="00AA5515">
      <w:pPr>
        <w:widowControl w:val="0"/>
        <w:spacing w:after="0" w:line="480" w:lineRule="auto"/>
        <w:ind w:left="1134" w:hanging="1134"/>
        <w:jc w:val="both"/>
        <w:rPr>
          <w:rFonts w:ascii="Times New Roman" w:hAnsi="Times New Roman" w:cs="Times New Roman"/>
          <w:b/>
          <w:i/>
          <w:sz w:val="20"/>
          <w:szCs w:val="20"/>
        </w:rPr>
      </w:pPr>
      <w:r w:rsidRPr="00AA5515">
        <w:rPr>
          <w:rFonts w:ascii="Times New Roman" w:hAnsi="Times New Roman" w:cs="Times New Roman"/>
          <w:b/>
          <w:i/>
          <w:sz w:val="20"/>
          <w:szCs w:val="20"/>
        </w:rPr>
        <w:t xml:space="preserve">Dimensão 3.1 </w:t>
      </w:r>
      <w:r w:rsidR="00446FAA" w:rsidRPr="00AA5515">
        <w:rPr>
          <w:rFonts w:ascii="Times New Roman" w:hAnsi="Times New Roman" w:cs="Times New Roman"/>
          <w:b/>
          <w:i/>
          <w:sz w:val="20"/>
          <w:szCs w:val="20"/>
        </w:rPr>
        <w:t xml:space="preserve">- </w:t>
      </w:r>
      <w:r w:rsidR="00DD6FD2" w:rsidRPr="00AA5515">
        <w:rPr>
          <w:rFonts w:ascii="Times New Roman" w:hAnsi="Times New Roman" w:cs="Times New Roman"/>
          <w:b/>
          <w:i/>
          <w:sz w:val="20"/>
          <w:szCs w:val="20"/>
        </w:rPr>
        <w:t>M</w:t>
      </w:r>
      <w:r w:rsidR="00446FAA" w:rsidRPr="00AA5515">
        <w:rPr>
          <w:rFonts w:ascii="Times New Roman" w:hAnsi="Times New Roman" w:cs="Times New Roman"/>
          <w:b/>
          <w:i/>
          <w:sz w:val="20"/>
          <w:szCs w:val="20"/>
        </w:rPr>
        <w:t>udança na prestação de serviço e produto: análise fatorial e regressão</w:t>
      </w:r>
    </w:p>
    <w:tbl>
      <w:tblPr>
        <w:tblStyle w:val="Tabelacomgrade"/>
        <w:tblW w:w="4884" w:type="pct"/>
        <w:tblInd w:w="108" w:type="dxa"/>
        <w:tblBorders>
          <w:top w:val="single" w:sz="8" w:space="0" w:color="auto"/>
          <w:left w:val="none" w:sz="0" w:space="0" w:color="auto"/>
          <w:bottom w:val="single" w:sz="8" w:space="0" w:color="auto"/>
          <w:right w:val="none" w:sz="0" w:space="0" w:color="auto"/>
        </w:tblBorders>
        <w:tblLook w:val="04A0" w:firstRow="1" w:lastRow="0" w:firstColumn="1" w:lastColumn="0" w:noHBand="0" w:noVBand="1"/>
      </w:tblPr>
      <w:tblGrid>
        <w:gridCol w:w="839"/>
        <w:gridCol w:w="1655"/>
        <w:gridCol w:w="3236"/>
        <w:gridCol w:w="2045"/>
        <w:gridCol w:w="1086"/>
      </w:tblGrid>
      <w:tr w:rsidR="009A5320" w:rsidRPr="009A5320" w14:paraId="216DDACA" w14:textId="77777777" w:rsidTr="00DB0DA7">
        <w:tc>
          <w:tcPr>
            <w:tcW w:w="3233" w:type="pct"/>
            <w:gridSpan w:val="3"/>
            <w:tcBorders>
              <w:top w:val="single" w:sz="8" w:space="0" w:color="auto"/>
              <w:bottom w:val="single" w:sz="4" w:space="0" w:color="auto"/>
            </w:tcBorders>
            <w:shd w:val="clear" w:color="auto" w:fill="BFBFBF" w:themeFill="background1" w:themeFillShade="BF"/>
            <w:vAlign w:val="center"/>
          </w:tcPr>
          <w:p w14:paraId="57000E85" w14:textId="77777777" w:rsidR="000E4572" w:rsidRPr="009A5320" w:rsidRDefault="000E4572" w:rsidP="00A327C7">
            <w:pPr>
              <w:widowControl w:val="0"/>
              <w:jc w:val="center"/>
              <w:rPr>
                <w:rFonts w:ascii="Times New Roman" w:hAnsi="Times New Roman" w:cs="Times New Roman"/>
                <w:b/>
                <w:sz w:val="20"/>
                <w:szCs w:val="20"/>
              </w:rPr>
            </w:pPr>
            <w:r w:rsidRPr="009A5320">
              <w:rPr>
                <w:rFonts w:ascii="Times New Roman" w:hAnsi="Times New Roman" w:cs="Times New Roman"/>
                <w:b/>
                <w:sz w:val="20"/>
                <w:szCs w:val="20"/>
              </w:rPr>
              <w:t>Análise Fatorial</w:t>
            </w:r>
          </w:p>
        </w:tc>
        <w:tc>
          <w:tcPr>
            <w:tcW w:w="1767" w:type="pct"/>
            <w:gridSpan w:val="2"/>
            <w:tcBorders>
              <w:top w:val="single" w:sz="8" w:space="0" w:color="auto"/>
              <w:bottom w:val="single" w:sz="4" w:space="0" w:color="auto"/>
            </w:tcBorders>
            <w:shd w:val="clear" w:color="auto" w:fill="BFBFBF" w:themeFill="background1" w:themeFillShade="BF"/>
            <w:vAlign w:val="center"/>
          </w:tcPr>
          <w:p w14:paraId="3839EE0B" w14:textId="77777777" w:rsidR="000E4572" w:rsidRPr="009A5320" w:rsidRDefault="000E4572" w:rsidP="00A327C7">
            <w:pPr>
              <w:widowControl w:val="0"/>
              <w:jc w:val="center"/>
              <w:rPr>
                <w:rFonts w:ascii="Times New Roman" w:hAnsi="Times New Roman" w:cs="Times New Roman"/>
                <w:b/>
                <w:sz w:val="20"/>
                <w:szCs w:val="20"/>
              </w:rPr>
            </w:pPr>
            <w:r w:rsidRPr="009A5320">
              <w:rPr>
                <w:rFonts w:ascii="Times New Roman" w:hAnsi="Times New Roman" w:cs="Times New Roman"/>
                <w:b/>
                <w:sz w:val="20"/>
                <w:szCs w:val="20"/>
              </w:rPr>
              <w:t>Regressão</w:t>
            </w:r>
          </w:p>
        </w:tc>
      </w:tr>
      <w:tr w:rsidR="009A5320" w:rsidRPr="009A5320" w14:paraId="7738F262" w14:textId="77777777" w:rsidTr="00DB0DA7">
        <w:tc>
          <w:tcPr>
            <w:tcW w:w="1407" w:type="pct"/>
            <w:gridSpan w:val="2"/>
            <w:tcBorders>
              <w:top w:val="single" w:sz="4" w:space="0" w:color="auto"/>
            </w:tcBorders>
          </w:tcPr>
          <w:p w14:paraId="0E6F331B" w14:textId="77777777" w:rsidR="000E4572" w:rsidRPr="009A5320" w:rsidRDefault="000E4572" w:rsidP="00A327C7">
            <w:pPr>
              <w:widowControl w:val="0"/>
              <w:jc w:val="both"/>
              <w:rPr>
                <w:rFonts w:ascii="Times New Roman" w:hAnsi="Times New Roman" w:cs="Times New Roman"/>
                <w:sz w:val="20"/>
                <w:szCs w:val="20"/>
              </w:rPr>
            </w:pPr>
            <w:r w:rsidRPr="009A5320">
              <w:rPr>
                <w:rFonts w:ascii="Times New Roman" w:hAnsi="Times New Roman" w:cs="Times New Roman"/>
                <w:sz w:val="20"/>
                <w:szCs w:val="20"/>
              </w:rPr>
              <w:t xml:space="preserve">Teste </w:t>
            </w:r>
            <w:r w:rsidRPr="009A5320">
              <w:rPr>
                <w:rFonts w:ascii="Times New Roman" w:eastAsia="Times New Roman" w:hAnsi="Times New Roman" w:cs="Times New Roman"/>
                <w:sz w:val="20"/>
                <w:szCs w:val="20"/>
                <w:lang w:eastAsia="pt-BR"/>
              </w:rPr>
              <w:t>Kaiser-Meyer-</w:t>
            </w:r>
            <w:proofErr w:type="spellStart"/>
            <w:r w:rsidRPr="009A5320">
              <w:rPr>
                <w:rFonts w:ascii="Times New Roman" w:eastAsia="Times New Roman" w:hAnsi="Times New Roman" w:cs="Times New Roman"/>
                <w:sz w:val="20"/>
                <w:szCs w:val="20"/>
                <w:lang w:eastAsia="pt-BR"/>
              </w:rPr>
              <w:t>Olkin</w:t>
            </w:r>
            <w:proofErr w:type="spellEnd"/>
            <w:r w:rsidRPr="009A5320">
              <w:rPr>
                <w:rFonts w:ascii="Times New Roman" w:hAnsi="Times New Roman" w:cs="Times New Roman"/>
                <w:sz w:val="20"/>
                <w:szCs w:val="20"/>
              </w:rPr>
              <w:t>*</w:t>
            </w:r>
          </w:p>
        </w:tc>
        <w:tc>
          <w:tcPr>
            <w:tcW w:w="1826" w:type="pct"/>
            <w:tcBorders>
              <w:top w:val="single" w:sz="4" w:space="0" w:color="auto"/>
            </w:tcBorders>
          </w:tcPr>
          <w:p w14:paraId="5B083D5E" w14:textId="046100A1" w:rsidR="000E4572" w:rsidRPr="009A5320" w:rsidRDefault="004E2AE5" w:rsidP="00A327C7">
            <w:pPr>
              <w:widowControl w:val="0"/>
              <w:jc w:val="center"/>
              <w:rPr>
                <w:rFonts w:ascii="Times New Roman" w:hAnsi="Times New Roman" w:cs="Times New Roman"/>
                <w:sz w:val="20"/>
                <w:szCs w:val="20"/>
              </w:rPr>
            </w:pPr>
            <w:r>
              <w:rPr>
                <w:rFonts w:ascii="Times New Roman" w:hAnsi="Times New Roman" w:cs="Times New Roman"/>
                <w:sz w:val="20"/>
                <w:szCs w:val="20"/>
              </w:rPr>
              <w:t>,</w:t>
            </w:r>
            <w:r w:rsidR="000E4572" w:rsidRPr="009A5320">
              <w:rPr>
                <w:rFonts w:ascii="Times New Roman" w:hAnsi="Times New Roman" w:cs="Times New Roman"/>
                <w:sz w:val="20"/>
                <w:szCs w:val="20"/>
              </w:rPr>
              <w:t>4173</w:t>
            </w:r>
          </w:p>
        </w:tc>
        <w:tc>
          <w:tcPr>
            <w:tcW w:w="1154" w:type="pct"/>
            <w:tcBorders>
              <w:top w:val="single" w:sz="4" w:space="0" w:color="auto"/>
            </w:tcBorders>
          </w:tcPr>
          <w:p w14:paraId="66271F94" w14:textId="77777777" w:rsidR="000E4572" w:rsidRPr="009A5320" w:rsidRDefault="000E4572" w:rsidP="00A327C7">
            <w:pPr>
              <w:widowControl w:val="0"/>
              <w:jc w:val="both"/>
              <w:rPr>
                <w:rFonts w:ascii="Times New Roman" w:hAnsi="Times New Roman" w:cs="Times New Roman"/>
                <w:sz w:val="20"/>
                <w:szCs w:val="20"/>
              </w:rPr>
            </w:pPr>
            <w:r w:rsidRPr="009A5320">
              <w:rPr>
                <w:rFonts w:ascii="Times New Roman" w:hAnsi="Times New Roman" w:cs="Times New Roman"/>
                <w:sz w:val="20"/>
                <w:szCs w:val="20"/>
              </w:rPr>
              <w:t>Significância**</w:t>
            </w:r>
          </w:p>
          <w:p w14:paraId="05F36835" w14:textId="77777777" w:rsidR="000E4572" w:rsidRPr="009A5320" w:rsidRDefault="000E4572" w:rsidP="00A327C7">
            <w:pPr>
              <w:widowControl w:val="0"/>
              <w:jc w:val="both"/>
              <w:rPr>
                <w:rFonts w:ascii="Times New Roman" w:hAnsi="Times New Roman" w:cs="Times New Roman"/>
                <w:sz w:val="20"/>
                <w:szCs w:val="20"/>
              </w:rPr>
            </w:pPr>
            <w:r w:rsidRPr="009A5320">
              <w:rPr>
                <w:rFonts w:ascii="Times New Roman" w:hAnsi="Times New Roman" w:cs="Times New Roman"/>
                <w:sz w:val="20"/>
                <w:szCs w:val="20"/>
              </w:rPr>
              <w:t>(</w:t>
            </w:r>
            <w:proofErr w:type="spellStart"/>
            <w:r w:rsidRPr="009A5320">
              <w:rPr>
                <w:rFonts w:ascii="Times New Roman" w:hAnsi="Times New Roman" w:cs="Times New Roman"/>
                <w:sz w:val="20"/>
                <w:szCs w:val="20"/>
              </w:rPr>
              <w:t>Prob</w:t>
            </w:r>
            <w:proofErr w:type="spellEnd"/>
            <w:r w:rsidRPr="009A5320">
              <w:rPr>
                <w:rFonts w:ascii="Times New Roman" w:hAnsi="Times New Roman" w:cs="Times New Roman"/>
                <w:sz w:val="20"/>
                <w:szCs w:val="20"/>
              </w:rPr>
              <w:t>&gt;chi</w:t>
            </w:r>
            <w:r w:rsidRPr="009A5320">
              <w:rPr>
                <w:rFonts w:ascii="Times New Roman" w:hAnsi="Times New Roman" w:cs="Times New Roman"/>
                <w:sz w:val="20"/>
                <w:szCs w:val="20"/>
                <w:vertAlign w:val="superscript"/>
              </w:rPr>
              <w:t>2</w:t>
            </w:r>
            <w:r w:rsidRPr="009A5320">
              <w:rPr>
                <w:rFonts w:ascii="Times New Roman" w:hAnsi="Times New Roman" w:cs="Times New Roman"/>
                <w:sz w:val="20"/>
                <w:szCs w:val="20"/>
              </w:rPr>
              <w:t>)</w:t>
            </w:r>
          </w:p>
        </w:tc>
        <w:tc>
          <w:tcPr>
            <w:tcW w:w="613" w:type="pct"/>
            <w:tcBorders>
              <w:top w:val="single" w:sz="4" w:space="0" w:color="auto"/>
            </w:tcBorders>
            <w:vAlign w:val="center"/>
          </w:tcPr>
          <w:p w14:paraId="65F15AE5" w14:textId="77777777" w:rsidR="000E4572" w:rsidRPr="009A5320" w:rsidRDefault="000E4572" w:rsidP="00A327C7">
            <w:pPr>
              <w:widowControl w:val="0"/>
              <w:jc w:val="right"/>
              <w:rPr>
                <w:rFonts w:ascii="Times New Roman" w:hAnsi="Times New Roman" w:cs="Times New Roman"/>
                <w:sz w:val="20"/>
                <w:szCs w:val="20"/>
              </w:rPr>
            </w:pPr>
            <w:r w:rsidRPr="009A5320">
              <w:rPr>
                <w:rFonts w:ascii="Times New Roman" w:hAnsi="Times New Roman" w:cs="Times New Roman"/>
                <w:sz w:val="20"/>
                <w:szCs w:val="20"/>
              </w:rPr>
              <w:t>-</w:t>
            </w:r>
          </w:p>
        </w:tc>
      </w:tr>
      <w:tr w:rsidR="009A5320" w:rsidRPr="009A5320" w14:paraId="45D9E16B" w14:textId="77777777" w:rsidTr="00DB0DA7">
        <w:tc>
          <w:tcPr>
            <w:tcW w:w="1407" w:type="pct"/>
            <w:gridSpan w:val="2"/>
          </w:tcPr>
          <w:p w14:paraId="5EB788B8" w14:textId="77777777" w:rsidR="000E4572" w:rsidRPr="009A5320" w:rsidRDefault="000E4572" w:rsidP="00A327C7">
            <w:pPr>
              <w:widowControl w:val="0"/>
              <w:jc w:val="both"/>
              <w:rPr>
                <w:rFonts w:ascii="Times New Roman" w:hAnsi="Times New Roman" w:cs="Times New Roman"/>
                <w:sz w:val="20"/>
                <w:szCs w:val="20"/>
              </w:rPr>
            </w:pPr>
            <w:r w:rsidRPr="009A5320">
              <w:rPr>
                <w:rFonts w:ascii="Times New Roman" w:hAnsi="Times New Roman" w:cs="Times New Roman"/>
                <w:sz w:val="20"/>
                <w:szCs w:val="20"/>
              </w:rPr>
              <w:t>Significância**</w:t>
            </w:r>
          </w:p>
          <w:p w14:paraId="4204E312" w14:textId="77777777" w:rsidR="000E4572" w:rsidRPr="009A5320" w:rsidRDefault="000E4572" w:rsidP="00A327C7">
            <w:pPr>
              <w:widowControl w:val="0"/>
              <w:jc w:val="both"/>
              <w:rPr>
                <w:rFonts w:ascii="Times New Roman" w:hAnsi="Times New Roman" w:cs="Times New Roman"/>
                <w:sz w:val="20"/>
                <w:szCs w:val="20"/>
              </w:rPr>
            </w:pPr>
            <w:r w:rsidRPr="009A5320">
              <w:rPr>
                <w:rFonts w:ascii="Times New Roman" w:hAnsi="Times New Roman" w:cs="Times New Roman"/>
                <w:sz w:val="20"/>
                <w:szCs w:val="20"/>
              </w:rPr>
              <w:t>(</w:t>
            </w:r>
            <w:proofErr w:type="spellStart"/>
            <w:r w:rsidRPr="009A5320">
              <w:rPr>
                <w:rFonts w:ascii="Times New Roman" w:hAnsi="Times New Roman" w:cs="Times New Roman"/>
                <w:sz w:val="20"/>
                <w:szCs w:val="20"/>
              </w:rPr>
              <w:t>Prob</w:t>
            </w:r>
            <w:proofErr w:type="spellEnd"/>
            <w:r w:rsidRPr="009A5320">
              <w:rPr>
                <w:rFonts w:ascii="Times New Roman" w:hAnsi="Times New Roman" w:cs="Times New Roman"/>
                <w:sz w:val="20"/>
                <w:szCs w:val="20"/>
              </w:rPr>
              <w:t>&gt;chi</w:t>
            </w:r>
            <w:r w:rsidRPr="009A5320">
              <w:rPr>
                <w:rFonts w:ascii="Times New Roman" w:hAnsi="Times New Roman" w:cs="Times New Roman"/>
                <w:sz w:val="20"/>
                <w:szCs w:val="20"/>
                <w:vertAlign w:val="superscript"/>
              </w:rPr>
              <w:t>2</w:t>
            </w:r>
            <w:r w:rsidRPr="009A5320">
              <w:rPr>
                <w:rFonts w:ascii="Times New Roman" w:hAnsi="Times New Roman" w:cs="Times New Roman"/>
                <w:sz w:val="20"/>
                <w:szCs w:val="20"/>
              </w:rPr>
              <w:t>)</w:t>
            </w:r>
          </w:p>
        </w:tc>
        <w:tc>
          <w:tcPr>
            <w:tcW w:w="1826" w:type="pct"/>
          </w:tcPr>
          <w:p w14:paraId="5087F66A" w14:textId="7A2A9220" w:rsidR="000E4572" w:rsidRPr="009A5320" w:rsidRDefault="004E2AE5" w:rsidP="00A327C7">
            <w:pPr>
              <w:widowControl w:val="0"/>
              <w:jc w:val="center"/>
              <w:rPr>
                <w:rFonts w:ascii="Times New Roman" w:hAnsi="Times New Roman" w:cs="Times New Roman"/>
                <w:sz w:val="20"/>
                <w:szCs w:val="20"/>
              </w:rPr>
            </w:pPr>
            <w:r>
              <w:rPr>
                <w:rFonts w:ascii="Times New Roman" w:hAnsi="Times New Roman" w:cs="Times New Roman"/>
                <w:sz w:val="20"/>
                <w:szCs w:val="20"/>
              </w:rPr>
              <w:t>,</w:t>
            </w:r>
            <w:r w:rsidR="000E4572" w:rsidRPr="009A5320">
              <w:rPr>
                <w:rFonts w:ascii="Times New Roman" w:hAnsi="Times New Roman" w:cs="Times New Roman"/>
                <w:sz w:val="20"/>
                <w:szCs w:val="20"/>
              </w:rPr>
              <w:t>0001</w:t>
            </w:r>
          </w:p>
        </w:tc>
        <w:tc>
          <w:tcPr>
            <w:tcW w:w="1154" w:type="pct"/>
            <w:vMerge w:val="restart"/>
            <w:vAlign w:val="center"/>
          </w:tcPr>
          <w:p w14:paraId="0B052849" w14:textId="77777777" w:rsidR="000E4572" w:rsidRPr="009A5320" w:rsidRDefault="000E4572" w:rsidP="00A327C7">
            <w:pPr>
              <w:widowControl w:val="0"/>
              <w:rPr>
                <w:rFonts w:ascii="Times New Roman" w:hAnsi="Times New Roman" w:cs="Times New Roman"/>
                <w:sz w:val="20"/>
                <w:szCs w:val="20"/>
              </w:rPr>
            </w:pPr>
            <w:r w:rsidRPr="009A5320">
              <w:rPr>
                <w:rFonts w:ascii="Times New Roman" w:hAnsi="Times New Roman" w:cs="Times New Roman"/>
                <w:sz w:val="20"/>
                <w:szCs w:val="20"/>
              </w:rPr>
              <w:t>Poder Explicativo****</w:t>
            </w:r>
          </w:p>
        </w:tc>
        <w:tc>
          <w:tcPr>
            <w:tcW w:w="613" w:type="pct"/>
            <w:vMerge w:val="restart"/>
            <w:vAlign w:val="center"/>
          </w:tcPr>
          <w:p w14:paraId="5FE741F3" w14:textId="77777777" w:rsidR="000E4572" w:rsidRPr="009A5320" w:rsidRDefault="000E4572" w:rsidP="00A327C7">
            <w:pPr>
              <w:widowControl w:val="0"/>
              <w:jc w:val="right"/>
              <w:rPr>
                <w:rFonts w:ascii="Times New Roman" w:hAnsi="Times New Roman" w:cs="Times New Roman"/>
                <w:sz w:val="20"/>
                <w:szCs w:val="20"/>
              </w:rPr>
            </w:pPr>
            <w:r w:rsidRPr="009A5320">
              <w:rPr>
                <w:rFonts w:ascii="Times New Roman" w:hAnsi="Times New Roman" w:cs="Times New Roman"/>
                <w:sz w:val="20"/>
                <w:szCs w:val="20"/>
              </w:rPr>
              <w:t>-</w:t>
            </w:r>
          </w:p>
        </w:tc>
      </w:tr>
      <w:tr w:rsidR="009A5320" w:rsidRPr="009A5320" w14:paraId="4B60717A" w14:textId="77777777" w:rsidTr="00DB0DA7">
        <w:tc>
          <w:tcPr>
            <w:tcW w:w="1407" w:type="pct"/>
            <w:gridSpan w:val="2"/>
          </w:tcPr>
          <w:p w14:paraId="52A98D0D" w14:textId="77777777" w:rsidR="000E4572" w:rsidRPr="009A5320" w:rsidRDefault="000E4572" w:rsidP="00A327C7">
            <w:pPr>
              <w:widowControl w:val="0"/>
              <w:jc w:val="both"/>
              <w:rPr>
                <w:rFonts w:ascii="Times New Roman" w:hAnsi="Times New Roman" w:cs="Times New Roman"/>
                <w:sz w:val="20"/>
                <w:szCs w:val="20"/>
              </w:rPr>
            </w:pPr>
            <w:r w:rsidRPr="009A5320">
              <w:rPr>
                <w:rFonts w:ascii="Times New Roman" w:hAnsi="Times New Roman" w:cs="Times New Roman"/>
                <w:sz w:val="20"/>
                <w:szCs w:val="20"/>
              </w:rPr>
              <w:t>Poder Explicativo***</w:t>
            </w:r>
          </w:p>
        </w:tc>
        <w:tc>
          <w:tcPr>
            <w:tcW w:w="1826" w:type="pct"/>
          </w:tcPr>
          <w:p w14:paraId="4D951AFE" w14:textId="367BFEA8" w:rsidR="000E4572" w:rsidRPr="009A5320" w:rsidRDefault="00430179" w:rsidP="00A327C7">
            <w:pPr>
              <w:widowControl w:val="0"/>
              <w:jc w:val="center"/>
              <w:rPr>
                <w:rFonts w:ascii="Times New Roman" w:hAnsi="Times New Roman" w:cs="Times New Roman"/>
                <w:sz w:val="20"/>
                <w:szCs w:val="20"/>
              </w:rPr>
            </w:pPr>
            <w:r w:rsidRPr="009A5320">
              <w:rPr>
                <w:rFonts w:ascii="Times New Roman" w:hAnsi="Times New Roman" w:cs="Times New Roman"/>
                <w:sz w:val="20"/>
                <w:szCs w:val="20"/>
              </w:rPr>
              <w:t>-</w:t>
            </w:r>
          </w:p>
        </w:tc>
        <w:tc>
          <w:tcPr>
            <w:tcW w:w="1154" w:type="pct"/>
            <w:vMerge/>
          </w:tcPr>
          <w:p w14:paraId="6C3951FF" w14:textId="77777777" w:rsidR="000E4572" w:rsidRPr="009A5320" w:rsidRDefault="000E4572" w:rsidP="00A327C7">
            <w:pPr>
              <w:widowControl w:val="0"/>
              <w:jc w:val="both"/>
              <w:rPr>
                <w:rFonts w:ascii="Times New Roman" w:hAnsi="Times New Roman" w:cs="Times New Roman"/>
                <w:sz w:val="20"/>
                <w:szCs w:val="20"/>
              </w:rPr>
            </w:pPr>
          </w:p>
        </w:tc>
        <w:tc>
          <w:tcPr>
            <w:tcW w:w="613" w:type="pct"/>
            <w:vMerge/>
            <w:vAlign w:val="center"/>
          </w:tcPr>
          <w:p w14:paraId="6E0B87AA" w14:textId="77777777" w:rsidR="000E4572" w:rsidRPr="009A5320" w:rsidRDefault="000E4572" w:rsidP="00A327C7">
            <w:pPr>
              <w:widowControl w:val="0"/>
              <w:jc w:val="right"/>
              <w:rPr>
                <w:rFonts w:ascii="Times New Roman" w:hAnsi="Times New Roman" w:cs="Times New Roman"/>
                <w:sz w:val="20"/>
                <w:szCs w:val="20"/>
              </w:rPr>
            </w:pPr>
          </w:p>
        </w:tc>
      </w:tr>
      <w:tr w:rsidR="009A5320" w:rsidRPr="009A5320" w14:paraId="720EFF9A" w14:textId="77777777" w:rsidTr="00DB0DA7">
        <w:trPr>
          <w:trHeight w:val="251"/>
        </w:trPr>
        <w:tc>
          <w:tcPr>
            <w:tcW w:w="473" w:type="pct"/>
            <w:vMerge w:val="restart"/>
            <w:vAlign w:val="center"/>
          </w:tcPr>
          <w:p w14:paraId="4DEE44BD" w14:textId="77777777" w:rsidR="000E4572" w:rsidRPr="009A5320" w:rsidRDefault="000E4572" w:rsidP="00A327C7">
            <w:pPr>
              <w:widowControl w:val="0"/>
              <w:rPr>
                <w:rFonts w:ascii="Times New Roman" w:hAnsi="Times New Roman" w:cs="Times New Roman"/>
                <w:sz w:val="20"/>
                <w:szCs w:val="20"/>
              </w:rPr>
            </w:pPr>
            <w:r w:rsidRPr="009A5320">
              <w:rPr>
                <w:rFonts w:ascii="Times New Roman" w:hAnsi="Times New Roman" w:cs="Times New Roman"/>
                <w:sz w:val="20"/>
                <w:szCs w:val="20"/>
              </w:rPr>
              <w:t>Fatores</w:t>
            </w:r>
          </w:p>
        </w:tc>
        <w:tc>
          <w:tcPr>
            <w:tcW w:w="934" w:type="pct"/>
            <w:vMerge w:val="restart"/>
            <w:vAlign w:val="center"/>
          </w:tcPr>
          <w:p w14:paraId="48CFE452" w14:textId="77777777" w:rsidR="000E4572" w:rsidRPr="009A5320" w:rsidRDefault="000E4572" w:rsidP="00A327C7">
            <w:pPr>
              <w:widowControl w:val="0"/>
              <w:jc w:val="center"/>
              <w:rPr>
                <w:rFonts w:ascii="Times New Roman" w:hAnsi="Times New Roman" w:cs="Times New Roman"/>
                <w:sz w:val="20"/>
                <w:szCs w:val="20"/>
              </w:rPr>
            </w:pPr>
            <w:r w:rsidRPr="009A5320">
              <w:rPr>
                <w:rFonts w:ascii="Times New Roman" w:hAnsi="Times New Roman" w:cs="Times New Roman"/>
                <w:sz w:val="20"/>
                <w:szCs w:val="20"/>
              </w:rPr>
              <w:t>Dimensão 3.1 – Fator 1</w:t>
            </w:r>
          </w:p>
          <w:p w14:paraId="6A76F993" w14:textId="77777777" w:rsidR="000E4572" w:rsidRPr="009A5320" w:rsidRDefault="000E4572" w:rsidP="00A327C7">
            <w:pPr>
              <w:widowControl w:val="0"/>
              <w:jc w:val="center"/>
              <w:rPr>
                <w:rFonts w:ascii="Times New Roman" w:hAnsi="Times New Roman" w:cs="Times New Roman"/>
                <w:sz w:val="20"/>
                <w:szCs w:val="20"/>
              </w:rPr>
            </w:pPr>
            <w:r w:rsidRPr="009A5320">
              <w:rPr>
                <w:rFonts w:ascii="Times New Roman" w:hAnsi="Times New Roman" w:cs="Times New Roman"/>
                <w:sz w:val="20"/>
                <w:szCs w:val="20"/>
              </w:rPr>
              <w:t>(D31F1)</w:t>
            </w:r>
          </w:p>
        </w:tc>
        <w:tc>
          <w:tcPr>
            <w:tcW w:w="1826" w:type="pct"/>
            <w:vMerge w:val="restart"/>
            <w:vAlign w:val="center"/>
          </w:tcPr>
          <w:p w14:paraId="715169CC" w14:textId="77777777" w:rsidR="000E4572" w:rsidRPr="009A5320" w:rsidRDefault="000E4572" w:rsidP="00A327C7">
            <w:pPr>
              <w:widowControl w:val="0"/>
              <w:rPr>
                <w:rFonts w:ascii="Times New Roman" w:hAnsi="Times New Roman" w:cs="Times New Roman"/>
                <w:sz w:val="20"/>
                <w:szCs w:val="20"/>
              </w:rPr>
            </w:pPr>
            <w:r w:rsidRPr="009A5320">
              <w:rPr>
                <w:rFonts w:ascii="Times New Roman" w:hAnsi="Times New Roman" w:cs="Times New Roman"/>
                <w:sz w:val="20"/>
                <w:szCs w:val="20"/>
              </w:rPr>
              <w:t>Ausência de enfoque em ofertar produto e serviço expandido</w:t>
            </w:r>
          </w:p>
        </w:tc>
        <w:tc>
          <w:tcPr>
            <w:tcW w:w="1154" w:type="pct"/>
            <w:vAlign w:val="center"/>
          </w:tcPr>
          <w:p w14:paraId="5B549871" w14:textId="77777777" w:rsidR="000E4572" w:rsidRPr="009A5320" w:rsidRDefault="000E4572" w:rsidP="00A327C7">
            <w:pPr>
              <w:widowControl w:val="0"/>
              <w:rPr>
                <w:rFonts w:ascii="Times New Roman" w:hAnsi="Times New Roman" w:cs="Times New Roman"/>
                <w:sz w:val="20"/>
                <w:szCs w:val="20"/>
              </w:rPr>
            </w:pPr>
            <w:r w:rsidRPr="009A5320">
              <w:rPr>
                <w:rFonts w:ascii="Times New Roman" w:hAnsi="Times New Roman" w:cs="Times New Roman"/>
                <w:sz w:val="20"/>
                <w:szCs w:val="20"/>
              </w:rPr>
              <w:t>Teste Z**</w:t>
            </w:r>
          </w:p>
        </w:tc>
        <w:tc>
          <w:tcPr>
            <w:tcW w:w="613" w:type="pct"/>
            <w:vAlign w:val="center"/>
          </w:tcPr>
          <w:p w14:paraId="5768FF17" w14:textId="77777777" w:rsidR="000E4572" w:rsidRPr="009A5320" w:rsidRDefault="000E4572" w:rsidP="00A327C7">
            <w:pPr>
              <w:widowControl w:val="0"/>
              <w:jc w:val="right"/>
              <w:rPr>
                <w:rFonts w:ascii="Times New Roman" w:hAnsi="Times New Roman" w:cs="Times New Roman"/>
                <w:sz w:val="20"/>
                <w:szCs w:val="20"/>
              </w:rPr>
            </w:pPr>
            <w:r w:rsidRPr="009A5320">
              <w:rPr>
                <w:rFonts w:ascii="Times New Roman" w:hAnsi="Times New Roman" w:cs="Times New Roman"/>
                <w:sz w:val="20"/>
                <w:szCs w:val="20"/>
              </w:rPr>
              <w:t>-</w:t>
            </w:r>
          </w:p>
        </w:tc>
      </w:tr>
      <w:tr w:rsidR="009A5320" w:rsidRPr="009A5320" w14:paraId="5FFC3D52" w14:textId="77777777" w:rsidTr="00DB0DA7">
        <w:trPr>
          <w:trHeight w:val="283"/>
        </w:trPr>
        <w:tc>
          <w:tcPr>
            <w:tcW w:w="473" w:type="pct"/>
            <w:vMerge/>
            <w:vAlign w:val="center"/>
          </w:tcPr>
          <w:p w14:paraId="4470A683" w14:textId="77777777" w:rsidR="000E4572" w:rsidRPr="009A5320" w:rsidRDefault="000E4572" w:rsidP="00A327C7">
            <w:pPr>
              <w:widowControl w:val="0"/>
              <w:rPr>
                <w:rFonts w:ascii="Times New Roman" w:hAnsi="Times New Roman" w:cs="Times New Roman"/>
                <w:sz w:val="20"/>
                <w:szCs w:val="20"/>
              </w:rPr>
            </w:pPr>
          </w:p>
        </w:tc>
        <w:tc>
          <w:tcPr>
            <w:tcW w:w="934" w:type="pct"/>
            <w:vMerge/>
            <w:vAlign w:val="center"/>
          </w:tcPr>
          <w:p w14:paraId="30B0DB43" w14:textId="77777777" w:rsidR="000E4572" w:rsidRPr="009A5320" w:rsidRDefault="000E4572" w:rsidP="00A327C7">
            <w:pPr>
              <w:widowControl w:val="0"/>
              <w:jc w:val="center"/>
              <w:rPr>
                <w:rFonts w:ascii="Times New Roman" w:hAnsi="Times New Roman" w:cs="Times New Roman"/>
                <w:sz w:val="20"/>
                <w:szCs w:val="20"/>
              </w:rPr>
            </w:pPr>
          </w:p>
        </w:tc>
        <w:tc>
          <w:tcPr>
            <w:tcW w:w="1826" w:type="pct"/>
            <w:vMerge/>
            <w:vAlign w:val="center"/>
          </w:tcPr>
          <w:p w14:paraId="0BD873DB" w14:textId="77777777" w:rsidR="000E4572" w:rsidRPr="009A5320" w:rsidRDefault="000E4572" w:rsidP="00A327C7">
            <w:pPr>
              <w:widowControl w:val="0"/>
              <w:rPr>
                <w:rFonts w:ascii="Times New Roman" w:hAnsi="Times New Roman" w:cs="Times New Roman"/>
                <w:sz w:val="20"/>
                <w:szCs w:val="20"/>
              </w:rPr>
            </w:pPr>
          </w:p>
        </w:tc>
        <w:tc>
          <w:tcPr>
            <w:tcW w:w="1154" w:type="pct"/>
            <w:vAlign w:val="center"/>
          </w:tcPr>
          <w:p w14:paraId="09E15C39" w14:textId="77777777" w:rsidR="000E4572" w:rsidRPr="009A5320" w:rsidRDefault="000E4572" w:rsidP="00A327C7">
            <w:pPr>
              <w:widowControl w:val="0"/>
              <w:rPr>
                <w:rFonts w:ascii="Times New Roman" w:hAnsi="Times New Roman" w:cs="Times New Roman"/>
                <w:sz w:val="20"/>
                <w:szCs w:val="20"/>
              </w:rPr>
            </w:pPr>
            <w:r w:rsidRPr="009A5320">
              <w:rPr>
                <w:rFonts w:ascii="Times New Roman" w:hAnsi="Times New Roman" w:cs="Times New Roman"/>
                <w:sz w:val="20"/>
                <w:szCs w:val="20"/>
              </w:rPr>
              <w:t>Probabilidade</w:t>
            </w:r>
          </w:p>
        </w:tc>
        <w:tc>
          <w:tcPr>
            <w:tcW w:w="613" w:type="pct"/>
            <w:vAlign w:val="center"/>
          </w:tcPr>
          <w:p w14:paraId="259BAB02" w14:textId="77777777" w:rsidR="000E4572" w:rsidRPr="009A5320" w:rsidRDefault="000E4572" w:rsidP="00A327C7">
            <w:pPr>
              <w:widowControl w:val="0"/>
              <w:jc w:val="right"/>
              <w:rPr>
                <w:rFonts w:ascii="Times New Roman" w:hAnsi="Times New Roman" w:cs="Times New Roman"/>
                <w:sz w:val="20"/>
                <w:szCs w:val="20"/>
              </w:rPr>
            </w:pPr>
            <w:r w:rsidRPr="009A5320">
              <w:rPr>
                <w:rFonts w:ascii="Times New Roman" w:hAnsi="Times New Roman" w:cs="Times New Roman"/>
                <w:sz w:val="20"/>
                <w:szCs w:val="20"/>
              </w:rPr>
              <w:t>-</w:t>
            </w:r>
          </w:p>
        </w:tc>
      </w:tr>
      <w:tr w:rsidR="009A5320" w:rsidRPr="009A5320" w14:paraId="54B2629E" w14:textId="77777777" w:rsidTr="00DB0DA7">
        <w:trPr>
          <w:trHeight w:val="261"/>
        </w:trPr>
        <w:tc>
          <w:tcPr>
            <w:tcW w:w="473" w:type="pct"/>
            <w:vMerge/>
          </w:tcPr>
          <w:p w14:paraId="6AC96B92" w14:textId="77777777" w:rsidR="000E4572" w:rsidRPr="009A5320" w:rsidRDefault="000E4572" w:rsidP="00A327C7">
            <w:pPr>
              <w:widowControl w:val="0"/>
              <w:jc w:val="both"/>
              <w:rPr>
                <w:rFonts w:ascii="Times New Roman" w:hAnsi="Times New Roman" w:cs="Times New Roman"/>
                <w:sz w:val="20"/>
                <w:szCs w:val="20"/>
              </w:rPr>
            </w:pPr>
          </w:p>
        </w:tc>
        <w:tc>
          <w:tcPr>
            <w:tcW w:w="934" w:type="pct"/>
            <w:vMerge w:val="restart"/>
            <w:vAlign w:val="center"/>
          </w:tcPr>
          <w:p w14:paraId="4C30B8C0" w14:textId="77777777" w:rsidR="000E4572" w:rsidRPr="009A5320" w:rsidRDefault="000E4572" w:rsidP="00A327C7">
            <w:pPr>
              <w:widowControl w:val="0"/>
              <w:jc w:val="center"/>
              <w:rPr>
                <w:rFonts w:ascii="Times New Roman" w:hAnsi="Times New Roman" w:cs="Times New Roman"/>
                <w:sz w:val="20"/>
                <w:szCs w:val="20"/>
              </w:rPr>
            </w:pPr>
            <w:r w:rsidRPr="009A5320">
              <w:rPr>
                <w:rFonts w:ascii="Times New Roman" w:hAnsi="Times New Roman" w:cs="Times New Roman"/>
                <w:sz w:val="20"/>
                <w:szCs w:val="20"/>
              </w:rPr>
              <w:t>Dimensão 3.1 – Fator 2 (D31F2)</w:t>
            </w:r>
          </w:p>
        </w:tc>
        <w:tc>
          <w:tcPr>
            <w:tcW w:w="1826" w:type="pct"/>
            <w:vMerge w:val="restart"/>
            <w:vAlign w:val="center"/>
          </w:tcPr>
          <w:p w14:paraId="042C6935" w14:textId="77777777" w:rsidR="000E4572" w:rsidRPr="009A5320" w:rsidRDefault="000E4572" w:rsidP="00A327C7">
            <w:pPr>
              <w:widowControl w:val="0"/>
              <w:rPr>
                <w:rFonts w:ascii="Times New Roman" w:hAnsi="Times New Roman" w:cs="Times New Roman"/>
                <w:sz w:val="20"/>
                <w:szCs w:val="20"/>
              </w:rPr>
            </w:pPr>
            <w:r w:rsidRPr="009A5320">
              <w:rPr>
                <w:rFonts w:ascii="Times New Roman" w:hAnsi="Times New Roman" w:cs="Times New Roman"/>
                <w:sz w:val="20"/>
                <w:szCs w:val="20"/>
              </w:rPr>
              <w:t>Ausência de enfoque na prática de locação de produtos</w:t>
            </w:r>
          </w:p>
        </w:tc>
        <w:tc>
          <w:tcPr>
            <w:tcW w:w="1154" w:type="pct"/>
            <w:vAlign w:val="center"/>
          </w:tcPr>
          <w:p w14:paraId="36CCC65C" w14:textId="77777777" w:rsidR="000E4572" w:rsidRPr="009A5320" w:rsidRDefault="000E4572" w:rsidP="00A327C7">
            <w:pPr>
              <w:widowControl w:val="0"/>
              <w:jc w:val="both"/>
              <w:rPr>
                <w:rFonts w:ascii="Times New Roman" w:hAnsi="Times New Roman" w:cs="Times New Roman"/>
                <w:sz w:val="20"/>
                <w:szCs w:val="20"/>
              </w:rPr>
            </w:pPr>
            <w:r w:rsidRPr="009A5320">
              <w:rPr>
                <w:rFonts w:ascii="Times New Roman" w:hAnsi="Times New Roman" w:cs="Times New Roman"/>
                <w:sz w:val="20"/>
                <w:szCs w:val="20"/>
              </w:rPr>
              <w:t>Teste Z**</w:t>
            </w:r>
          </w:p>
        </w:tc>
        <w:tc>
          <w:tcPr>
            <w:tcW w:w="613" w:type="pct"/>
            <w:vAlign w:val="center"/>
          </w:tcPr>
          <w:p w14:paraId="68E2826C" w14:textId="77777777" w:rsidR="000E4572" w:rsidRPr="009A5320" w:rsidRDefault="000E4572" w:rsidP="00A327C7">
            <w:pPr>
              <w:widowControl w:val="0"/>
              <w:jc w:val="right"/>
              <w:rPr>
                <w:rFonts w:ascii="Times New Roman" w:hAnsi="Times New Roman" w:cs="Times New Roman"/>
                <w:sz w:val="20"/>
                <w:szCs w:val="20"/>
              </w:rPr>
            </w:pPr>
            <w:r w:rsidRPr="009A5320">
              <w:rPr>
                <w:rFonts w:ascii="Times New Roman" w:hAnsi="Times New Roman" w:cs="Times New Roman"/>
                <w:sz w:val="20"/>
                <w:szCs w:val="20"/>
              </w:rPr>
              <w:t>-</w:t>
            </w:r>
          </w:p>
        </w:tc>
      </w:tr>
      <w:tr w:rsidR="009A5320" w:rsidRPr="009A5320" w14:paraId="2DBA0621" w14:textId="77777777" w:rsidTr="00DB0DA7">
        <w:trPr>
          <w:trHeight w:val="138"/>
        </w:trPr>
        <w:tc>
          <w:tcPr>
            <w:tcW w:w="473" w:type="pct"/>
            <w:vMerge/>
          </w:tcPr>
          <w:p w14:paraId="5A7E2B20" w14:textId="77777777" w:rsidR="000E4572" w:rsidRPr="009A5320" w:rsidRDefault="000E4572" w:rsidP="00A327C7">
            <w:pPr>
              <w:widowControl w:val="0"/>
              <w:jc w:val="both"/>
              <w:rPr>
                <w:rFonts w:ascii="Times New Roman" w:hAnsi="Times New Roman" w:cs="Times New Roman"/>
                <w:sz w:val="20"/>
                <w:szCs w:val="20"/>
              </w:rPr>
            </w:pPr>
          </w:p>
        </w:tc>
        <w:tc>
          <w:tcPr>
            <w:tcW w:w="934" w:type="pct"/>
            <w:vMerge/>
            <w:vAlign w:val="center"/>
          </w:tcPr>
          <w:p w14:paraId="354961C3" w14:textId="77777777" w:rsidR="000E4572" w:rsidRPr="009A5320" w:rsidRDefault="000E4572" w:rsidP="00A327C7">
            <w:pPr>
              <w:widowControl w:val="0"/>
              <w:jc w:val="center"/>
              <w:rPr>
                <w:rFonts w:ascii="Times New Roman" w:hAnsi="Times New Roman" w:cs="Times New Roman"/>
                <w:sz w:val="20"/>
                <w:szCs w:val="20"/>
              </w:rPr>
            </w:pPr>
          </w:p>
        </w:tc>
        <w:tc>
          <w:tcPr>
            <w:tcW w:w="1826" w:type="pct"/>
            <w:vMerge/>
            <w:vAlign w:val="center"/>
          </w:tcPr>
          <w:p w14:paraId="5B384856" w14:textId="77777777" w:rsidR="000E4572" w:rsidRPr="009A5320" w:rsidRDefault="000E4572" w:rsidP="00A327C7">
            <w:pPr>
              <w:widowControl w:val="0"/>
              <w:rPr>
                <w:rFonts w:ascii="Times New Roman" w:hAnsi="Times New Roman" w:cs="Times New Roman"/>
                <w:sz w:val="20"/>
                <w:szCs w:val="20"/>
              </w:rPr>
            </w:pPr>
          </w:p>
        </w:tc>
        <w:tc>
          <w:tcPr>
            <w:tcW w:w="1154" w:type="pct"/>
            <w:vAlign w:val="center"/>
          </w:tcPr>
          <w:p w14:paraId="193BE48F" w14:textId="77777777" w:rsidR="000E4572" w:rsidRPr="009A5320" w:rsidRDefault="000E4572" w:rsidP="00A327C7">
            <w:pPr>
              <w:widowControl w:val="0"/>
              <w:jc w:val="both"/>
              <w:rPr>
                <w:rFonts w:ascii="Times New Roman" w:hAnsi="Times New Roman" w:cs="Times New Roman"/>
                <w:sz w:val="20"/>
                <w:szCs w:val="20"/>
              </w:rPr>
            </w:pPr>
            <w:r w:rsidRPr="009A5320">
              <w:rPr>
                <w:rFonts w:ascii="Times New Roman" w:hAnsi="Times New Roman" w:cs="Times New Roman"/>
                <w:sz w:val="20"/>
                <w:szCs w:val="20"/>
              </w:rPr>
              <w:t>Probabilidade</w:t>
            </w:r>
          </w:p>
        </w:tc>
        <w:tc>
          <w:tcPr>
            <w:tcW w:w="613" w:type="pct"/>
            <w:vAlign w:val="center"/>
          </w:tcPr>
          <w:p w14:paraId="29BC0935" w14:textId="77777777" w:rsidR="000E4572" w:rsidRPr="009A5320" w:rsidRDefault="000E4572" w:rsidP="00A327C7">
            <w:pPr>
              <w:widowControl w:val="0"/>
              <w:jc w:val="right"/>
              <w:rPr>
                <w:rFonts w:ascii="Times New Roman" w:hAnsi="Times New Roman" w:cs="Times New Roman"/>
                <w:sz w:val="20"/>
                <w:szCs w:val="20"/>
              </w:rPr>
            </w:pPr>
            <w:r w:rsidRPr="009A5320">
              <w:rPr>
                <w:rFonts w:ascii="Times New Roman" w:hAnsi="Times New Roman" w:cs="Times New Roman"/>
                <w:sz w:val="20"/>
                <w:szCs w:val="20"/>
              </w:rPr>
              <w:t>-</w:t>
            </w:r>
          </w:p>
        </w:tc>
      </w:tr>
    </w:tbl>
    <w:p w14:paraId="28542CDA" w14:textId="7BA31647" w:rsidR="00366B42" w:rsidRPr="009A5320" w:rsidRDefault="00366B42" w:rsidP="00366B42">
      <w:pPr>
        <w:widowControl w:val="0"/>
        <w:spacing w:after="0" w:line="240" w:lineRule="auto"/>
        <w:jc w:val="both"/>
        <w:rPr>
          <w:rFonts w:ascii="Times New Roman" w:hAnsi="Times New Roman" w:cs="Times New Roman"/>
          <w:sz w:val="20"/>
          <w:szCs w:val="24"/>
        </w:rPr>
      </w:pPr>
      <w:r w:rsidRPr="009A5320">
        <w:rPr>
          <w:rFonts w:ascii="Times New Roman" w:hAnsi="Times New Roman" w:cs="Times New Roman"/>
          <w:sz w:val="20"/>
          <w:szCs w:val="24"/>
        </w:rPr>
        <w:t xml:space="preserve">* KMO&gt; </w:t>
      </w:r>
      <w:r w:rsidR="004E2AE5">
        <w:rPr>
          <w:rFonts w:ascii="Times New Roman" w:hAnsi="Times New Roman" w:cs="Times New Roman"/>
          <w:sz w:val="20"/>
          <w:szCs w:val="24"/>
        </w:rPr>
        <w:t>,</w:t>
      </w:r>
      <w:r w:rsidRPr="009A5320">
        <w:rPr>
          <w:rFonts w:ascii="Times New Roman" w:hAnsi="Times New Roman" w:cs="Times New Roman"/>
          <w:sz w:val="20"/>
          <w:szCs w:val="24"/>
        </w:rPr>
        <w:t>7;</w:t>
      </w:r>
      <w:r w:rsidR="00F82542" w:rsidRPr="009A5320">
        <w:rPr>
          <w:rFonts w:ascii="Times New Roman" w:hAnsi="Times New Roman" w:cs="Times New Roman"/>
          <w:sz w:val="20"/>
          <w:szCs w:val="24"/>
        </w:rPr>
        <w:t xml:space="preserve"> ** p&lt;</w:t>
      </w:r>
      <w:r w:rsidR="004E2AE5">
        <w:rPr>
          <w:rFonts w:ascii="Times New Roman" w:hAnsi="Times New Roman" w:cs="Times New Roman"/>
          <w:sz w:val="20"/>
          <w:szCs w:val="24"/>
        </w:rPr>
        <w:t>,</w:t>
      </w:r>
      <w:r w:rsidR="00F82542" w:rsidRPr="009A5320">
        <w:rPr>
          <w:rFonts w:ascii="Times New Roman" w:hAnsi="Times New Roman" w:cs="Times New Roman"/>
          <w:sz w:val="20"/>
          <w:szCs w:val="24"/>
        </w:rPr>
        <w:t>1 ou 10%</w:t>
      </w:r>
      <w:r w:rsidRPr="009A5320">
        <w:rPr>
          <w:rFonts w:ascii="Times New Roman" w:hAnsi="Times New Roman" w:cs="Times New Roman"/>
          <w:sz w:val="20"/>
          <w:szCs w:val="24"/>
        </w:rPr>
        <w:t>; *** Valor cumulativo do</w:t>
      </w:r>
      <w:r w:rsidRPr="009A5320">
        <w:rPr>
          <w:rFonts w:ascii="Times New Roman" w:eastAsia="Times New Roman" w:hAnsi="Times New Roman" w:cs="Times New Roman"/>
          <w:sz w:val="20"/>
          <w:szCs w:val="24"/>
          <w:lang w:eastAsia="pt-BR"/>
        </w:rPr>
        <w:t xml:space="preserve"> LR </w:t>
      </w:r>
      <w:proofErr w:type="spellStart"/>
      <w:r w:rsidRPr="009A5320">
        <w:rPr>
          <w:rFonts w:ascii="Times New Roman" w:eastAsia="Times New Roman" w:hAnsi="Times New Roman" w:cs="Times New Roman"/>
          <w:sz w:val="20"/>
          <w:szCs w:val="24"/>
          <w:lang w:eastAsia="pt-BR"/>
        </w:rPr>
        <w:t>test</w:t>
      </w:r>
      <w:proofErr w:type="spellEnd"/>
      <w:r w:rsidRPr="009A5320">
        <w:rPr>
          <w:rFonts w:ascii="Times New Roman" w:eastAsia="Times New Roman" w:hAnsi="Times New Roman" w:cs="Times New Roman"/>
          <w:sz w:val="20"/>
          <w:szCs w:val="24"/>
          <w:lang w:eastAsia="pt-BR"/>
        </w:rPr>
        <w:t xml:space="preserve">; </w:t>
      </w:r>
      <w:r w:rsidRPr="009A5320">
        <w:rPr>
          <w:rFonts w:ascii="Times New Roman" w:hAnsi="Times New Roman" w:cs="Times New Roman"/>
          <w:sz w:val="20"/>
          <w:szCs w:val="24"/>
        </w:rPr>
        <w:t xml:space="preserve">**** </w:t>
      </w:r>
      <w:proofErr w:type="spellStart"/>
      <w:r w:rsidRPr="009A5320">
        <w:rPr>
          <w:rFonts w:ascii="Times New Roman" w:hAnsi="Times New Roman" w:cs="Times New Roman"/>
          <w:sz w:val="20"/>
          <w:szCs w:val="24"/>
        </w:rPr>
        <w:t>Pseudo</w:t>
      </w:r>
      <w:proofErr w:type="spellEnd"/>
      <w:r w:rsidRPr="009A5320">
        <w:rPr>
          <w:rFonts w:ascii="Times New Roman" w:hAnsi="Times New Roman" w:cs="Times New Roman"/>
          <w:sz w:val="20"/>
          <w:szCs w:val="24"/>
        </w:rPr>
        <w:t xml:space="preserve"> R</w:t>
      </w:r>
      <w:r w:rsidRPr="009A5320">
        <w:rPr>
          <w:rFonts w:ascii="Times New Roman" w:hAnsi="Times New Roman" w:cs="Times New Roman"/>
          <w:sz w:val="20"/>
          <w:szCs w:val="24"/>
          <w:vertAlign w:val="superscript"/>
        </w:rPr>
        <w:t>2</w:t>
      </w:r>
    </w:p>
    <w:p w14:paraId="15430CF1" w14:textId="23403EC8" w:rsidR="000C730D" w:rsidRPr="009A5320" w:rsidRDefault="00DB0DA7" w:rsidP="00DB0DA7">
      <w:pPr>
        <w:widowControl w:val="0"/>
        <w:spacing w:after="120" w:line="360" w:lineRule="auto"/>
        <w:jc w:val="both"/>
        <w:rPr>
          <w:rFonts w:ascii="Times New Roman" w:hAnsi="Times New Roman" w:cs="Times New Roman"/>
          <w:sz w:val="20"/>
          <w:szCs w:val="20"/>
        </w:rPr>
      </w:pPr>
      <w:r w:rsidRPr="009A5320">
        <w:rPr>
          <w:rFonts w:ascii="Times New Roman" w:hAnsi="Times New Roman" w:cs="Times New Roman"/>
          <w:sz w:val="20"/>
          <w:szCs w:val="20"/>
        </w:rPr>
        <w:t>Fonte: e</w:t>
      </w:r>
      <w:r w:rsidR="0098027D" w:rsidRPr="009A5320">
        <w:rPr>
          <w:rFonts w:ascii="Times New Roman" w:hAnsi="Times New Roman" w:cs="Times New Roman"/>
          <w:sz w:val="20"/>
          <w:szCs w:val="20"/>
        </w:rPr>
        <w:t>laborado pelos</w:t>
      </w:r>
      <w:r w:rsidR="000C730D" w:rsidRPr="009A5320">
        <w:rPr>
          <w:rFonts w:ascii="Times New Roman" w:hAnsi="Times New Roman" w:cs="Times New Roman"/>
          <w:sz w:val="20"/>
          <w:szCs w:val="20"/>
        </w:rPr>
        <w:t xml:space="preserve"> autor</w:t>
      </w:r>
      <w:r w:rsidR="0098027D" w:rsidRPr="009A5320">
        <w:rPr>
          <w:rFonts w:ascii="Times New Roman" w:hAnsi="Times New Roman" w:cs="Times New Roman"/>
          <w:sz w:val="20"/>
          <w:szCs w:val="20"/>
        </w:rPr>
        <w:t>e</w:t>
      </w:r>
      <w:r w:rsidR="006E4093" w:rsidRPr="009A5320">
        <w:rPr>
          <w:rFonts w:ascii="Times New Roman" w:hAnsi="Times New Roman" w:cs="Times New Roman"/>
          <w:sz w:val="20"/>
          <w:szCs w:val="20"/>
        </w:rPr>
        <w:t>s</w:t>
      </w:r>
      <w:r w:rsidR="0098027D" w:rsidRPr="009A5320">
        <w:rPr>
          <w:rFonts w:ascii="Times New Roman" w:hAnsi="Times New Roman" w:cs="Times New Roman"/>
          <w:sz w:val="20"/>
          <w:szCs w:val="20"/>
        </w:rPr>
        <w:t>.</w:t>
      </w:r>
    </w:p>
    <w:p w14:paraId="5AC2460C" w14:textId="384FBDE6" w:rsidR="000E4572" w:rsidRPr="009A5320" w:rsidRDefault="000E4572" w:rsidP="00F43432">
      <w:pPr>
        <w:widowControl w:val="0"/>
        <w:spacing w:before="120" w:after="120" w:line="360" w:lineRule="auto"/>
        <w:ind w:firstLine="709"/>
        <w:jc w:val="both"/>
        <w:rPr>
          <w:rFonts w:ascii="Times New Roman" w:hAnsi="Times New Roman" w:cs="Times New Roman"/>
          <w:sz w:val="24"/>
          <w:szCs w:val="24"/>
        </w:rPr>
      </w:pPr>
      <w:r w:rsidRPr="009A5320">
        <w:rPr>
          <w:rFonts w:ascii="Times New Roman" w:hAnsi="Times New Roman" w:cs="Times New Roman"/>
          <w:sz w:val="24"/>
          <w:szCs w:val="24"/>
        </w:rPr>
        <w:t xml:space="preserve">Para a </w:t>
      </w:r>
      <w:r w:rsidR="00DB0DA7" w:rsidRPr="009A5320">
        <w:rPr>
          <w:rFonts w:ascii="Times New Roman" w:hAnsi="Times New Roman" w:cs="Times New Roman"/>
          <w:sz w:val="24"/>
          <w:szCs w:val="24"/>
        </w:rPr>
        <w:t>d</w:t>
      </w:r>
      <w:r w:rsidRPr="009A5320">
        <w:rPr>
          <w:rFonts w:ascii="Times New Roman" w:hAnsi="Times New Roman" w:cs="Times New Roman"/>
          <w:sz w:val="24"/>
          <w:szCs w:val="24"/>
        </w:rPr>
        <w:t>imensão Mudança na prestação de serviço e produto</w:t>
      </w:r>
      <w:r w:rsidR="00A3349B" w:rsidRPr="009A5320">
        <w:rPr>
          <w:rFonts w:ascii="Times New Roman" w:hAnsi="Times New Roman" w:cs="Times New Roman"/>
          <w:sz w:val="24"/>
          <w:szCs w:val="24"/>
        </w:rPr>
        <w:t xml:space="preserve"> (Dimensão 3.1)</w:t>
      </w:r>
      <w:r w:rsidRPr="009A5320">
        <w:rPr>
          <w:rFonts w:ascii="Times New Roman" w:hAnsi="Times New Roman" w:cs="Times New Roman"/>
          <w:sz w:val="24"/>
          <w:szCs w:val="24"/>
        </w:rPr>
        <w:t>, embora o nível de significâ</w:t>
      </w:r>
      <w:r w:rsidR="00262B8A" w:rsidRPr="009A5320">
        <w:rPr>
          <w:rFonts w:ascii="Times New Roman" w:hAnsi="Times New Roman" w:cs="Times New Roman"/>
          <w:sz w:val="24"/>
          <w:szCs w:val="24"/>
        </w:rPr>
        <w:t>ncia esteja dentro do esperado,</w:t>
      </w:r>
      <w:r w:rsidRPr="009A5320">
        <w:rPr>
          <w:rFonts w:ascii="Times New Roman" w:hAnsi="Times New Roman" w:cs="Times New Roman"/>
          <w:sz w:val="24"/>
          <w:szCs w:val="24"/>
        </w:rPr>
        <w:t xml:space="preserve"> o índice KMO </w:t>
      </w:r>
      <w:r w:rsidR="00262B8A" w:rsidRPr="009A5320">
        <w:rPr>
          <w:rFonts w:ascii="Times New Roman" w:hAnsi="Times New Roman" w:cs="Times New Roman"/>
          <w:sz w:val="24"/>
          <w:szCs w:val="24"/>
        </w:rPr>
        <w:t>apresenta-se menor que o valor de referência</w:t>
      </w:r>
      <w:r w:rsidRPr="009A5320">
        <w:rPr>
          <w:rFonts w:ascii="Times New Roman" w:hAnsi="Times New Roman" w:cs="Times New Roman"/>
          <w:sz w:val="24"/>
          <w:szCs w:val="24"/>
        </w:rPr>
        <w:t>, inviabilizando</w:t>
      </w:r>
      <w:r w:rsidR="00A3349B" w:rsidRPr="009A5320">
        <w:rPr>
          <w:rFonts w:ascii="Times New Roman" w:hAnsi="Times New Roman" w:cs="Times New Roman"/>
          <w:sz w:val="24"/>
          <w:szCs w:val="24"/>
        </w:rPr>
        <w:t xml:space="preserve"> a análise da redução sendo, portanto, desconsiderada esta análise fatorial</w:t>
      </w:r>
      <w:r w:rsidR="00282658" w:rsidRPr="009A5320">
        <w:rPr>
          <w:rFonts w:ascii="Times New Roman" w:hAnsi="Times New Roman" w:cs="Times New Roman"/>
          <w:sz w:val="24"/>
          <w:szCs w:val="24"/>
        </w:rPr>
        <w:t>.</w:t>
      </w:r>
      <w:r w:rsidR="00E72CCF" w:rsidRPr="009A5320">
        <w:rPr>
          <w:rFonts w:ascii="Times New Roman" w:hAnsi="Times New Roman" w:cs="Times New Roman"/>
          <w:sz w:val="24"/>
          <w:szCs w:val="24"/>
        </w:rPr>
        <w:t xml:space="preserve"> Buscou-se, entretanto, efetuar a análise de regressão desta dimensão utilizando-se as variáveis originais que a compunham, </w:t>
      </w:r>
      <w:r w:rsidR="00A3349B" w:rsidRPr="009A5320">
        <w:rPr>
          <w:rFonts w:ascii="Times New Roman" w:hAnsi="Times New Roman" w:cs="Times New Roman"/>
          <w:sz w:val="24"/>
          <w:szCs w:val="24"/>
        </w:rPr>
        <w:t>o que resultou em</w:t>
      </w:r>
      <w:r w:rsidR="00E72CCF" w:rsidRPr="009A5320">
        <w:rPr>
          <w:rFonts w:ascii="Times New Roman" w:hAnsi="Times New Roman" w:cs="Times New Roman"/>
          <w:sz w:val="24"/>
          <w:szCs w:val="24"/>
        </w:rPr>
        <w:t xml:space="preserve"> valores de signifi</w:t>
      </w:r>
      <w:r w:rsidR="00DB0DA7" w:rsidRPr="009A5320">
        <w:rPr>
          <w:rFonts w:ascii="Times New Roman" w:hAnsi="Times New Roman" w:cs="Times New Roman"/>
          <w:sz w:val="24"/>
          <w:szCs w:val="24"/>
        </w:rPr>
        <w:t>cância acima do confiável (10%). P</w:t>
      </w:r>
      <w:r w:rsidR="00E72CCF" w:rsidRPr="009A5320">
        <w:rPr>
          <w:rFonts w:ascii="Times New Roman" w:hAnsi="Times New Roman" w:cs="Times New Roman"/>
          <w:sz w:val="24"/>
          <w:szCs w:val="24"/>
        </w:rPr>
        <w:t>or isso</w:t>
      </w:r>
      <w:r w:rsidR="00DB0DA7" w:rsidRPr="009A5320">
        <w:rPr>
          <w:rFonts w:ascii="Times New Roman" w:hAnsi="Times New Roman" w:cs="Times New Roman"/>
          <w:sz w:val="24"/>
          <w:szCs w:val="24"/>
        </w:rPr>
        <w:t>,</w:t>
      </w:r>
      <w:r w:rsidR="00E72CCF" w:rsidRPr="009A5320">
        <w:rPr>
          <w:rFonts w:ascii="Times New Roman" w:hAnsi="Times New Roman" w:cs="Times New Roman"/>
          <w:sz w:val="24"/>
          <w:szCs w:val="24"/>
        </w:rPr>
        <w:t xml:space="preserve"> concluiu-se que as variáveis desta dimensão não impactam sobre as empresas pesquisadas.</w:t>
      </w:r>
    </w:p>
    <w:p w14:paraId="73C2D965" w14:textId="0EFDE05A" w:rsidR="00DB0DA7" w:rsidRPr="009A5320" w:rsidRDefault="00DB0DA7" w:rsidP="00DB0DA7">
      <w:pPr>
        <w:widowControl w:val="0"/>
        <w:spacing w:before="120" w:after="120" w:line="360" w:lineRule="auto"/>
        <w:ind w:firstLine="709"/>
        <w:jc w:val="both"/>
        <w:rPr>
          <w:rFonts w:ascii="Times New Roman" w:hAnsi="Times New Roman" w:cs="Times New Roman"/>
          <w:sz w:val="24"/>
          <w:szCs w:val="24"/>
        </w:rPr>
      </w:pPr>
      <w:r w:rsidRPr="009A5320">
        <w:rPr>
          <w:rFonts w:ascii="Times New Roman" w:hAnsi="Times New Roman" w:cs="Times New Roman"/>
          <w:sz w:val="24"/>
          <w:szCs w:val="24"/>
        </w:rPr>
        <w:t>Para a análise fatorial da Dimensão 3.2, havia 5 variáveis, sendo gerados 2 fatores. Observa-se na Tabela 6 que o grau de significância supera os 10% propostos ao início (</w:t>
      </w:r>
      <w:proofErr w:type="spellStart"/>
      <w:r w:rsidRPr="009A5320">
        <w:rPr>
          <w:rFonts w:ascii="Times New Roman" w:hAnsi="Times New Roman" w:cs="Times New Roman"/>
          <w:sz w:val="24"/>
          <w:szCs w:val="24"/>
        </w:rPr>
        <w:t>prob</w:t>
      </w:r>
      <w:proofErr w:type="spellEnd"/>
      <w:r w:rsidRPr="009A5320">
        <w:rPr>
          <w:rFonts w:ascii="Times New Roman" w:hAnsi="Times New Roman" w:cs="Times New Roman"/>
          <w:sz w:val="24"/>
          <w:szCs w:val="24"/>
        </w:rPr>
        <w:t>&gt;chi</w:t>
      </w:r>
      <w:r w:rsidRPr="009A5320">
        <w:rPr>
          <w:rFonts w:ascii="Times New Roman" w:hAnsi="Times New Roman" w:cs="Times New Roman"/>
          <w:sz w:val="24"/>
          <w:szCs w:val="24"/>
          <w:vertAlign w:val="superscript"/>
        </w:rPr>
        <w:t>2</w:t>
      </w:r>
      <w:r w:rsidRPr="009A5320">
        <w:rPr>
          <w:rFonts w:ascii="Times New Roman" w:hAnsi="Times New Roman" w:cs="Times New Roman"/>
          <w:sz w:val="24"/>
          <w:szCs w:val="24"/>
        </w:rPr>
        <w:t xml:space="preserve"> = </w:t>
      </w:r>
      <w:r w:rsidR="004E2AE5">
        <w:rPr>
          <w:rFonts w:ascii="Times New Roman" w:hAnsi="Times New Roman" w:cs="Times New Roman"/>
          <w:sz w:val="24"/>
          <w:szCs w:val="24"/>
        </w:rPr>
        <w:t>,</w:t>
      </w:r>
      <w:r w:rsidRPr="009A5320">
        <w:rPr>
          <w:rFonts w:ascii="Times New Roman" w:hAnsi="Times New Roman" w:cs="Times New Roman"/>
          <w:sz w:val="24"/>
          <w:szCs w:val="24"/>
        </w:rPr>
        <w:t xml:space="preserve">0001) e o índice KMO é </w:t>
      </w:r>
      <w:r w:rsidR="004E2AE5">
        <w:rPr>
          <w:rFonts w:ascii="Times New Roman" w:hAnsi="Times New Roman" w:cs="Times New Roman"/>
          <w:sz w:val="24"/>
          <w:szCs w:val="24"/>
        </w:rPr>
        <w:t>,</w:t>
      </w:r>
      <w:r w:rsidRPr="009A5320">
        <w:rPr>
          <w:rFonts w:ascii="Times New Roman" w:hAnsi="Times New Roman" w:cs="Times New Roman"/>
          <w:sz w:val="24"/>
          <w:szCs w:val="24"/>
        </w:rPr>
        <w:t xml:space="preserve">69 e demonstra um potencial explicativo de 100% das variáveis do fator. </w:t>
      </w:r>
    </w:p>
    <w:p w14:paraId="5B8BC0D4" w14:textId="77777777" w:rsidR="00B06B99" w:rsidRDefault="00A3349B" w:rsidP="00B06B99">
      <w:pPr>
        <w:widowControl w:val="0"/>
        <w:spacing w:after="0" w:line="480" w:lineRule="auto"/>
        <w:ind w:left="1134" w:hanging="1134"/>
        <w:jc w:val="both"/>
        <w:rPr>
          <w:rFonts w:ascii="Times New Roman" w:hAnsi="Times New Roman" w:cs="Times New Roman"/>
          <w:b/>
          <w:sz w:val="20"/>
          <w:szCs w:val="20"/>
        </w:rPr>
      </w:pPr>
      <w:r w:rsidRPr="009A5320">
        <w:rPr>
          <w:rFonts w:ascii="Times New Roman" w:hAnsi="Times New Roman" w:cs="Times New Roman"/>
          <w:b/>
          <w:sz w:val="20"/>
          <w:szCs w:val="20"/>
        </w:rPr>
        <w:t xml:space="preserve">Tabela </w:t>
      </w:r>
      <w:r w:rsidR="0098027D" w:rsidRPr="009A5320">
        <w:rPr>
          <w:rFonts w:ascii="Times New Roman" w:hAnsi="Times New Roman" w:cs="Times New Roman"/>
          <w:b/>
          <w:sz w:val="20"/>
          <w:szCs w:val="20"/>
        </w:rPr>
        <w:t xml:space="preserve">6 </w:t>
      </w:r>
    </w:p>
    <w:p w14:paraId="125AF9D9" w14:textId="1B717077" w:rsidR="00A3349B" w:rsidRPr="00B06B99" w:rsidRDefault="00A3349B" w:rsidP="00B06B99">
      <w:pPr>
        <w:widowControl w:val="0"/>
        <w:spacing w:after="0" w:line="480" w:lineRule="auto"/>
        <w:ind w:left="1134" w:hanging="1134"/>
        <w:jc w:val="both"/>
        <w:rPr>
          <w:rFonts w:ascii="Times New Roman" w:hAnsi="Times New Roman" w:cs="Times New Roman"/>
          <w:b/>
          <w:i/>
          <w:sz w:val="20"/>
          <w:szCs w:val="20"/>
        </w:rPr>
      </w:pPr>
      <w:r w:rsidRPr="00B06B99">
        <w:rPr>
          <w:rFonts w:ascii="Times New Roman" w:hAnsi="Times New Roman" w:cs="Times New Roman"/>
          <w:b/>
          <w:i/>
          <w:sz w:val="20"/>
          <w:szCs w:val="20"/>
        </w:rPr>
        <w:t>Dimensão 3.2 - Mudança no valor de rede e processos: análise fatorial e regressão</w:t>
      </w:r>
    </w:p>
    <w:tbl>
      <w:tblPr>
        <w:tblStyle w:val="Tabelacomgrade"/>
        <w:tblW w:w="4884" w:type="pct"/>
        <w:tblInd w:w="108" w:type="dxa"/>
        <w:tblBorders>
          <w:top w:val="single" w:sz="8" w:space="0" w:color="auto"/>
          <w:left w:val="none" w:sz="0" w:space="0" w:color="auto"/>
          <w:bottom w:val="single" w:sz="8" w:space="0" w:color="auto"/>
          <w:right w:val="none" w:sz="0" w:space="0" w:color="auto"/>
        </w:tblBorders>
        <w:tblLook w:val="04A0" w:firstRow="1" w:lastRow="0" w:firstColumn="1" w:lastColumn="0" w:noHBand="0" w:noVBand="1"/>
      </w:tblPr>
      <w:tblGrid>
        <w:gridCol w:w="836"/>
        <w:gridCol w:w="1533"/>
        <w:gridCol w:w="3447"/>
        <w:gridCol w:w="1799"/>
        <w:gridCol w:w="1246"/>
      </w:tblGrid>
      <w:tr w:rsidR="009A5320" w:rsidRPr="009A5320" w14:paraId="7E25BD93" w14:textId="77777777" w:rsidTr="00DB0DA7">
        <w:tc>
          <w:tcPr>
            <w:tcW w:w="3282" w:type="pct"/>
            <w:gridSpan w:val="3"/>
            <w:tcBorders>
              <w:top w:val="single" w:sz="8" w:space="0" w:color="auto"/>
              <w:bottom w:val="single" w:sz="4" w:space="0" w:color="auto"/>
            </w:tcBorders>
            <w:shd w:val="clear" w:color="auto" w:fill="BFBFBF" w:themeFill="background1" w:themeFillShade="BF"/>
            <w:vAlign w:val="center"/>
          </w:tcPr>
          <w:p w14:paraId="348D79E6" w14:textId="77777777" w:rsidR="00A3349B" w:rsidRPr="009A5320" w:rsidRDefault="00A3349B" w:rsidP="00A3349B">
            <w:pPr>
              <w:widowControl w:val="0"/>
              <w:jc w:val="center"/>
              <w:rPr>
                <w:rFonts w:ascii="Times New Roman" w:hAnsi="Times New Roman" w:cs="Times New Roman"/>
                <w:b/>
                <w:sz w:val="20"/>
                <w:szCs w:val="20"/>
              </w:rPr>
            </w:pPr>
            <w:r w:rsidRPr="009A5320">
              <w:rPr>
                <w:rFonts w:ascii="Times New Roman" w:hAnsi="Times New Roman" w:cs="Times New Roman"/>
                <w:b/>
                <w:sz w:val="20"/>
                <w:szCs w:val="20"/>
              </w:rPr>
              <w:t>Análise Fatorial</w:t>
            </w:r>
          </w:p>
        </w:tc>
        <w:tc>
          <w:tcPr>
            <w:tcW w:w="1718" w:type="pct"/>
            <w:gridSpan w:val="2"/>
            <w:tcBorders>
              <w:top w:val="single" w:sz="8" w:space="0" w:color="auto"/>
              <w:bottom w:val="single" w:sz="4" w:space="0" w:color="auto"/>
            </w:tcBorders>
            <w:shd w:val="clear" w:color="auto" w:fill="BFBFBF" w:themeFill="background1" w:themeFillShade="BF"/>
            <w:vAlign w:val="center"/>
          </w:tcPr>
          <w:p w14:paraId="328A492B" w14:textId="77777777" w:rsidR="00A3349B" w:rsidRPr="009A5320" w:rsidRDefault="00A3349B" w:rsidP="00A3349B">
            <w:pPr>
              <w:widowControl w:val="0"/>
              <w:jc w:val="center"/>
              <w:rPr>
                <w:rFonts w:ascii="Times New Roman" w:hAnsi="Times New Roman" w:cs="Times New Roman"/>
                <w:b/>
                <w:sz w:val="20"/>
                <w:szCs w:val="20"/>
              </w:rPr>
            </w:pPr>
            <w:r w:rsidRPr="009A5320">
              <w:rPr>
                <w:rFonts w:ascii="Times New Roman" w:hAnsi="Times New Roman" w:cs="Times New Roman"/>
                <w:b/>
                <w:sz w:val="20"/>
                <w:szCs w:val="20"/>
              </w:rPr>
              <w:t>Regressão</w:t>
            </w:r>
          </w:p>
        </w:tc>
      </w:tr>
      <w:tr w:rsidR="009A5320" w:rsidRPr="009A5320" w14:paraId="7109AB74" w14:textId="77777777" w:rsidTr="00DB0DA7">
        <w:tc>
          <w:tcPr>
            <w:tcW w:w="1337" w:type="pct"/>
            <w:gridSpan w:val="2"/>
            <w:tcBorders>
              <w:top w:val="single" w:sz="4" w:space="0" w:color="auto"/>
            </w:tcBorders>
            <w:vAlign w:val="center"/>
          </w:tcPr>
          <w:p w14:paraId="08E6B122" w14:textId="77777777" w:rsidR="00A3349B" w:rsidRPr="009A5320" w:rsidRDefault="00A3349B" w:rsidP="00A3349B">
            <w:pPr>
              <w:widowControl w:val="0"/>
              <w:jc w:val="center"/>
              <w:rPr>
                <w:rFonts w:ascii="Times New Roman" w:hAnsi="Times New Roman" w:cs="Times New Roman"/>
                <w:sz w:val="20"/>
                <w:szCs w:val="20"/>
              </w:rPr>
            </w:pPr>
            <w:r w:rsidRPr="009A5320">
              <w:rPr>
                <w:rFonts w:ascii="Times New Roman" w:hAnsi="Times New Roman" w:cs="Times New Roman"/>
                <w:sz w:val="20"/>
                <w:szCs w:val="20"/>
              </w:rPr>
              <w:t xml:space="preserve">Teste </w:t>
            </w:r>
            <w:r w:rsidRPr="009A5320">
              <w:rPr>
                <w:rFonts w:ascii="Times New Roman" w:eastAsia="Times New Roman" w:hAnsi="Times New Roman" w:cs="Times New Roman"/>
                <w:sz w:val="20"/>
                <w:szCs w:val="20"/>
                <w:lang w:eastAsia="pt-BR"/>
              </w:rPr>
              <w:t>Kaiser-Meyer-</w:t>
            </w:r>
            <w:proofErr w:type="spellStart"/>
            <w:r w:rsidRPr="009A5320">
              <w:rPr>
                <w:rFonts w:ascii="Times New Roman" w:eastAsia="Times New Roman" w:hAnsi="Times New Roman" w:cs="Times New Roman"/>
                <w:sz w:val="20"/>
                <w:szCs w:val="20"/>
                <w:lang w:eastAsia="pt-BR"/>
              </w:rPr>
              <w:t>Olkin</w:t>
            </w:r>
            <w:proofErr w:type="spellEnd"/>
            <w:r w:rsidRPr="009A5320">
              <w:rPr>
                <w:rFonts w:ascii="Times New Roman" w:hAnsi="Times New Roman" w:cs="Times New Roman"/>
                <w:sz w:val="20"/>
                <w:szCs w:val="20"/>
              </w:rPr>
              <w:t>*</w:t>
            </w:r>
          </w:p>
        </w:tc>
        <w:tc>
          <w:tcPr>
            <w:tcW w:w="1944" w:type="pct"/>
            <w:tcBorders>
              <w:top w:val="single" w:sz="4" w:space="0" w:color="auto"/>
            </w:tcBorders>
            <w:vAlign w:val="center"/>
          </w:tcPr>
          <w:p w14:paraId="15261B3A" w14:textId="2B0F9249" w:rsidR="00A3349B" w:rsidRPr="009A5320" w:rsidRDefault="004E2AE5" w:rsidP="00A3349B">
            <w:pPr>
              <w:widowControl w:val="0"/>
              <w:jc w:val="center"/>
              <w:rPr>
                <w:rFonts w:ascii="Times New Roman" w:hAnsi="Times New Roman" w:cs="Times New Roman"/>
                <w:sz w:val="20"/>
                <w:szCs w:val="20"/>
              </w:rPr>
            </w:pPr>
            <w:r>
              <w:rPr>
                <w:rFonts w:ascii="Times New Roman" w:hAnsi="Times New Roman" w:cs="Times New Roman"/>
                <w:sz w:val="20"/>
                <w:szCs w:val="20"/>
              </w:rPr>
              <w:t>,</w:t>
            </w:r>
            <w:r w:rsidR="00A3349B" w:rsidRPr="009A5320">
              <w:rPr>
                <w:rFonts w:ascii="Times New Roman" w:hAnsi="Times New Roman" w:cs="Times New Roman"/>
                <w:sz w:val="20"/>
                <w:szCs w:val="20"/>
              </w:rPr>
              <w:t>6976</w:t>
            </w:r>
          </w:p>
        </w:tc>
        <w:tc>
          <w:tcPr>
            <w:tcW w:w="1015" w:type="pct"/>
            <w:tcBorders>
              <w:top w:val="single" w:sz="4" w:space="0" w:color="auto"/>
            </w:tcBorders>
            <w:vAlign w:val="center"/>
          </w:tcPr>
          <w:p w14:paraId="71EF4A8C" w14:textId="77777777" w:rsidR="00A3349B" w:rsidRPr="009A5320" w:rsidRDefault="00A3349B" w:rsidP="00A3349B">
            <w:pPr>
              <w:widowControl w:val="0"/>
              <w:jc w:val="center"/>
              <w:rPr>
                <w:rFonts w:ascii="Times New Roman" w:hAnsi="Times New Roman" w:cs="Times New Roman"/>
                <w:sz w:val="20"/>
                <w:szCs w:val="20"/>
              </w:rPr>
            </w:pPr>
            <w:r w:rsidRPr="009A5320">
              <w:rPr>
                <w:rFonts w:ascii="Times New Roman" w:hAnsi="Times New Roman" w:cs="Times New Roman"/>
                <w:sz w:val="20"/>
                <w:szCs w:val="20"/>
              </w:rPr>
              <w:t>Significância**</w:t>
            </w:r>
          </w:p>
          <w:p w14:paraId="040BCBD5" w14:textId="77777777" w:rsidR="00A3349B" w:rsidRPr="009A5320" w:rsidRDefault="00A3349B" w:rsidP="00A3349B">
            <w:pPr>
              <w:widowControl w:val="0"/>
              <w:jc w:val="center"/>
              <w:rPr>
                <w:rFonts w:ascii="Times New Roman" w:hAnsi="Times New Roman" w:cs="Times New Roman"/>
                <w:sz w:val="20"/>
                <w:szCs w:val="20"/>
              </w:rPr>
            </w:pPr>
            <w:r w:rsidRPr="009A5320">
              <w:rPr>
                <w:rFonts w:ascii="Times New Roman" w:hAnsi="Times New Roman" w:cs="Times New Roman"/>
                <w:sz w:val="20"/>
                <w:szCs w:val="20"/>
              </w:rPr>
              <w:t>(</w:t>
            </w:r>
            <w:proofErr w:type="spellStart"/>
            <w:r w:rsidRPr="009A5320">
              <w:rPr>
                <w:rFonts w:ascii="Times New Roman" w:hAnsi="Times New Roman" w:cs="Times New Roman"/>
                <w:sz w:val="20"/>
                <w:szCs w:val="20"/>
              </w:rPr>
              <w:t>Prob</w:t>
            </w:r>
            <w:proofErr w:type="spellEnd"/>
            <w:r w:rsidRPr="009A5320">
              <w:rPr>
                <w:rFonts w:ascii="Times New Roman" w:hAnsi="Times New Roman" w:cs="Times New Roman"/>
                <w:sz w:val="20"/>
                <w:szCs w:val="20"/>
              </w:rPr>
              <w:t>&gt;chi</w:t>
            </w:r>
            <w:r w:rsidRPr="009A5320">
              <w:rPr>
                <w:rFonts w:ascii="Times New Roman" w:hAnsi="Times New Roman" w:cs="Times New Roman"/>
                <w:sz w:val="20"/>
                <w:szCs w:val="20"/>
                <w:vertAlign w:val="superscript"/>
              </w:rPr>
              <w:t>2</w:t>
            </w:r>
            <w:r w:rsidRPr="009A5320">
              <w:rPr>
                <w:rFonts w:ascii="Times New Roman" w:hAnsi="Times New Roman" w:cs="Times New Roman"/>
                <w:sz w:val="20"/>
                <w:szCs w:val="20"/>
              </w:rPr>
              <w:t>)</w:t>
            </w:r>
          </w:p>
        </w:tc>
        <w:tc>
          <w:tcPr>
            <w:tcW w:w="703" w:type="pct"/>
            <w:tcBorders>
              <w:top w:val="single" w:sz="4" w:space="0" w:color="auto"/>
            </w:tcBorders>
            <w:vAlign w:val="center"/>
          </w:tcPr>
          <w:p w14:paraId="53975E4E" w14:textId="35F84805" w:rsidR="00A3349B" w:rsidRPr="009A5320" w:rsidRDefault="004E2AE5" w:rsidP="00A3349B">
            <w:pPr>
              <w:widowControl w:val="0"/>
              <w:jc w:val="right"/>
              <w:rPr>
                <w:rFonts w:ascii="Times New Roman" w:hAnsi="Times New Roman" w:cs="Times New Roman"/>
                <w:sz w:val="20"/>
                <w:szCs w:val="20"/>
              </w:rPr>
            </w:pPr>
            <w:r>
              <w:rPr>
                <w:rFonts w:ascii="Times New Roman" w:hAnsi="Times New Roman" w:cs="Times New Roman"/>
                <w:sz w:val="20"/>
                <w:szCs w:val="20"/>
              </w:rPr>
              <w:t>,</w:t>
            </w:r>
            <w:r w:rsidR="00A3349B" w:rsidRPr="009A5320">
              <w:rPr>
                <w:rFonts w:ascii="Times New Roman" w:hAnsi="Times New Roman" w:cs="Times New Roman"/>
                <w:sz w:val="20"/>
                <w:szCs w:val="20"/>
              </w:rPr>
              <w:t>0001</w:t>
            </w:r>
          </w:p>
        </w:tc>
      </w:tr>
      <w:tr w:rsidR="009A5320" w:rsidRPr="009A5320" w14:paraId="115D2E36" w14:textId="77777777" w:rsidTr="00DB0DA7">
        <w:trPr>
          <w:trHeight w:val="248"/>
        </w:trPr>
        <w:tc>
          <w:tcPr>
            <w:tcW w:w="1337" w:type="pct"/>
            <w:gridSpan w:val="2"/>
          </w:tcPr>
          <w:p w14:paraId="1B03682B" w14:textId="77777777" w:rsidR="00A3349B" w:rsidRPr="009A5320" w:rsidRDefault="00A3349B" w:rsidP="00A3349B">
            <w:pPr>
              <w:widowControl w:val="0"/>
              <w:jc w:val="both"/>
              <w:rPr>
                <w:rFonts w:ascii="Times New Roman" w:hAnsi="Times New Roman" w:cs="Times New Roman"/>
                <w:sz w:val="20"/>
                <w:szCs w:val="20"/>
              </w:rPr>
            </w:pPr>
            <w:r w:rsidRPr="009A5320">
              <w:rPr>
                <w:rFonts w:ascii="Times New Roman" w:hAnsi="Times New Roman" w:cs="Times New Roman"/>
                <w:sz w:val="20"/>
                <w:szCs w:val="20"/>
              </w:rPr>
              <w:t>Significância**</w:t>
            </w:r>
          </w:p>
          <w:p w14:paraId="6CC00A2B" w14:textId="77777777" w:rsidR="00A3349B" w:rsidRPr="009A5320" w:rsidRDefault="00A3349B" w:rsidP="00A3349B">
            <w:pPr>
              <w:widowControl w:val="0"/>
              <w:jc w:val="both"/>
              <w:rPr>
                <w:rFonts w:ascii="Times New Roman" w:hAnsi="Times New Roman" w:cs="Times New Roman"/>
                <w:sz w:val="20"/>
                <w:szCs w:val="20"/>
              </w:rPr>
            </w:pPr>
            <w:r w:rsidRPr="009A5320">
              <w:rPr>
                <w:rFonts w:ascii="Times New Roman" w:hAnsi="Times New Roman" w:cs="Times New Roman"/>
                <w:sz w:val="20"/>
                <w:szCs w:val="20"/>
              </w:rPr>
              <w:t>(</w:t>
            </w:r>
            <w:proofErr w:type="spellStart"/>
            <w:r w:rsidRPr="009A5320">
              <w:rPr>
                <w:rFonts w:ascii="Times New Roman" w:hAnsi="Times New Roman" w:cs="Times New Roman"/>
                <w:sz w:val="20"/>
                <w:szCs w:val="20"/>
              </w:rPr>
              <w:t>Prob</w:t>
            </w:r>
            <w:proofErr w:type="spellEnd"/>
            <w:r w:rsidRPr="009A5320">
              <w:rPr>
                <w:rFonts w:ascii="Times New Roman" w:hAnsi="Times New Roman" w:cs="Times New Roman"/>
                <w:sz w:val="20"/>
                <w:szCs w:val="20"/>
              </w:rPr>
              <w:t>&gt;chi</w:t>
            </w:r>
            <w:r w:rsidRPr="009A5320">
              <w:rPr>
                <w:rFonts w:ascii="Times New Roman" w:hAnsi="Times New Roman" w:cs="Times New Roman"/>
                <w:sz w:val="20"/>
                <w:szCs w:val="20"/>
                <w:vertAlign w:val="superscript"/>
              </w:rPr>
              <w:t>2</w:t>
            </w:r>
            <w:r w:rsidRPr="009A5320">
              <w:rPr>
                <w:rFonts w:ascii="Times New Roman" w:hAnsi="Times New Roman" w:cs="Times New Roman"/>
                <w:sz w:val="20"/>
                <w:szCs w:val="20"/>
              </w:rPr>
              <w:t>)</w:t>
            </w:r>
          </w:p>
        </w:tc>
        <w:tc>
          <w:tcPr>
            <w:tcW w:w="1944" w:type="pct"/>
            <w:vAlign w:val="center"/>
          </w:tcPr>
          <w:p w14:paraId="1E52F794" w14:textId="5572A368" w:rsidR="00A3349B" w:rsidRPr="009A5320" w:rsidRDefault="004E2AE5" w:rsidP="00A3349B">
            <w:pPr>
              <w:widowControl w:val="0"/>
              <w:jc w:val="center"/>
              <w:rPr>
                <w:rFonts w:ascii="Times New Roman" w:hAnsi="Times New Roman" w:cs="Times New Roman"/>
                <w:sz w:val="20"/>
                <w:szCs w:val="20"/>
              </w:rPr>
            </w:pPr>
            <w:r>
              <w:rPr>
                <w:rFonts w:ascii="Times New Roman" w:hAnsi="Times New Roman" w:cs="Times New Roman"/>
                <w:sz w:val="20"/>
                <w:szCs w:val="20"/>
              </w:rPr>
              <w:t>,</w:t>
            </w:r>
            <w:r w:rsidR="00A3349B" w:rsidRPr="009A5320">
              <w:rPr>
                <w:rFonts w:ascii="Times New Roman" w:hAnsi="Times New Roman" w:cs="Times New Roman"/>
                <w:sz w:val="20"/>
                <w:szCs w:val="20"/>
              </w:rPr>
              <w:t>0001</w:t>
            </w:r>
          </w:p>
        </w:tc>
        <w:tc>
          <w:tcPr>
            <w:tcW w:w="1015" w:type="pct"/>
            <w:vMerge w:val="restart"/>
            <w:vAlign w:val="center"/>
          </w:tcPr>
          <w:p w14:paraId="6FF0A83A" w14:textId="77777777" w:rsidR="00A3349B" w:rsidRPr="009A5320" w:rsidRDefault="00A3349B" w:rsidP="00A3349B">
            <w:pPr>
              <w:widowControl w:val="0"/>
              <w:rPr>
                <w:rFonts w:ascii="Times New Roman" w:hAnsi="Times New Roman" w:cs="Times New Roman"/>
                <w:sz w:val="20"/>
                <w:szCs w:val="20"/>
              </w:rPr>
            </w:pPr>
            <w:r w:rsidRPr="009A5320">
              <w:rPr>
                <w:rFonts w:ascii="Times New Roman" w:hAnsi="Times New Roman" w:cs="Times New Roman"/>
                <w:sz w:val="20"/>
                <w:szCs w:val="20"/>
              </w:rPr>
              <w:t>Poder Explicativo****</w:t>
            </w:r>
          </w:p>
        </w:tc>
        <w:tc>
          <w:tcPr>
            <w:tcW w:w="703" w:type="pct"/>
            <w:vMerge w:val="restart"/>
            <w:vAlign w:val="center"/>
          </w:tcPr>
          <w:p w14:paraId="7E72B380" w14:textId="031B15A3" w:rsidR="00A3349B" w:rsidRPr="009A5320" w:rsidRDefault="004E2AE5" w:rsidP="00A3349B">
            <w:pPr>
              <w:widowControl w:val="0"/>
              <w:jc w:val="right"/>
              <w:rPr>
                <w:rFonts w:ascii="Times New Roman" w:hAnsi="Times New Roman" w:cs="Times New Roman"/>
                <w:sz w:val="20"/>
                <w:szCs w:val="20"/>
              </w:rPr>
            </w:pPr>
            <w:r>
              <w:rPr>
                <w:rFonts w:ascii="Times New Roman" w:hAnsi="Times New Roman" w:cs="Times New Roman"/>
                <w:sz w:val="20"/>
                <w:szCs w:val="20"/>
              </w:rPr>
              <w:t>,</w:t>
            </w:r>
            <w:r w:rsidR="00A3349B" w:rsidRPr="009A5320">
              <w:rPr>
                <w:rFonts w:ascii="Times New Roman" w:hAnsi="Times New Roman" w:cs="Times New Roman"/>
                <w:sz w:val="20"/>
                <w:szCs w:val="20"/>
              </w:rPr>
              <w:t>487</w:t>
            </w:r>
          </w:p>
        </w:tc>
      </w:tr>
      <w:tr w:rsidR="009A5320" w:rsidRPr="009A5320" w14:paraId="571D915E" w14:textId="77777777" w:rsidTr="00DB0DA7">
        <w:trPr>
          <w:trHeight w:val="62"/>
        </w:trPr>
        <w:tc>
          <w:tcPr>
            <w:tcW w:w="1337" w:type="pct"/>
            <w:gridSpan w:val="2"/>
          </w:tcPr>
          <w:p w14:paraId="3EC29912" w14:textId="77777777" w:rsidR="00A3349B" w:rsidRPr="009A5320" w:rsidRDefault="00A3349B" w:rsidP="00A3349B">
            <w:pPr>
              <w:widowControl w:val="0"/>
              <w:jc w:val="both"/>
              <w:rPr>
                <w:rFonts w:ascii="Times New Roman" w:hAnsi="Times New Roman" w:cs="Times New Roman"/>
                <w:sz w:val="20"/>
                <w:szCs w:val="20"/>
                <w:highlight w:val="cyan"/>
              </w:rPr>
            </w:pPr>
            <w:r w:rsidRPr="009A5320">
              <w:rPr>
                <w:rFonts w:ascii="Times New Roman" w:hAnsi="Times New Roman" w:cs="Times New Roman"/>
                <w:sz w:val="20"/>
                <w:szCs w:val="20"/>
              </w:rPr>
              <w:t>Poder Explicativo***</w:t>
            </w:r>
          </w:p>
        </w:tc>
        <w:tc>
          <w:tcPr>
            <w:tcW w:w="1944" w:type="pct"/>
            <w:vAlign w:val="center"/>
          </w:tcPr>
          <w:p w14:paraId="4A771E02" w14:textId="77777777" w:rsidR="00A3349B" w:rsidRPr="009A5320" w:rsidRDefault="00A3349B" w:rsidP="00A3349B">
            <w:pPr>
              <w:widowControl w:val="0"/>
              <w:jc w:val="center"/>
              <w:rPr>
                <w:rFonts w:ascii="Times New Roman" w:hAnsi="Times New Roman" w:cs="Times New Roman"/>
                <w:sz w:val="20"/>
                <w:szCs w:val="20"/>
              </w:rPr>
            </w:pPr>
            <w:r w:rsidRPr="009A5320">
              <w:rPr>
                <w:rFonts w:ascii="Times New Roman" w:hAnsi="Times New Roman" w:cs="Times New Roman"/>
                <w:sz w:val="20"/>
                <w:szCs w:val="20"/>
              </w:rPr>
              <w:t>1,1022</w:t>
            </w:r>
          </w:p>
        </w:tc>
        <w:tc>
          <w:tcPr>
            <w:tcW w:w="1015" w:type="pct"/>
            <w:vMerge/>
          </w:tcPr>
          <w:p w14:paraId="56C6FDBB" w14:textId="77777777" w:rsidR="00A3349B" w:rsidRPr="009A5320" w:rsidRDefault="00A3349B" w:rsidP="00A3349B">
            <w:pPr>
              <w:widowControl w:val="0"/>
              <w:jc w:val="both"/>
              <w:rPr>
                <w:rFonts w:ascii="Times New Roman" w:hAnsi="Times New Roman" w:cs="Times New Roman"/>
                <w:sz w:val="20"/>
                <w:szCs w:val="20"/>
              </w:rPr>
            </w:pPr>
          </w:p>
        </w:tc>
        <w:tc>
          <w:tcPr>
            <w:tcW w:w="703" w:type="pct"/>
            <w:vMerge/>
            <w:vAlign w:val="center"/>
          </w:tcPr>
          <w:p w14:paraId="2B00C1F5" w14:textId="77777777" w:rsidR="00A3349B" w:rsidRPr="009A5320" w:rsidRDefault="00A3349B" w:rsidP="00A3349B">
            <w:pPr>
              <w:widowControl w:val="0"/>
              <w:jc w:val="right"/>
              <w:rPr>
                <w:rFonts w:ascii="Times New Roman" w:hAnsi="Times New Roman" w:cs="Times New Roman"/>
                <w:sz w:val="20"/>
                <w:szCs w:val="20"/>
              </w:rPr>
            </w:pPr>
          </w:p>
        </w:tc>
      </w:tr>
      <w:tr w:rsidR="009A5320" w:rsidRPr="009A5320" w14:paraId="096347A6" w14:textId="77777777" w:rsidTr="00DB0DA7">
        <w:trPr>
          <w:trHeight w:val="244"/>
        </w:trPr>
        <w:tc>
          <w:tcPr>
            <w:tcW w:w="472" w:type="pct"/>
            <w:vMerge w:val="restart"/>
            <w:vAlign w:val="center"/>
          </w:tcPr>
          <w:p w14:paraId="245EBA49" w14:textId="77777777" w:rsidR="00A3349B" w:rsidRPr="009A5320" w:rsidRDefault="00A3349B" w:rsidP="00A3349B">
            <w:pPr>
              <w:widowControl w:val="0"/>
              <w:rPr>
                <w:rFonts w:ascii="Times New Roman" w:hAnsi="Times New Roman" w:cs="Times New Roman"/>
                <w:sz w:val="20"/>
                <w:szCs w:val="20"/>
              </w:rPr>
            </w:pPr>
            <w:r w:rsidRPr="009A5320">
              <w:rPr>
                <w:rFonts w:ascii="Times New Roman" w:hAnsi="Times New Roman" w:cs="Times New Roman"/>
                <w:sz w:val="20"/>
                <w:szCs w:val="20"/>
              </w:rPr>
              <w:t>Fatores</w:t>
            </w:r>
          </w:p>
        </w:tc>
        <w:tc>
          <w:tcPr>
            <w:tcW w:w="865" w:type="pct"/>
            <w:vMerge w:val="restart"/>
            <w:vAlign w:val="center"/>
          </w:tcPr>
          <w:p w14:paraId="611D5504" w14:textId="77777777" w:rsidR="00A3349B" w:rsidRPr="009A5320" w:rsidRDefault="00A3349B" w:rsidP="00A3349B">
            <w:pPr>
              <w:widowControl w:val="0"/>
              <w:jc w:val="center"/>
              <w:rPr>
                <w:rFonts w:ascii="Times New Roman" w:hAnsi="Times New Roman" w:cs="Times New Roman"/>
                <w:sz w:val="20"/>
                <w:szCs w:val="20"/>
              </w:rPr>
            </w:pPr>
            <w:r w:rsidRPr="009A5320">
              <w:rPr>
                <w:rFonts w:ascii="Times New Roman" w:hAnsi="Times New Roman" w:cs="Times New Roman"/>
                <w:sz w:val="20"/>
                <w:szCs w:val="20"/>
              </w:rPr>
              <w:t>Dimensão 3.2– Fator 1 (D32F1)</w:t>
            </w:r>
          </w:p>
        </w:tc>
        <w:tc>
          <w:tcPr>
            <w:tcW w:w="1944" w:type="pct"/>
            <w:vMerge w:val="restart"/>
            <w:vAlign w:val="center"/>
          </w:tcPr>
          <w:p w14:paraId="3D5353C5" w14:textId="77777777" w:rsidR="00A3349B" w:rsidRPr="009A5320" w:rsidRDefault="00A3349B" w:rsidP="00A3349B">
            <w:pPr>
              <w:widowControl w:val="0"/>
              <w:rPr>
                <w:rFonts w:ascii="Times New Roman" w:hAnsi="Times New Roman" w:cs="Times New Roman"/>
                <w:sz w:val="20"/>
                <w:szCs w:val="20"/>
              </w:rPr>
            </w:pPr>
            <w:r w:rsidRPr="009A5320">
              <w:rPr>
                <w:rFonts w:ascii="Times New Roman" w:hAnsi="Times New Roman" w:cs="Times New Roman"/>
                <w:sz w:val="20"/>
                <w:szCs w:val="20"/>
              </w:rPr>
              <w:t>Ausência de rede de relacionamento com fornecedores e outros parceiros</w:t>
            </w:r>
          </w:p>
        </w:tc>
        <w:tc>
          <w:tcPr>
            <w:tcW w:w="1015" w:type="pct"/>
            <w:vAlign w:val="center"/>
          </w:tcPr>
          <w:p w14:paraId="40C173D3" w14:textId="77777777" w:rsidR="00A3349B" w:rsidRPr="009A5320" w:rsidRDefault="00A3349B" w:rsidP="00A3349B">
            <w:pPr>
              <w:widowControl w:val="0"/>
              <w:rPr>
                <w:rFonts w:ascii="Times New Roman" w:hAnsi="Times New Roman" w:cs="Times New Roman"/>
                <w:sz w:val="20"/>
                <w:szCs w:val="20"/>
              </w:rPr>
            </w:pPr>
            <w:r w:rsidRPr="009A5320">
              <w:rPr>
                <w:rFonts w:ascii="Times New Roman" w:hAnsi="Times New Roman" w:cs="Times New Roman"/>
                <w:sz w:val="20"/>
                <w:szCs w:val="20"/>
              </w:rPr>
              <w:t>Teste Z**</w:t>
            </w:r>
          </w:p>
        </w:tc>
        <w:tc>
          <w:tcPr>
            <w:tcW w:w="703" w:type="pct"/>
            <w:vAlign w:val="center"/>
          </w:tcPr>
          <w:p w14:paraId="58853586" w14:textId="13176144" w:rsidR="00A3349B" w:rsidRPr="009A5320" w:rsidRDefault="004E2AE5" w:rsidP="00A3349B">
            <w:pPr>
              <w:widowControl w:val="0"/>
              <w:jc w:val="right"/>
              <w:rPr>
                <w:rFonts w:ascii="Times New Roman" w:hAnsi="Times New Roman" w:cs="Times New Roman"/>
                <w:sz w:val="20"/>
                <w:szCs w:val="20"/>
              </w:rPr>
            </w:pPr>
            <w:r>
              <w:rPr>
                <w:rFonts w:ascii="Times New Roman" w:hAnsi="Times New Roman" w:cs="Times New Roman"/>
                <w:sz w:val="20"/>
                <w:szCs w:val="20"/>
                <w:lang w:val="en-US"/>
              </w:rPr>
              <w:t>,</w:t>
            </w:r>
            <w:r w:rsidR="00A3349B" w:rsidRPr="009A5320">
              <w:rPr>
                <w:rFonts w:ascii="Times New Roman" w:hAnsi="Times New Roman" w:cs="Times New Roman"/>
                <w:sz w:val="20"/>
                <w:szCs w:val="20"/>
                <w:lang w:val="en-US"/>
              </w:rPr>
              <w:t>003</w:t>
            </w:r>
          </w:p>
        </w:tc>
      </w:tr>
      <w:tr w:rsidR="009A5320" w:rsidRPr="009A5320" w14:paraId="29516DF9" w14:textId="77777777" w:rsidTr="00DB0DA7">
        <w:trPr>
          <w:trHeight w:val="261"/>
        </w:trPr>
        <w:tc>
          <w:tcPr>
            <w:tcW w:w="472" w:type="pct"/>
            <w:vMerge/>
            <w:vAlign w:val="center"/>
          </w:tcPr>
          <w:p w14:paraId="40C06958" w14:textId="77777777" w:rsidR="00A3349B" w:rsidRPr="009A5320" w:rsidRDefault="00A3349B" w:rsidP="00A3349B">
            <w:pPr>
              <w:widowControl w:val="0"/>
              <w:rPr>
                <w:rFonts w:ascii="Times New Roman" w:hAnsi="Times New Roman" w:cs="Times New Roman"/>
                <w:sz w:val="20"/>
                <w:szCs w:val="20"/>
              </w:rPr>
            </w:pPr>
          </w:p>
        </w:tc>
        <w:tc>
          <w:tcPr>
            <w:tcW w:w="865" w:type="pct"/>
            <w:vMerge/>
            <w:vAlign w:val="center"/>
          </w:tcPr>
          <w:p w14:paraId="30963E18" w14:textId="77777777" w:rsidR="00A3349B" w:rsidRPr="009A5320" w:rsidRDefault="00A3349B" w:rsidP="00A3349B">
            <w:pPr>
              <w:widowControl w:val="0"/>
              <w:jc w:val="center"/>
              <w:rPr>
                <w:rFonts w:ascii="Times New Roman" w:hAnsi="Times New Roman" w:cs="Times New Roman"/>
                <w:sz w:val="20"/>
                <w:szCs w:val="20"/>
              </w:rPr>
            </w:pPr>
          </w:p>
        </w:tc>
        <w:tc>
          <w:tcPr>
            <w:tcW w:w="1944" w:type="pct"/>
            <w:vMerge/>
            <w:vAlign w:val="center"/>
          </w:tcPr>
          <w:p w14:paraId="0ED8F27E" w14:textId="77777777" w:rsidR="00A3349B" w:rsidRPr="009A5320" w:rsidRDefault="00A3349B" w:rsidP="00A3349B">
            <w:pPr>
              <w:widowControl w:val="0"/>
              <w:rPr>
                <w:rFonts w:ascii="Times New Roman" w:hAnsi="Times New Roman" w:cs="Times New Roman"/>
                <w:sz w:val="20"/>
                <w:szCs w:val="20"/>
              </w:rPr>
            </w:pPr>
          </w:p>
        </w:tc>
        <w:tc>
          <w:tcPr>
            <w:tcW w:w="1015" w:type="pct"/>
            <w:vAlign w:val="center"/>
          </w:tcPr>
          <w:p w14:paraId="33DB8219" w14:textId="77777777" w:rsidR="00A3349B" w:rsidRPr="009A5320" w:rsidRDefault="00A3349B" w:rsidP="00A3349B">
            <w:pPr>
              <w:widowControl w:val="0"/>
              <w:rPr>
                <w:rFonts w:ascii="Times New Roman" w:hAnsi="Times New Roman" w:cs="Times New Roman"/>
                <w:sz w:val="20"/>
                <w:szCs w:val="20"/>
              </w:rPr>
            </w:pPr>
            <w:r w:rsidRPr="009A5320">
              <w:rPr>
                <w:rFonts w:ascii="Times New Roman" w:hAnsi="Times New Roman" w:cs="Times New Roman"/>
                <w:sz w:val="20"/>
                <w:szCs w:val="20"/>
              </w:rPr>
              <w:t>Probabilidade</w:t>
            </w:r>
          </w:p>
        </w:tc>
        <w:tc>
          <w:tcPr>
            <w:tcW w:w="703" w:type="pct"/>
            <w:vAlign w:val="center"/>
          </w:tcPr>
          <w:p w14:paraId="071AC703" w14:textId="76040117" w:rsidR="00A3349B" w:rsidRPr="009A5320" w:rsidRDefault="00A3349B" w:rsidP="00A3349B">
            <w:pPr>
              <w:widowControl w:val="0"/>
              <w:jc w:val="right"/>
              <w:rPr>
                <w:rFonts w:ascii="Times New Roman" w:hAnsi="Times New Roman" w:cs="Times New Roman"/>
                <w:sz w:val="20"/>
                <w:szCs w:val="20"/>
              </w:rPr>
            </w:pPr>
            <w:r w:rsidRPr="009A5320">
              <w:rPr>
                <w:rFonts w:ascii="Times New Roman" w:hAnsi="Times New Roman" w:cs="Times New Roman"/>
                <w:sz w:val="20"/>
                <w:szCs w:val="20"/>
                <w:lang w:val="en-US"/>
              </w:rPr>
              <w:t>-</w:t>
            </w:r>
            <w:r w:rsidR="004E2AE5">
              <w:rPr>
                <w:rFonts w:ascii="Times New Roman" w:hAnsi="Times New Roman" w:cs="Times New Roman"/>
                <w:sz w:val="20"/>
                <w:szCs w:val="20"/>
                <w:lang w:val="en-US"/>
              </w:rPr>
              <w:t>,</w:t>
            </w:r>
            <w:r w:rsidRPr="009A5320">
              <w:rPr>
                <w:rFonts w:ascii="Times New Roman" w:hAnsi="Times New Roman" w:cs="Times New Roman"/>
                <w:sz w:val="20"/>
                <w:szCs w:val="20"/>
                <w:lang w:val="en-US"/>
              </w:rPr>
              <w:t xml:space="preserve">3686148      </w:t>
            </w:r>
          </w:p>
        </w:tc>
      </w:tr>
      <w:tr w:rsidR="009A5320" w:rsidRPr="009A5320" w14:paraId="597DE824" w14:textId="77777777" w:rsidTr="00DB0DA7">
        <w:trPr>
          <w:trHeight w:val="408"/>
        </w:trPr>
        <w:tc>
          <w:tcPr>
            <w:tcW w:w="472" w:type="pct"/>
            <w:vMerge/>
          </w:tcPr>
          <w:p w14:paraId="33F49F8E" w14:textId="77777777" w:rsidR="00A3349B" w:rsidRPr="009A5320" w:rsidRDefault="00A3349B" w:rsidP="00A3349B">
            <w:pPr>
              <w:widowControl w:val="0"/>
              <w:jc w:val="both"/>
              <w:rPr>
                <w:rFonts w:ascii="Times New Roman" w:hAnsi="Times New Roman" w:cs="Times New Roman"/>
                <w:sz w:val="20"/>
                <w:szCs w:val="20"/>
              </w:rPr>
            </w:pPr>
          </w:p>
        </w:tc>
        <w:tc>
          <w:tcPr>
            <w:tcW w:w="865" w:type="pct"/>
            <w:vMerge w:val="restart"/>
            <w:vAlign w:val="center"/>
          </w:tcPr>
          <w:p w14:paraId="4A99E9F8" w14:textId="77777777" w:rsidR="00A3349B" w:rsidRPr="009A5320" w:rsidRDefault="00A3349B" w:rsidP="00A3349B">
            <w:pPr>
              <w:widowControl w:val="0"/>
              <w:jc w:val="center"/>
              <w:rPr>
                <w:rFonts w:ascii="Times New Roman" w:hAnsi="Times New Roman" w:cs="Times New Roman"/>
                <w:sz w:val="20"/>
                <w:szCs w:val="20"/>
              </w:rPr>
            </w:pPr>
            <w:r w:rsidRPr="009A5320">
              <w:rPr>
                <w:rFonts w:ascii="Times New Roman" w:hAnsi="Times New Roman" w:cs="Times New Roman"/>
                <w:sz w:val="20"/>
                <w:szCs w:val="20"/>
              </w:rPr>
              <w:t>Dimensão 3.2 – Fator 2 (D32F2)</w:t>
            </w:r>
          </w:p>
        </w:tc>
        <w:tc>
          <w:tcPr>
            <w:tcW w:w="1944" w:type="pct"/>
            <w:vMerge w:val="restart"/>
            <w:vAlign w:val="center"/>
          </w:tcPr>
          <w:p w14:paraId="0DB1B1B4" w14:textId="77777777" w:rsidR="00A3349B" w:rsidRPr="009A5320" w:rsidRDefault="00A3349B" w:rsidP="00A3349B">
            <w:pPr>
              <w:widowControl w:val="0"/>
              <w:rPr>
                <w:rFonts w:ascii="Times New Roman" w:hAnsi="Times New Roman" w:cs="Times New Roman"/>
                <w:sz w:val="20"/>
                <w:szCs w:val="20"/>
              </w:rPr>
            </w:pPr>
            <w:r w:rsidRPr="009A5320">
              <w:rPr>
                <w:rFonts w:ascii="Times New Roman" w:hAnsi="Times New Roman" w:cs="Times New Roman"/>
                <w:sz w:val="20"/>
                <w:szCs w:val="20"/>
              </w:rPr>
              <w:t xml:space="preserve">Não envolvimento de fornecedores no planejamento de soluções </w:t>
            </w:r>
            <w:proofErr w:type="spellStart"/>
            <w:r w:rsidRPr="009A5320">
              <w:rPr>
                <w:rFonts w:ascii="Times New Roman" w:hAnsi="Times New Roman" w:cs="Times New Roman"/>
                <w:sz w:val="20"/>
                <w:szCs w:val="20"/>
              </w:rPr>
              <w:t>inovativas</w:t>
            </w:r>
            <w:proofErr w:type="spellEnd"/>
            <w:r w:rsidRPr="009A5320">
              <w:rPr>
                <w:rFonts w:ascii="Times New Roman" w:hAnsi="Times New Roman" w:cs="Times New Roman"/>
                <w:sz w:val="20"/>
                <w:szCs w:val="20"/>
              </w:rPr>
              <w:t xml:space="preserve"> e falta de comunicação com usuários sobre manuseio e disposição de produtos</w:t>
            </w:r>
          </w:p>
        </w:tc>
        <w:tc>
          <w:tcPr>
            <w:tcW w:w="1015" w:type="pct"/>
            <w:vAlign w:val="center"/>
          </w:tcPr>
          <w:p w14:paraId="74FAFB5D" w14:textId="77777777" w:rsidR="00A3349B" w:rsidRPr="009A5320" w:rsidRDefault="00A3349B" w:rsidP="00A3349B">
            <w:pPr>
              <w:widowControl w:val="0"/>
              <w:jc w:val="both"/>
              <w:rPr>
                <w:rFonts w:ascii="Times New Roman" w:hAnsi="Times New Roman" w:cs="Times New Roman"/>
                <w:sz w:val="20"/>
                <w:szCs w:val="20"/>
              </w:rPr>
            </w:pPr>
            <w:r w:rsidRPr="009A5320">
              <w:rPr>
                <w:rFonts w:ascii="Times New Roman" w:hAnsi="Times New Roman" w:cs="Times New Roman"/>
                <w:sz w:val="20"/>
                <w:szCs w:val="20"/>
              </w:rPr>
              <w:t>Teste Z**</w:t>
            </w:r>
          </w:p>
        </w:tc>
        <w:tc>
          <w:tcPr>
            <w:tcW w:w="703" w:type="pct"/>
            <w:vAlign w:val="center"/>
          </w:tcPr>
          <w:p w14:paraId="5B8A08BB" w14:textId="3A51B302" w:rsidR="00A3349B" w:rsidRPr="009A5320" w:rsidRDefault="004E2AE5" w:rsidP="00A3349B">
            <w:pPr>
              <w:widowControl w:val="0"/>
              <w:jc w:val="right"/>
              <w:rPr>
                <w:rFonts w:ascii="Times New Roman" w:hAnsi="Times New Roman" w:cs="Times New Roman"/>
                <w:sz w:val="20"/>
                <w:szCs w:val="20"/>
              </w:rPr>
            </w:pPr>
            <w:r>
              <w:rPr>
                <w:rFonts w:ascii="Times New Roman" w:hAnsi="Times New Roman" w:cs="Times New Roman"/>
                <w:sz w:val="20"/>
                <w:szCs w:val="20"/>
                <w:lang w:val="en-US"/>
              </w:rPr>
              <w:t>,</w:t>
            </w:r>
            <w:r w:rsidR="00A3349B" w:rsidRPr="009A5320">
              <w:rPr>
                <w:rFonts w:ascii="Times New Roman" w:hAnsi="Times New Roman" w:cs="Times New Roman"/>
                <w:sz w:val="20"/>
                <w:szCs w:val="20"/>
                <w:lang w:val="en-US"/>
              </w:rPr>
              <w:t>002</w:t>
            </w:r>
          </w:p>
        </w:tc>
      </w:tr>
      <w:tr w:rsidR="009A5320" w:rsidRPr="009A5320" w14:paraId="604EAD4E" w14:textId="77777777" w:rsidTr="00DB0DA7">
        <w:trPr>
          <w:trHeight w:val="342"/>
        </w:trPr>
        <w:tc>
          <w:tcPr>
            <w:tcW w:w="472" w:type="pct"/>
            <w:vMerge/>
          </w:tcPr>
          <w:p w14:paraId="4E3F90BB" w14:textId="77777777" w:rsidR="00A3349B" w:rsidRPr="009A5320" w:rsidRDefault="00A3349B" w:rsidP="00A3349B">
            <w:pPr>
              <w:widowControl w:val="0"/>
              <w:jc w:val="both"/>
              <w:rPr>
                <w:rFonts w:ascii="Times New Roman" w:hAnsi="Times New Roman" w:cs="Times New Roman"/>
                <w:sz w:val="20"/>
                <w:szCs w:val="20"/>
              </w:rPr>
            </w:pPr>
          </w:p>
        </w:tc>
        <w:tc>
          <w:tcPr>
            <w:tcW w:w="865" w:type="pct"/>
            <w:vMerge/>
            <w:vAlign w:val="center"/>
          </w:tcPr>
          <w:p w14:paraId="77A04619" w14:textId="77777777" w:rsidR="00A3349B" w:rsidRPr="009A5320" w:rsidRDefault="00A3349B" w:rsidP="00A3349B">
            <w:pPr>
              <w:widowControl w:val="0"/>
              <w:jc w:val="center"/>
              <w:rPr>
                <w:rFonts w:ascii="Times New Roman" w:hAnsi="Times New Roman" w:cs="Times New Roman"/>
                <w:sz w:val="20"/>
                <w:szCs w:val="20"/>
              </w:rPr>
            </w:pPr>
          </w:p>
        </w:tc>
        <w:tc>
          <w:tcPr>
            <w:tcW w:w="1944" w:type="pct"/>
            <w:vMerge/>
            <w:vAlign w:val="center"/>
          </w:tcPr>
          <w:p w14:paraId="5AAE2A10" w14:textId="77777777" w:rsidR="00A3349B" w:rsidRPr="009A5320" w:rsidRDefault="00A3349B" w:rsidP="00A3349B">
            <w:pPr>
              <w:widowControl w:val="0"/>
              <w:rPr>
                <w:rFonts w:ascii="Times New Roman" w:hAnsi="Times New Roman" w:cs="Times New Roman"/>
                <w:sz w:val="20"/>
                <w:szCs w:val="20"/>
              </w:rPr>
            </w:pPr>
          </w:p>
        </w:tc>
        <w:tc>
          <w:tcPr>
            <w:tcW w:w="1015" w:type="pct"/>
            <w:vAlign w:val="center"/>
          </w:tcPr>
          <w:p w14:paraId="669080C0" w14:textId="77777777" w:rsidR="00A3349B" w:rsidRPr="009A5320" w:rsidRDefault="00A3349B" w:rsidP="00A3349B">
            <w:pPr>
              <w:widowControl w:val="0"/>
              <w:jc w:val="both"/>
              <w:rPr>
                <w:rFonts w:ascii="Times New Roman" w:hAnsi="Times New Roman" w:cs="Times New Roman"/>
                <w:sz w:val="20"/>
                <w:szCs w:val="20"/>
              </w:rPr>
            </w:pPr>
            <w:r w:rsidRPr="009A5320">
              <w:rPr>
                <w:rFonts w:ascii="Times New Roman" w:hAnsi="Times New Roman" w:cs="Times New Roman"/>
                <w:sz w:val="20"/>
                <w:szCs w:val="20"/>
              </w:rPr>
              <w:t>Probabilidade</w:t>
            </w:r>
          </w:p>
        </w:tc>
        <w:tc>
          <w:tcPr>
            <w:tcW w:w="703" w:type="pct"/>
            <w:vAlign w:val="center"/>
          </w:tcPr>
          <w:p w14:paraId="50A836E4" w14:textId="0B94BCF2" w:rsidR="00A3349B" w:rsidRPr="009A5320" w:rsidRDefault="00A3349B" w:rsidP="00A3349B">
            <w:pPr>
              <w:widowControl w:val="0"/>
              <w:jc w:val="right"/>
              <w:rPr>
                <w:rFonts w:ascii="Times New Roman" w:hAnsi="Times New Roman" w:cs="Times New Roman"/>
                <w:sz w:val="20"/>
                <w:szCs w:val="20"/>
              </w:rPr>
            </w:pPr>
            <w:r w:rsidRPr="009A5320">
              <w:rPr>
                <w:rFonts w:ascii="Times New Roman" w:hAnsi="Times New Roman" w:cs="Times New Roman"/>
                <w:sz w:val="20"/>
                <w:szCs w:val="20"/>
                <w:lang w:val="en-US"/>
              </w:rPr>
              <w:t>-</w:t>
            </w:r>
            <w:r w:rsidR="004E2AE5">
              <w:rPr>
                <w:rFonts w:ascii="Times New Roman" w:hAnsi="Times New Roman" w:cs="Times New Roman"/>
                <w:sz w:val="20"/>
                <w:szCs w:val="20"/>
                <w:lang w:val="en-US"/>
              </w:rPr>
              <w:t>,</w:t>
            </w:r>
            <w:r w:rsidRPr="009A5320">
              <w:rPr>
                <w:rFonts w:ascii="Times New Roman" w:hAnsi="Times New Roman" w:cs="Times New Roman"/>
                <w:sz w:val="20"/>
                <w:szCs w:val="20"/>
                <w:lang w:val="en-US"/>
              </w:rPr>
              <w:t xml:space="preserve">5111783      </w:t>
            </w:r>
          </w:p>
        </w:tc>
      </w:tr>
    </w:tbl>
    <w:p w14:paraId="455B796E" w14:textId="1016ED71" w:rsidR="00A3349B" w:rsidRPr="009A5320" w:rsidRDefault="00A3349B" w:rsidP="00A3349B">
      <w:pPr>
        <w:widowControl w:val="0"/>
        <w:spacing w:after="0" w:line="240" w:lineRule="auto"/>
        <w:jc w:val="both"/>
        <w:rPr>
          <w:rFonts w:ascii="Times New Roman" w:hAnsi="Times New Roman" w:cs="Times New Roman"/>
          <w:sz w:val="20"/>
          <w:szCs w:val="24"/>
        </w:rPr>
      </w:pPr>
      <w:r w:rsidRPr="009A5320">
        <w:rPr>
          <w:rFonts w:ascii="Times New Roman" w:hAnsi="Times New Roman" w:cs="Times New Roman"/>
          <w:sz w:val="20"/>
          <w:szCs w:val="24"/>
        </w:rPr>
        <w:t xml:space="preserve">* KMO&gt; </w:t>
      </w:r>
      <w:r w:rsidR="004E2AE5">
        <w:rPr>
          <w:rFonts w:ascii="Times New Roman" w:hAnsi="Times New Roman" w:cs="Times New Roman"/>
          <w:sz w:val="20"/>
          <w:szCs w:val="24"/>
        </w:rPr>
        <w:t>,</w:t>
      </w:r>
      <w:r w:rsidRPr="009A5320">
        <w:rPr>
          <w:rFonts w:ascii="Times New Roman" w:hAnsi="Times New Roman" w:cs="Times New Roman"/>
          <w:sz w:val="20"/>
          <w:szCs w:val="24"/>
        </w:rPr>
        <w:t>7; ** p&lt;</w:t>
      </w:r>
      <w:r w:rsidR="004E2AE5">
        <w:rPr>
          <w:rFonts w:ascii="Times New Roman" w:hAnsi="Times New Roman" w:cs="Times New Roman"/>
          <w:sz w:val="20"/>
          <w:szCs w:val="24"/>
        </w:rPr>
        <w:t>,</w:t>
      </w:r>
      <w:r w:rsidRPr="009A5320">
        <w:rPr>
          <w:rFonts w:ascii="Times New Roman" w:hAnsi="Times New Roman" w:cs="Times New Roman"/>
          <w:sz w:val="20"/>
          <w:szCs w:val="24"/>
        </w:rPr>
        <w:t>1 ou 10%; *** Valor cumulativo do</w:t>
      </w:r>
      <w:r w:rsidRPr="009A5320">
        <w:rPr>
          <w:rFonts w:ascii="Times New Roman" w:eastAsia="Times New Roman" w:hAnsi="Times New Roman" w:cs="Times New Roman"/>
          <w:sz w:val="20"/>
          <w:szCs w:val="24"/>
          <w:lang w:eastAsia="pt-BR"/>
        </w:rPr>
        <w:t xml:space="preserve"> LR </w:t>
      </w:r>
      <w:proofErr w:type="spellStart"/>
      <w:r w:rsidRPr="009A5320">
        <w:rPr>
          <w:rFonts w:ascii="Times New Roman" w:eastAsia="Times New Roman" w:hAnsi="Times New Roman" w:cs="Times New Roman"/>
          <w:sz w:val="20"/>
          <w:szCs w:val="24"/>
          <w:lang w:eastAsia="pt-BR"/>
        </w:rPr>
        <w:t>test</w:t>
      </w:r>
      <w:proofErr w:type="spellEnd"/>
      <w:r w:rsidRPr="009A5320">
        <w:rPr>
          <w:rFonts w:ascii="Times New Roman" w:eastAsia="Times New Roman" w:hAnsi="Times New Roman" w:cs="Times New Roman"/>
          <w:sz w:val="20"/>
          <w:szCs w:val="24"/>
          <w:lang w:eastAsia="pt-BR"/>
        </w:rPr>
        <w:t xml:space="preserve">; </w:t>
      </w:r>
      <w:r w:rsidRPr="009A5320">
        <w:rPr>
          <w:rFonts w:ascii="Times New Roman" w:hAnsi="Times New Roman" w:cs="Times New Roman"/>
          <w:sz w:val="20"/>
          <w:szCs w:val="24"/>
        </w:rPr>
        <w:t xml:space="preserve">**** </w:t>
      </w:r>
      <w:proofErr w:type="spellStart"/>
      <w:r w:rsidRPr="009A5320">
        <w:rPr>
          <w:rFonts w:ascii="Times New Roman" w:hAnsi="Times New Roman" w:cs="Times New Roman"/>
          <w:sz w:val="20"/>
          <w:szCs w:val="24"/>
        </w:rPr>
        <w:t>Pseudo</w:t>
      </w:r>
      <w:proofErr w:type="spellEnd"/>
      <w:r w:rsidRPr="009A5320">
        <w:rPr>
          <w:rFonts w:ascii="Times New Roman" w:hAnsi="Times New Roman" w:cs="Times New Roman"/>
          <w:sz w:val="20"/>
          <w:szCs w:val="24"/>
        </w:rPr>
        <w:t xml:space="preserve"> R</w:t>
      </w:r>
      <w:r w:rsidRPr="009A5320">
        <w:rPr>
          <w:rFonts w:ascii="Times New Roman" w:hAnsi="Times New Roman" w:cs="Times New Roman"/>
          <w:sz w:val="20"/>
          <w:szCs w:val="24"/>
          <w:vertAlign w:val="superscript"/>
        </w:rPr>
        <w:t>2</w:t>
      </w:r>
    </w:p>
    <w:p w14:paraId="614E409C" w14:textId="5879C045" w:rsidR="00A3349B" w:rsidRPr="009A5320" w:rsidRDefault="0098027D" w:rsidP="00DB0DA7">
      <w:pPr>
        <w:widowControl w:val="0"/>
        <w:spacing w:after="120" w:line="360" w:lineRule="auto"/>
        <w:jc w:val="both"/>
        <w:rPr>
          <w:rFonts w:ascii="Times New Roman" w:hAnsi="Times New Roman" w:cs="Times New Roman"/>
          <w:sz w:val="20"/>
          <w:szCs w:val="20"/>
        </w:rPr>
      </w:pPr>
      <w:r w:rsidRPr="009A5320">
        <w:rPr>
          <w:rFonts w:ascii="Times New Roman" w:hAnsi="Times New Roman" w:cs="Times New Roman"/>
          <w:sz w:val="20"/>
          <w:szCs w:val="20"/>
        </w:rPr>
        <w:t xml:space="preserve">Fonte: </w:t>
      </w:r>
      <w:r w:rsidR="00DB0DA7" w:rsidRPr="009A5320">
        <w:rPr>
          <w:rFonts w:ascii="Times New Roman" w:hAnsi="Times New Roman" w:cs="Times New Roman"/>
          <w:sz w:val="20"/>
          <w:szCs w:val="20"/>
        </w:rPr>
        <w:t>e</w:t>
      </w:r>
      <w:r w:rsidRPr="009A5320">
        <w:rPr>
          <w:rFonts w:ascii="Times New Roman" w:hAnsi="Times New Roman" w:cs="Times New Roman"/>
          <w:sz w:val="20"/>
          <w:szCs w:val="20"/>
        </w:rPr>
        <w:t>laborado pelo</w:t>
      </w:r>
      <w:r w:rsidR="00A3349B" w:rsidRPr="009A5320">
        <w:rPr>
          <w:rFonts w:ascii="Times New Roman" w:hAnsi="Times New Roman" w:cs="Times New Roman"/>
          <w:sz w:val="20"/>
          <w:szCs w:val="20"/>
        </w:rPr>
        <w:t>s autor</w:t>
      </w:r>
      <w:r w:rsidRPr="009A5320">
        <w:rPr>
          <w:rFonts w:ascii="Times New Roman" w:hAnsi="Times New Roman" w:cs="Times New Roman"/>
          <w:sz w:val="20"/>
          <w:szCs w:val="20"/>
        </w:rPr>
        <w:t>es.</w:t>
      </w:r>
    </w:p>
    <w:p w14:paraId="090D5482" w14:textId="40A26BE0" w:rsidR="00EE2D33" w:rsidRPr="009A5320" w:rsidRDefault="00EE2D33" w:rsidP="00F43432">
      <w:pPr>
        <w:widowControl w:val="0"/>
        <w:spacing w:before="120" w:after="120" w:line="360" w:lineRule="auto"/>
        <w:ind w:firstLine="709"/>
        <w:jc w:val="both"/>
        <w:rPr>
          <w:rFonts w:ascii="Times New Roman" w:hAnsi="Times New Roman" w:cs="Times New Roman"/>
          <w:sz w:val="24"/>
          <w:szCs w:val="24"/>
        </w:rPr>
      </w:pPr>
      <w:r w:rsidRPr="009A5320">
        <w:rPr>
          <w:rFonts w:ascii="Times New Roman" w:hAnsi="Times New Roman" w:cs="Times New Roman"/>
          <w:sz w:val="24"/>
          <w:szCs w:val="24"/>
        </w:rPr>
        <w:lastRenderedPageBreak/>
        <w:t>A regressão para esta dimensão apontou um grau de significância superior a 10% (</w:t>
      </w:r>
      <w:r w:rsidR="004E2AE5">
        <w:rPr>
          <w:rFonts w:ascii="Times New Roman" w:hAnsi="Times New Roman" w:cs="Times New Roman"/>
          <w:sz w:val="24"/>
          <w:szCs w:val="24"/>
        </w:rPr>
        <w:t>,</w:t>
      </w:r>
      <w:r w:rsidRPr="009A5320">
        <w:rPr>
          <w:rFonts w:ascii="Times New Roman" w:hAnsi="Times New Roman" w:cs="Times New Roman"/>
          <w:sz w:val="24"/>
          <w:szCs w:val="24"/>
        </w:rPr>
        <w:t xml:space="preserve">001), com </w:t>
      </w:r>
      <w:proofErr w:type="spellStart"/>
      <w:r w:rsidRPr="009A5320">
        <w:rPr>
          <w:rFonts w:ascii="Times New Roman" w:hAnsi="Times New Roman" w:cs="Times New Roman"/>
          <w:sz w:val="24"/>
          <w:szCs w:val="24"/>
        </w:rPr>
        <w:t>Pseudo</w:t>
      </w:r>
      <w:proofErr w:type="spellEnd"/>
      <w:r w:rsidRPr="009A5320">
        <w:rPr>
          <w:rFonts w:ascii="Times New Roman" w:hAnsi="Times New Roman" w:cs="Times New Roman"/>
          <w:sz w:val="24"/>
          <w:szCs w:val="24"/>
        </w:rPr>
        <w:t xml:space="preserve"> R</w:t>
      </w:r>
      <w:r w:rsidRPr="009A5320">
        <w:rPr>
          <w:rFonts w:ascii="Times New Roman" w:hAnsi="Times New Roman" w:cs="Times New Roman"/>
          <w:sz w:val="24"/>
          <w:szCs w:val="24"/>
          <w:vertAlign w:val="superscript"/>
        </w:rPr>
        <w:t>2</w:t>
      </w:r>
      <w:r w:rsidRPr="009A5320">
        <w:rPr>
          <w:rFonts w:ascii="Times New Roman" w:hAnsi="Times New Roman" w:cs="Times New Roman"/>
          <w:sz w:val="24"/>
          <w:szCs w:val="24"/>
        </w:rPr>
        <w:t xml:space="preserve"> de </w:t>
      </w:r>
      <w:r w:rsidR="004E2AE5">
        <w:rPr>
          <w:rFonts w:ascii="Times New Roman" w:hAnsi="Times New Roman" w:cs="Times New Roman"/>
          <w:sz w:val="24"/>
          <w:szCs w:val="24"/>
        </w:rPr>
        <w:t>,</w:t>
      </w:r>
      <w:r w:rsidRPr="009A5320">
        <w:rPr>
          <w:rFonts w:ascii="Times New Roman" w:hAnsi="Times New Roman" w:cs="Times New Roman"/>
          <w:sz w:val="24"/>
          <w:szCs w:val="24"/>
        </w:rPr>
        <w:t>487</w:t>
      </w:r>
      <w:r w:rsidR="0098027D" w:rsidRPr="009A5320">
        <w:rPr>
          <w:rFonts w:ascii="Times New Roman" w:hAnsi="Times New Roman" w:cs="Times New Roman"/>
          <w:sz w:val="24"/>
          <w:szCs w:val="24"/>
        </w:rPr>
        <w:t>,</w:t>
      </w:r>
      <w:r w:rsidRPr="009A5320">
        <w:rPr>
          <w:rFonts w:ascii="Times New Roman" w:hAnsi="Times New Roman" w:cs="Times New Roman"/>
          <w:sz w:val="24"/>
          <w:szCs w:val="24"/>
        </w:rPr>
        <w:t xml:space="preserve"> mostrando que as variáveis independentes explicam em conjunto a variância da variável dependente em 48,7%. Em seguida buscou-se a probabilidade de impacto das independentes sobre a dependente.</w:t>
      </w:r>
    </w:p>
    <w:p w14:paraId="189008C1" w14:textId="667E94CB" w:rsidR="000E4572" w:rsidRPr="009A5320" w:rsidRDefault="00F82542" w:rsidP="00F43432">
      <w:pPr>
        <w:widowControl w:val="0"/>
        <w:spacing w:before="120" w:after="120" w:line="360" w:lineRule="auto"/>
        <w:ind w:firstLine="708"/>
        <w:jc w:val="both"/>
        <w:rPr>
          <w:rFonts w:ascii="Times New Roman" w:hAnsi="Times New Roman" w:cs="Times New Roman"/>
          <w:b/>
          <w:sz w:val="24"/>
          <w:szCs w:val="24"/>
        </w:rPr>
      </w:pPr>
      <w:r w:rsidRPr="009A5320">
        <w:rPr>
          <w:rFonts w:ascii="Times New Roman" w:hAnsi="Times New Roman" w:cs="Times New Roman"/>
          <w:sz w:val="24"/>
          <w:szCs w:val="24"/>
        </w:rPr>
        <w:t>C</w:t>
      </w:r>
      <w:r w:rsidR="00EE2D33" w:rsidRPr="009A5320">
        <w:rPr>
          <w:rFonts w:ascii="Times New Roman" w:hAnsi="Times New Roman" w:cs="Times New Roman"/>
          <w:sz w:val="24"/>
          <w:szCs w:val="24"/>
        </w:rPr>
        <w:t xml:space="preserve">omo resultados do Teste Z, </w:t>
      </w:r>
      <w:r w:rsidR="00262B8A" w:rsidRPr="009A5320">
        <w:rPr>
          <w:rFonts w:ascii="Times New Roman" w:hAnsi="Times New Roman" w:cs="Times New Roman"/>
          <w:sz w:val="24"/>
          <w:szCs w:val="24"/>
        </w:rPr>
        <w:t>o Fator 1</w:t>
      </w:r>
      <w:r w:rsidR="00A518DF" w:rsidRPr="009A5320">
        <w:rPr>
          <w:rFonts w:ascii="Times New Roman" w:hAnsi="Times New Roman" w:cs="Times New Roman"/>
          <w:sz w:val="24"/>
          <w:szCs w:val="24"/>
        </w:rPr>
        <w:t xml:space="preserve"> </w:t>
      </w:r>
      <w:r w:rsidR="00262B8A" w:rsidRPr="009A5320">
        <w:rPr>
          <w:rFonts w:ascii="Times New Roman" w:hAnsi="Times New Roman" w:cs="Times New Roman"/>
          <w:sz w:val="24"/>
          <w:szCs w:val="24"/>
        </w:rPr>
        <w:t>(</w:t>
      </w:r>
      <w:r w:rsidR="00EE2D33" w:rsidRPr="009A5320">
        <w:rPr>
          <w:rFonts w:ascii="Times New Roman" w:hAnsi="Times New Roman" w:cs="Times New Roman"/>
          <w:sz w:val="24"/>
          <w:szCs w:val="24"/>
        </w:rPr>
        <w:t>D32</w:t>
      </w:r>
      <w:r w:rsidR="00262B8A" w:rsidRPr="009A5320">
        <w:rPr>
          <w:rFonts w:ascii="Times New Roman" w:hAnsi="Times New Roman" w:cs="Times New Roman"/>
          <w:sz w:val="24"/>
          <w:szCs w:val="24"/>
        </w:rPr>
        <w:t>F</w:t>
      </w:r>
      <w:r w:rsidR="00EE2D33" w:rsidRPr="009A5320">
        <w:rPr>
          <w:rFonts w:ascii="Times New Roman" w:hAnsi="Times New Roman" w:cs="Times New Roman"/>
          <w:sz w:val="24"/>
          <w:szCs w:val="24"/>
        </w:rPr>
        <w:t>1</w:t>
      </w:r>
      <w:r w:rsidR="00262B8A" w:rsidRPr="009A5320">
        <w:rPr>
          <w:rFonts w:ascii="Times New Roman" w:hAnsi="Times New Roman" w:cs="Times New Roman"/>
          <w:sz w:val="24"/>
          <w:szCs w:val="24"/>
        </w:rPr>
        <w:t>)</w:t>
      </w:r>
      <w:r w:rsidR="00EE2D33" w:rsidRPr="009A5320">
        <w:rPr>
          <w:rFonts w:ascii="Times New Roman" w:hAnsi="Times New Roman" w:cs="Times New Roman"/>
          <w:sz w:val="24"/>
          <w:szCs w:val="24"/>
        </w:rPr>
        <w:t xml:space="preserve"> apresenta P&gt;z</w:t>
      </w:r>
      <w:r w:rsidR="00DD6FD2" w:rsidRPr="009A5320">
        <w:rPr>
          <w:rFonts w:ascii="Times New Roman" w:hAnsi="Times New Roman" w:cs="Times New Roman"/>
          <w:sz w:val="24"/>
          <w:szCs w:val="24"/>
        </w:rPr>
        <w:t>=</w:t>
      </w:r>
      <w:r w:rsidR="004E2AE5">
        <w:rPr>
          <w:rFonts w:ascii="Times New Roman" w:hAnsi="Times New Roman" w:cs="Times New Roman"/>
          <w:sz w:val="24"/>
          <w:szCs w:val="24"/>
        </w:rPr>
        <w:t>,</w:t>
      </w:r>
      <w:r w:rsidR="00DD6FD2" w:rsidRPr="009A5320">
        <w:rPr>
          <w:rFonts w:ascii="Times New Roman" w:hAnsi="Times New Roman" w:cs="Times New Roman"/>
          <w:sz w:val="24"/>
          <w:szCs w:val="24"/>
        </w:rPr>
        <w:t xml:space="preserve">003, significando </w:t>
      </w:r>
      <w:r w:rsidR="00EE2D33" w:rsidRPr="009A5320">
        <w:rPr>
          <w:rFonts w:ascii="Times New Roman" w:hAnsi="Times New Roman" w:cs="Times New Roman"/>
          <w:sz w:val="24"/>
          <w:szCs w:val="24"/>
        </w:rPr>
        <w:t>a probabilidade d</w:t>
      </w:r>
      <w:r w:rsidR="00A518DF" w:rsidRPr="009A5320">
        <w:rPr>
          <w:rFonts w:ascii="Times New Roman" w:hAnsi="Times New Roman" w:cs="Times New Roman"/>
          <w:sz w:val="24"/>
          <w:szCs w:val="24"/>
        </w:rPr>
        <w:t xml:space="preserve">e </w:t>
      </w:r>
      <w:r w:rsidR="00DD6FD2" w:rsidRPr="009A5320">
        <w:rPr>
          <w:rFonts w:ascii="Times New Roman" w:hAnsi="Times New Roman" w:cs="Times New Roman"/>
          <w:sz w:val="24"/>
          <w:szCs w:val="24"/>
        </w:rPr>
        <w:t>a</w:t>
      </w:r>
      <w:r w:rsidR="00EE2D33" w:rsidRPr="009A5320">
        <w:rPr>
          <w:rFonts w:ascii="Times New Roman" w:hAnsi="Times New Roman" w:cs="Times New Roman"/>
          <w:sz w:val="24"/>
          <w:szCs w:val="24"/>
        </w:rPr>
        <w:t xml:space="preserve"> variável “ausência de rede de relacionamento com fornecedores e outros parceiros</w:t>
      </w:r>
      <w:r w:rsidR="00DD6FD2" w:rsidRPr="009A5320">
        <w:rPr>
          <w:rFonts w:ascii="Times New Roman" w:hAnsi="Times New Roman" w:cs="Times New Roman"/>
          <w:b/>
          <w:sz w:val="24"/>
          <w:szCs w:val="24"/>
        </w:rPr>
        <w:t>” inibir</w:t>
      </w:r>
      <w:r w:rsidR="00EE2D33" w:rsidRPr="009A5320">
        <w:rPr>
          <w:rFonts w:ascii="Times New Roman" w:hAnsi="Times New Roman" w:cs="Times New Roman"/>
          <w:b/>
          <w:sz w:val="24"/>
          <w:szCs w:val="24"/>
        </w:rPr>
        <w:t xml:space="preserve"> </w:t>
      </w:r>
      <w:r w:rsidR="00EE2D33" w:rsidRPr="009A5320">
        <w:rPr>
          <w:rFonts w:ascii="Times New Roman" w:hAnsi="Times New Roman" w:cs="Times New Roman"/>
          <w:sz w:val="24"/>
          <w:szCs w:val="24"/>
        </w:rPr>
        <w:t xml:space="preserve">o desenvolvimento da dimensão Mudança no valor da rede e processos em 36,8%. </w:t>
      </w:r>
      <w:r w:rsidR="003E24B2" w:rsidRPr="009A5320">
        <w:rPr>
          <w:rFonts w:ascii="Times New Roman" w:hAnsi="Times New Roman" w:cs="Times New Roman"/>
          <w:sz w:val="24"/>
          <w:szCs w:val="24"/>
        </w:rPr>
        <w:t xml:space="preserve">Na sequência, </w:t>
      </w:r>
      <w:r w:rsidR="00262B8A" w:rsidRPr="009A5320">
        <w:rPr>
          <w:rFonts w:ascii="Times New Roman" w:hAnsi="Times New Roman" w:cs="Times New Roman"/>
          <w:sz w:val="24"/>
          <w:szCs w:val="24"/>
        </w:rPr>
        <w:t>o Fator 2 (</w:t>
      </w:r>
      <w:r w:rsidR="000E4572" w:rsidRPr="009A5320">
        <w:rPr>
          <w:rFonts w:ascii="Times New Roman" w:hAnsi="Times New Roman" w:cs="Times New Roman"/>
          <w:sz w:val="24"/>
          <w:szCs w:val="24"/>
        </w:rPr>
        <w:t>D32F2</w:t>
      </w:r>
      <w:r w:rsidR="00262B8A" w:rsidRPr="009A5320">
        <w:rPr>
          <w:rFonts w:ascii="Times New Roman" w:hAnsi="Times New Roman" w:cs="Times New Roman"/>
          <w:sz w:val="24"/>
          <w:szCs w:val="24"/>
        </w:rPr>
        <w:t>)</w:t>
      </w:r>
      <w:r w:rsidR="000E4572" w:rsidRPr="009A5320">
        <w:rPr>
          <w:rFonts w:ascii="Times New Roman" w:hAnsi="Times New Roman" w:cs="Times New Roman"/>
          <w:sz w:val="24"/>
          <w:szCs w:val="24"/>
        </w:rPr>
        <w:t xml:space="preserve"> apresenta P&gt;</w:t>
      </w:r>
      <w:r w:rsidR="00DD6FD2" w:rsidRPr="009A5320">
        <w:rPr>
          <w:rFonts w:ascii="Times New Roman" w:hAnsi="Times New Roman" w:cs="Times New Roman"/>
          <w:sz w:val="24"/>
          <w:szCs w:val="24"/>
        </w:rPr>
        <w:t>z</w:t>
      </w:r>
      <w:r w:rsidR="000E4572" w:rsidRPr="009A5320">
        <w:rPr>
          <w:rFonts w:ascii="Times New Roman" w:hAnsi="Times New Roman" w:cs="Times New Roman"/>
          <w:sz w:val="24"/>
          <w:szCs w:val="24"/>
        </w:rPr>
        <w:t xml:space="preserve"> = </w:t>
      </w:r>
      <w:r w:rsidR="004E2AE5">
        <w:rPr>
          <w:rFonts w:ascii="Times New Roman" w:hAnsi="Times New Roman" w:cs="Times New Roman"/>
          <w:sz w:val="24"/>
          <w:szCs w:val="24"/>
        </w:rPr>
        <w:t>,</w:t>
      </w:r>
      <w:r w:rsidR="000E4572" w:rsidRPr="009A5320">
        <w:rPr>
          <w:rFonts w:ascii="Times New Roman" w:hAnsi="Times New Roman" w:cs="Times New Roman"/>
          <w:sz w:val="24"/>
          <w:szCs w:val="24"/>
        </w:rPr>
        <w:t>002, significando a probabilidade de o “não envolvimento de fornecedores no pla</w:t>
      </w:r>
      <w:r w:rsidR="0098027D" w:rsidRPr="009A5320">
        <w:rPr>
          <w:rFonts w:ascii="Times New Roman" w:hAnsi="Times New Roman" w:cs="Times New Roman"/>
          <w:sz w:val="24"/>
          <w:szCs w:val="24"/>
        </w:rPr>
        <w:t>nejamento de soluções inovadoras</w:t>
      </w:r>
      <w:r w:rsidR="000E4572" w:rsidRPr="009A5320">
        <w:rPr>
          <w:rFonts w:ascii="Times New Roman" w:hAnsi="Times New Roman" w:cs="Times New Roman"/>
          <w:sz w:val="24"/>
          <w:szCs w:val="24"/>
        </w:rPr>
        <w:t xml:space="preserve"> e falta de comunicação com usuários sobre manuseio e disposição de produtos”</w:t>
      </w:r>
      <w:r w:rsidR="000E4572" w:rsidRPr="009A5320">
        <w:rPr>
          <w:rFonts w:ascii="Times New Roman" w:hAnsi="Times New Roman" w:cs="Times New Roman"/>
          <w:b/>
          <w:sz w:val="24"/>
          <w:szCs w:val="24"/>
        </w:rPr>
        <w:t xml:space="preserve"> diminui</w:t>
      </w:r>
      <w:r w:rsidR="00DD6FD2" w:rsidRPr="009A5320">
        <w:rPr>
          <w:rFonts w:ascii="Times New Roman" w:hAnsi="Times New Roman" w:cs="Times New Roman"/>
          <w:b/>
          <w:sz w:val="24"/>
          <w:szCs w:val="24"/>
        </w:rPr>
        <w:t>r</w:t>
      </w:r>
      <w:r w:rsidR="000E4572" w:rsidRPr="009A5320">
        <w:rPr>
          <w:rFonts w:ascii="Times New Roman" w:hAnsi="Times New Roman" w:cs="Times New Roman"/>
          <w:b/>
          <w:sz w:val="24"/>
          <w:szCs w:val="24"/>
        </w:rPr>
        <w:t xml:space="preserve"> </w:t>
      </w:r>
      <w:r w:rsidR="000E4572" w:rsidRPr="009A5320">
        <w:rPr>
          <w:rFonts w:ascii="Times New Roman" w:hAnsi="Times New Roman" w:cs="Times New Roman"/>
          <w:sz w:val="24"/>
          <w:szCs w:val="24"/>
        </w:rPr>
        <w:t>o desenvolvimento da dimensão Mudança no valor da rede e processos em 51,11%</w:t>
      </w:r>
      <w:r w:rsidR="000E4572" w:rsidRPr="009A5320">
        <w:rPr>
          <w:rFonts w:ascii="Times New Roman" w:hAnsi="Times New Roman" w:cs="Times New Roman"/>
          <w:b/>
          <w:sz w:val="24"/>
          <w:szCs w:val="24"/>
        </w:rPr>
        <w:t>.</w:t>
      </w:r>
    </w:p>
    <w:p w14:paraId="0ECDE66A" w14:textId="0806BC96" w:rsidR="00DD6FD2" w:rsidRPr="009A5320" w:rsidRDefault="00F866B6" w:rsidP="00F43432">
      <w:pPr>
        <w:widowControl w:val="0"/>
        <w:spacing w:before="120" w:after="120" w:line="360" w:lineRule="auto"/>
        <w:ind w:firstLine="709"/>
        <w:jc w:val="both"/>
        <w:rPr>
          <w:rFonts w:ascii="Times New Roman" w:hAnsi="Times New Roman" w:cs="Times New Roman"/>
          <w:sz w:val="24"/>
          <w:szCs w:val="24"/>
        </w:rPr>
      </w:pPr>
      <w:r w:rsidRPr="009A5320">
        <w:rPr>
          <w:rFonts w:ascii="Times New Roman" w:hAnsi="Times New Roman" w:cs="Times New Roman"/>
          <w:sz w:val="24"/>
          <w:szCs w:val="24"/>
        </w:rPr>
        <w:t>A análise fatorial para</w:t>
      </w:r>
      <w:r w:rsidR="00A518DF" w:rsidRPr="009A5320">
        <w:rPr>
          <w:rFonts w:ascii="Times New Roman" w:hAnsi="Times New Roman" w:cs="Times New Roman"/>
          <w:sz w:val="24"/>
          <w:szCs w:val="24"/>
        </w:rPr>
        <w:t xml:space="preserve"> a</w:t>
      </w:r>
      <w:r w:rsidR="00DD6FD2" w:rsidRPr="009A5320">
        <w:rPr>
          <w:rFonts w:ascii="Times New Roman" w:hAnsi="Times New Roman" w:cs="Times New Roman"/>
          <w:sz w:val="24"/>
          <w:szCs w:val="24"/>
        </w:rPr>
        <w:t xml:space="preserve"> Dimensão 4.1</w:t>
      </w:r>
      <w:r w:rsidRPr="009A5320">
        <w:rPr>
          <w:rFonts w:ascii="Times New Roman" w:hAnsi="Times New Roman" w:cs="Times New Roman"/>
          <w:sz w:val="24"/>
          <w:szCs w:val="24"/>
        </w:rPr>
        <w:t xml:space="preserve"> </w:t>
      </w:r>
      <w:r w:rsidR="00A518DF" w:rsidRPr="009A5320">
        <w:rPr>
          <w:rFonts w:ascii="Times New Roman" w:hAnsi="Times New Roman" w:cs="Times New Roman"/>
          <w:sz w:val="24"/>
          <w:szCs w:val="24"/>
        </w:rPr>
        <w:t>–</w:t>
      </w:r>
      <w:r w:rsidRPr="009A5320">
        <w:rPr>
          <w:rFonts w:ascii="Times New Roman" w:hAnsi="Times New Roman" w:cs="Times New Roman"/>
          <w:sz w:val="24"/>
          <w:szCs w:val="24"/>
        </w:rPr>
        <w:t xml:space="preserve"> </w:t>
      </w:r>
      <w:r w:rsidR="001C4BAB" w:rsidRPr="009A5320">
        <w:rPr>
          <w:rFonts w:ascii="Times New Roman" w:hAnsi="Times New Roman" w:cs="Times New Roman"/>
          <w:sz w:val="24"/>
          <w:szCs w:val="20"/>
        </w:rPr>
        <w:t>Governança</w:t>
      </w:r>
      <w:r w:rsidR="00A518DF" w:rsidRPr="009A5320">
        <w:rPr>
          <w:rFonts w:ascii="Times New Roman" w:hAnsi="Times New Roman" w:cs="Times New Roman"/>
          <w:sz w:val="24"/>
          <w:szCs w:val="20"/>
        </w:rPr>
        <w:t xml:space="preserve"> </w:t>
      </w:r>
      <w:r w:rsidR="001C4BAB" w:rsidRPr="009A5320">
        <w:rPr>
          <w:rFonts w:ascii="Times New Roman" w:hAnsi="Times New Roman" w:cs="Times New Roman"/>
          <w:sz w:val="24"/>
          <w:szCs w:val="20"/>
        </w:rPr>
        <w:t xml:space="preserve">para </w:t>
      </w:r>
      <w:proofErr w:type="spellStart"/>
      <w:r w:rsidR="001C4BAB" w:rsidRPr="009A5320">
        <w:rPr>
          <w:rFonts w:ascii="Times New Roman" w:hAnsi="Times New Roman" w:cs="Times New Roman"/>
          <w:sz w:val="24"/>
          <w:szCs w:val="20"/>
        </w:rPr>
        <w:t>eco</w:t>
      </w:r>
      <w:r w:rsidRPr="009A5320">
        <w:rPr>
          <w:rFonts w:ascii="Times New Roman" w:hAnsi="Times New Roman" w:cs="Times New Roman"/>
          <w:sz w:val="24"/>
          <w:szCs w:val="20"/>
        </w:rPr>
        <w:t>inovação</w:t>
      </w:r>
      <w:proofErr w:type="spellEnd"/>
      <w:r w:rsidRPr="009A5320">
        <w:rPr>
          <w:rFonts w:ascii="Times New Roman" w:hAnsi="Times New Roman" w:cs="Times New Roman"/>
          <w:sz w:val="24"/>
          <w:szCs w:val="24"/>
        </w:rPr>
        <w:t xml:space="preserve"> </w:t>
      </w:r>
      <w:r w:rsidR="00DD6FD2" w:rsidRPr="009A5320">
        <w:rPr>
          <w:rFonts w:ascii="Times New Roman" w:hAnsi="Times New Roman" w:cs="Times New Roman"/>
          <w:sz w:val="24"/>
          <w:szCs w:val="24"/>
        </w:rPr>
        <w:t>(</w:t>
      </w:r>
      <w:r w:rsidRPr="009A5320">
        <w:rPr>
          <w:rFonts w:ascii="Times New Roman" w:hAnsi="Times New Roman" w:cs="Times New Roman"/>
          <w:sz w:val="24"/>
          <w:szCs w:val="24"/>
        </w:rPr>
        <w:t>T</w:t>
      </w:r>
      <w:r w:rsidR="00DD6FD2" w:rsidRPr="009A5320">
        <w:rPr>
          <w:rFonts w:ascii="Times New Roman" w:hAnsi="Times New Roman" w:cs="Times New Roman"/>
          <w:sz w:val="24"/>
          <w:szCs w:val="24"/>
        </w:rPr>
        <w:t xml:space="preserve">abela </w:t>
      </w:r>
      <w:r w:rsidR="00A518DF" w:rsidRPr="009A5320">
        <w:rPr>
          <w:rFonts w:ascii="Times New Roman" w:hAnsi="Times New Roman" w:cs="Times New Roman"/>
          <w:sz w:val="24"/>
          <w:szCs w:val="24"/>
        </w:rPr>
        <w:t>7</w:t>
      </w:r>
      <w:r w:rsidR="00DD6FD2" w:rsidRPr="009A5320">
        <w:rPr>
          <w:rFonts w:ascii="Times New Roman" w:hAnsi="Times New Roman" w:cs="Times New Roman"/>
          <w:sz w:val="24"/>
          <w:szCs w:val="24"/>
        </w:rPr>
        <w:t xml:space="preserve">), </w:t>
      </w:r>
      <w:r w:rsidRPr="009A5320">
        <w:rPr>
          <w:rFonts w:ascii="Times New Roman" w:hAnsi="Times New Roman" w:cs="Times New Roman"/>
          <w:sz w:val="24"/>
          <w:szCs w:val="24"/>
        </w:rPr>
        <w:t>contava com</w:t>
      </w:r>
      <w:r w:rsidR="00DD6FD2" w:rsidRPr="009A5320">
        <w:rPr>
          <w:rFonts w:ascii="Times New Roman" w:hAnsi="Times New Roman" w:cs="Times New Roman"/>
          <w:sz w:val="24"/>
          <w:szCs w:val="24"/>
        </w:rPr>
        <w:t xml:space="preserve"> 10 variáveis (das quais o </w:t>
      </w:r>
      <w:proofErr w:type="spellStart"/>
      <w:r w:rsidR="00F82542" w:rsidRPr="009A5320">
        <w:rPr>
          <w:rFonts w:ascii="Times New Roman" w:hAnsi="Times New Roman" w:cs="Times New Roman"/>
          <w:i/>
          <w:sz w:val="24"/>
          <w:szCs w:val="24"/>
        </w:rPr>
        <w:t>stata</w:t>
      </w:r>
      <w:proofErr w:type="spellEnd"/>
      <w:r w:rsidR="00DD6FD2" w:rsidRPr="009A5320">
        <w:rPr>
          <w:rFonts w:ascii="Times New Roman" w:hAnsi="Times New Roman" w:cs="Times New Roman"/>
          <w:sz w:val="24"/>
          <w:szCs w:val="24"/>
        </w:rPr>
        <w:t xml:space="preserve"> aproveitou apenas 8, com KMO individual acima de </w:t>
      </w:r>
      <w:r w:rsidR="004E2AE5">
        <w:rPr>
          <w:rFonts w:ascii="Times New Roman" w:hAnsi="Times New Roman" w:cs="Times New Roman"/>
          <w:sz w:val="24"/>
          <w:szCs w:val="24"/>
        </w:rPr>
        <w:t>,</w:t>
      </w:r>
      <w:r w:rsidR="00DD6FD2" w:rsidRPr="009A5320">
        <w:rPr>
          <w:rFonts w:ascii="Times New Roman" w:hAnsi="Times New Roman" w:cs="Times New Roman"/>
          <w:sz w:val="24"/>
          <w:szCs w:val="24"/>
        </w:rPr>
        <w:t>6)</w:t>
      </w:r>
      <w:r w:rsidR="00F82542" w:rsidRPr="009A5320">
        <w:rPr>
          <w:rFonts w:ascii="Times New Roman" w:hAnsi="Times New Roman" w:cs="Times New Roman"/>
          <w:sz w:val="24"/>
          <w:szCs w:val="24"/>
        </w:rPr>
        <w:t xml:space="preserve">, tendo sido </w:t>
      </w:r>
      <w:r w:rsidR="00DD6FD2" w:rsidRPr="009A5320">
        <w:rPr>
          <w:rFonts w:ascii="Times New Roman" w:hAnsi="Times New Roman" w:cs="Times New Roman"/>
          <w:sz w:val="24"/>
          <w:szCs w:val="24"/>
        </w:rPr>
        <w:t>gerados 4 fatores. Observa-se que o grau de significância supera os 10% propostos ao início (</w:t>
      </w:r>
      <w:proofErr w:type="spellStart"/>
      <w:r w:rsidR="00DD6FD2" w:rsidRPr="009A5320">
        <w:rPr>
          <w:rFonts w:ascii="Times New Roman" w:hAnsi="Times New Roman" w:cs="Times New Roman"/>
          <w:sz w:val="24"/>
          <w:szCs w:val="24"/>
        </w:rPr>
        <w:t>prob</w:t>
      </w:r>
      <w:proofErr w:type="spellEnd"/>
      <w:r w:rsidR="00DD6FD2" w:rsidRPr="009A5320">
        <w:rPr>
          <w:rFonts w:ascii="Times New Roman" w:hAnsi="Times New Roman" w:cs="Times New Roman"/>
          <w:sz w:val="24"/>
          <w:szCs w:val="24"/>
        </w:rPr>
        <w:t>&gt;chi</w:t>
      </w:r>
      <w:r w:rsidR="00DD6FD2" w:rsidRPr="009A5320">
        <w:rPr>
          <w:rFonts w:ascii="Times New Roman" w:hAnsi="Times New Roman" w:cs="Times New Roman"/>
          <w:sz w:val="24"/>
          <w:szCs w:val="24"/>
          <w:vertAlign w:val="superscript"/>
        </w:rPr>
        <w:t>2</w:t>
      </w:r>
      <w:r w:rsidR="00DD6FD2" w:rsidRPr="009A5320">
        <w:rPr>
          <w:rFonts w:ascii="Times New Roman" w:hAnsi="Times New Roman" w:cs="Times New Roman"/>
          <w:sz w:val="24"/>
          <w:szCs w:val="24"/>
        </w:rPr>
        <w:t xml:space="preserve"> = </w:t>
      </w:r>
      <w:r w:rsidR="004E2AE5">
        <w:rPr>
          <w:rFonts w:ascii="Times New Roman" w:hAnsi="Times New Roman" w:cs="Times New Roman"/>
          <w:sz w:val="24"/>
          <w:szCs w:val="24"/>
        </w:rPr>
        <w:t>,</w:t>
      </w:r>
      <w:r w:rsidR="00DD6FD2" w:rsidRPr="009A5320">
        <w:rPr>
          <w:rFonts w:ascii="Times New Roman" w:hAnsi="Times New Roman" w:cs="Times New Roman"/>
          <w:sz w:val="24"/>
          <w:szCs w:val="24"/>
        </w:rPr>
        <w:t xml:space="preserve">0001) e o índice KMO é superior a </w:t>
      </w:r>
      <w:r w:rsidR="004E2AE5">
        <w:rPr>
          <w:rFonts w:ascii="Times New Roman" w:hAnsi="Times New Roman" w:cs="Times New Roman"/>
          <w:sz w:val="24"/>
          <w:szCs w:val="24"/>
        </w:rPr>
        <w:t>,</w:t>
      </w:r>
      <w:r w:rsidR="00DD6FD2" w:rsidRPr="009A5320">
        <w:rPr>
          <w:rFonts w:ascii="Times New Roman" w:hAnsi="Times New Roman" w:cs="Times New Roman"/>
          <w:sz w:val="24"/>
          <w:szCs w:val="24"/>
        </w:rPr>
        <w:t>7</w:t>
      </w:r>
      <w:r w:rsidR="00A518DF" w:rsidRPr="009A5320">
        <w:rPr>
          <w:rFonts w:ascii="Times New Roman" w:hAnsi="Times New Roman" w:cs="Times New Roman"/>
          <w:sz w:val="24"/>
          <w:szCs w:val="24"/>
        </w:rPr>
        <w:t>,</w:t>
      </w:r>
      <w:r w:rsidR="00DD6FD2" w:rsidRPr="009A5320">
        <w:rPr>
          <w:rFonts w:ascii="Times New Roman" w:hAnsi="Times New Roman" w:cs="Times New Roman"/>
          <w:sz w:val="24"/>
          <w:szCs w:val="24"/>
        </w:rPr>
        <w:t xml:space="preserve"> demonstra</w:t>
      </w:r>
      <w:r w:rsidR="00A518DF" w:rsidRPr="009A5320">
        <w:rPr>
          <w:rFonts w:ascii="Times New Roman" w:hAnsi="Times New Roman" w:cs="Times New Roman"/>
          <w:sz w:val="24"/>
          <w:szCs w:val="24"/>
        </w:rPr>
        <w:t>ndo</w:t>
      </w:r>
      <w:r w:rsidR="00DD6FD2" w:rsidRPr="009A5320">
        <w:rPr>
          <w:rFonts w:ascii="Times New Roman" w:hAnsi="Times New Roman" w:cs="Times New Roman"/>
          <w:sz w:val="24"/>
          <w:szCs w:val="24"/>
        </w:rPr>
        <w:t xml:space="preserve"> um potencial explicativo de 96,38% das variáveis do fator.</w:t>
      </w:r>
    </w:p>
    <w:p w14:paraId="3B62C70D" w14:textId="77777777" w:rsidR="00B06B99" w:rsidRDefault="0098027D" w:rsidP="00B06B99">
      <w:pPr>
        <w:widowControl w:val="0"/>
        <w:spacing w:after="0" w:line="480" w:lineRule="auto"/>
        <w:rPr>
          <w:rFonts w:ascii="Times New Roman" w:hAnsi="Times New Roman" w:cs="Times New Roman"/>
          <w:b/>
          <w:sz w:val="20"/>
          <w:szCs w:val="20"/>
        </w:rPr>
      </w:pPr>
      <w:r w:rsidRPr="009A5320">
        <w:rPr>
          <w:rFonts w:ascii="Times New Roman" w:hAnsi="Times New Roman" w:cs="Times New Roman"/>
          <w:b/>
          <w:sz w:val="20"/>
          <w:szCs w:val="20"/>
        </w:rPr>
        <w:t>Tabela 7</w:t>
      </w:r>
      <w:r w:rsidR="00B06B99">
        <w:rPr>
          <w:rFonts w:ascii="Times New Roman" w:hAnsi="Times New Roman" w:cs="Times New Roman"/>
          <w:b/>
          <w:sz w:val="20"/>
          <w:szCs w:val="20"/>
        </w:rPr>
        <w:t xml:space="preserve"> </w:t>
      </w:r>
    </w:p>
    <w:p w14:paraId="619278C7" w14:textId="577B1011" w:rsidR="00F82542" w:rsidRPr="00B06B99" w:rsidRDefault="00F82542" w:rsidP="00B06B99">
      <w:pPr>
        <w:widowControl w:val="0"/>
        <w:spacing w:after="0" w:line="480" w:lineRule="auto"/>
        <w:rPr>
          <w:rFonts w:ascii="Times New Roman" w:hAnsi="Times New Roman" w:cs="Times New Roman"/>
          <w:b/>
          <w:i/>
          <w:sz w:val="20"/>
          <w:szCs w:val="20"/>
        </w:rPr>
      </w:pPr>
      <w:r w:rsidRPr="00B06B99">
        <w:rPr>
          <w:rFonts w:ascii="Times New Roman" w:hAnsi="Times New Roman" w:cs="Times New Roman"/>
          <w:b/>
          <w:i/>
          <w:sz w:val="20"/>
          <w:szCs w:val="20"/>
        </w:rPr>
        <w:t>Dimensão 4</w:t>
      </w:r>
      <w:r w:rsidR="00072C20" w:rsidRPr="00B06B99">
        <w:rPr>
          <w:rFonts w:ascii="Times New Roman" w:hAnsi="Times New Roman" w:cs="Times New Roman"/>
          <w:b/>
          <w:i/>
          <w:sz w:val="20"/>
          <w:szCs w:val="20"/>
        </w:rPr>
        <w:t>.</w:t>
      </w:r>
      <w:r w:rsidRPr="00B06B99">
        <w:rPr>
          <w:rFonts w:ascii="Times New Roman" w:hAnsi="Times New Roman" w:cs="Times New Roman"/>
          <w:b/>
          <w:i/>
          <w:sz w:val="20"/>
          <w:szCs w:val="20"/>
        </w:rPr>
        <w:t xml:space="preserve">1 - Governança para </w:t>
      </w:r>
      <w:proofErr w:type="spellStart"/>
      <w:r w:rsidRPr="00B06B99">
        <w:rPr>
          <w:rFonts w:ascii="Times New Roman" w:hAnsi="Times New Roman" w:cs="Times New Roman"/>
          <w:b/>
          <w:i/>
          <w:sz w:val="20"/>
          <w:szCs w:val="20"/>
        </w:rPr>
        <w:t>ecoinovação</w:t>
      </w:r>
      <w:proofErr w:type="spellEnd"/>
      <w:r w:rsidRPr="00B06B99">
        <w:rPr>
          <w:rFonts w:ascii="Times New Roman" w:hAnsi="Times New Roman" w:cs="Times New Roman"/>
          <w:b/>
          <w:i/>
          <w:sz w:val="20"/>
          <w:szCs w:val="20"/>
        </w:rPr>
        <w:t>: análise fatorial e regressão</w:t>
      </w:r>
    </w:p>
    <w:tbl>
      <w:tblPr>
        <w:tblStyle w:val="Tabelacomgrade"/>
        <w:tblW w:w="4884" w:type="pct"/>
        <w:tblInd w:w="108" w:type="dxa"/>
        <w:tblBorders>
          <w:top w:val="single" w:sz="8" w:space="0" w:color="auto"/>
          <w:left w:val="none" w:sz="0" w:space="0" w:color="auto"/>
          <w:bottom w:val="single" w:sz="8" w:space="0" w:color="auto"/>
          <w:right w:val="none" w:sz="0" w:space="0" w:color="auto"/>
        </w:tblBorders>
        <w:tblLook w:val="04A0" w:firstRow="1" w:lastRow="0" w:firstColumn="1" w:lastColumn="0" w:noHBand="0" w:noVBand="1"/>
      </w:tblPr>
      <w:tblGrid>
        <w:gridCol w:w="819"/>
        <w:gridCol w:w="1494"/>
        <w:gridCol w:w="3307"/>
        <w:gridCol w:w="2006"/>
        <w:gridCol w:w="1235"/>
      </w:tblGrid>
      <w:tr w:rsidR="009A5320" w:rsidRPr="009A5320" w14:paraId="04C63CA4" w14:textId="77777777" w:rsidTr="00A518DF">
        <w:trPr>
          <w:trHeight w:val="191"/>
        </w:trPr>
        <w:tc>
          <w:tcPr>
            <w:tcW w:w="3171" w:type="pct"/>
            <w:gridSpan w:val="3"/>
            <w:tcBorders>
              <w:top w:val="single" w:sz="8" w:space="0" w:color="auto"/>
              <w:bottom w:val="single" w:sz="4" w:space="0" w:color="auto"/>
            </w:tcBorders>
            <w:shd w:val="clear" w:color="auto" w:fill="BFBFBF" w:themeFill="background1" w:themeFillShade="BF"/>
            <w:vAlign w:val="center"/>
          </w:tcPr>
          <w:p w14:paraId="0320EED9" w14:textId="77777777" w:rsidR="000E4572" w:rsidRPr="009A5320" w:rsidRDefault="000E4572" w:rsidP="00A327C7">
            <w:pPr>
              <w:widowControl w:val="0"/>
              <w:jc w:val="center"/>
              <w:rPr>
                <w:rFonts w:ascii="Times New Roman" w:hAnsi="Times New Roman" w:cs="Times New Roman"/>
                <w:b/>
                <w:sz w:val="20"/>
                <w:szCs w:val="20"/>
              </w:rPr>
            </w:pPr>
            <w:r w:rsidRPr="009A5320">
              <w:rPr>
                <w:rFonts w:ascii="Times New Roman" w:hAnsi="Times New Roman" w:cs="Times New Roman"/>
                <w:b/>
                <w:sz w:val="20"/>
                <w:szCs w:val="20"/>
              </w:rPr>
              <w:t>Análise Fatorial</w:t>
            </w:r>
          </w:p>
        </w:tc>
        <w:tc>
          <w:tcPr>
            <w:tcW w:w="1829" w:type="pct"/>
            <w:gridSpan w:val="2"/>
            <w:tcBorders>
              <w:top w:val="single" w:sz="8" w:space="0" w:color="auto"/>
              <w:bottom w:val="single" w:sz="4" w:space="0" w:color="auto"/>
            </w:tcBorders>
            <w:shd w:val="clear" w:color="auto" w:fill="BFBFBF" w:themeFill="background1" w:themeFillShade="BF"/>
            <w:vAlign w:val="center"/>
          </w:tcPr>
          <w:p w14:paraId="21779CC7" w14:textId="77777777" w:rsidR="000E4572" w:rsidRPr="009A5320" w:rsidRDefault="000E4572" w:rsidP="00A327C7">
            <w:pPr>
              <w:widowControl w:val="0"/>
              <w:jc w:val="center"/>
              <w:rPr>
                <w:rFonts w:ascii="Times New Roman" w:hAnsi="Times New Roman" w:cs="Times New Roman"/>
                <w:b/>
                <w:sz w:val="20"/>
                <w:szCs w:val="20"/>
              </w:rPr>
            </w:pPr>
            <w:r w:rsidRPr="009A5320">
              <w:rPr>
                <w:rFonts w:ascii="Times New Roman" w:hAnsi="Times New Roman" w:cs="Times New Roman"/>
                <w:b/>
                <w:sz w:val="20"/>
                <w:szCs w:val="20"/>
              </w:rPr>
              <w:t>Regressão</w:t>
            </w:r>
          </w:p>
        </w:tc>
      </w:tr>
      <w:tr w:rsidR="009A5320" w:rsidRPr="009A5320" w14:paraId="0C5A0729" w14:textId="77777777" w:rsidTr="00A518DF">
        <w:trPr>
          <w:trHeight w:val="382"/>
        </w:trPr>
        <w:tc>
          <w:tcPr>
            <w:tcW w:w="1305" w:type="pct"/>
            <w:gridSpan w:val="2"/>
            <w:tcBorders>
              <w:top w:val="single" w:sz="4" w:space="0" w:color="auto"/>
            </w:tcBorders>
          </w:tcPr>
          <w:p w14:paraId="4411087D" w14:textId="77777777" w:rsidR="000E4572" w:rsidRPr="009A5320" w:rsidRDefault="000E4572" w:rsidP="00A327C7">
            <w:pPr>
              <w:widowControl w:val="0"/>
              <w:jc w:val="both"/>
              <w:rPr>
                <w:rFonts w:ascii="Times New Roman" w:hAnsi="Times New Roman" w:cs="Times New Roman"/>
                <w:sz w:val="20"/>
                <w:szCs w:val="20"/>
              </w:rPr>
            </w:pPr>
            <w:r w:rsidRPr="009A5320">
              <w:rPr>
                <w:rFonts w:ascii="Times New Roman" w:hAnsi="Times New Roman" w:cs="Times New Roman"/>
                <w:sz w:val="20"/>
                <w:szCs w:val="20"/>
              </w:rPr>
              <w:t xml:space="preserve">Teste </w:t>
            </w:r>
            <w:r w:rsidRPr="009A5320">
              <w:rPr>
                <w:rFonts w:ascii="Times New Roman" w:eastAsia="Times New Roman" w:hAnsi="Times New Roman" w:cs="Times New Roman"/>
                <w:sz w:val="20"/>
                <w:szCs w:val="20"/>
                <w:lang w:eastAsia="pt-BR"/>
              </w:rPr>
              <w:t>Kaiser-Meyer-</w:t>
            </w:r>
            <w:proofErr w:type="spellStart"/>
            <w:r w:rsidRPr="009A5320">
              <w:rPr>
                <w:rFonts w:ascii="Times New Roman" w:eastAsia="Times New Roman" w:hAnsi="Times New Roman" w:cs="Times New Roman"/>
                <w:sz w:val="20"/>
                <w:szCs w:val="20"/>
                <w:lang w:eastAsia="pt-BR"/>
              </w:rPr>
              <w:t>Olkin</w:t>
            </w:r>
            <w:proofErr w:type="spellEnd"/>
            <w:r w:rsidRPr="009A5320">
              <w:rPr>
                <w:rFonts w:ascii="Times New Roman" w:hAnsi="Times New Roman" w:cs="Times New Roman"/>
                <w:sz w:val="20"/>
                <w:szCs w:val="20"/>
              </w:rPr>
              <w:t>*</w:t>
            </w:r>
          </w:p>
        </w:tc>
        <w:tc>
          <w:tcPr>
            <w:tcW w:w="1866" w:type="pct"/>
            <w:tcBorders>
              <w:top w:val="single" w:sz="4" w:space="0" w:color="auto"/>
            </w:tcBorders>
            <w:vAlign w:val="center"/>
          </w:tcPr>
          <w:p w14:paraId="5C7F83FE" w14:textId="372D8E41" w:rsidR="000E4572" w:rsidRPr="009A5320" w:rsidRDefault="004E2AE5" w:rsidP="00F82542">
            <w:pPr>
              <w:widowControl w:val="0"/>
              <w:jc w:val="center"/>
              <w:rPr>
                <w:rFonts w:ascii="Times New Roman" w:hAnsi="Times New Roman" w:cs="Times New Roman"/>
                <w:sz w:val="20"/>
                <w:szCs w:val="20"/>
              </w:rPr>
            </w:pPr>
            <w:r>
              <w:rPr>
                <w:rFonts w:ascii="Times New Roman" w:hAnsi="Times New Roman" w:cs="Times New Roman"/>
                <w:sz w:val="20"/>
                <w:szCs w:val="20"/>
              </w:rPr>
              <w:t>,</w:t>
            </w:r>
            <w:r w:rsidR="000E4572" w:rsidRPr="009A5320">
              <w:rPr>
                <w:rFonts w:ascii="Times New Roman" w:hAnsi="Times New Roman" w:cs="Times New Roman"/>
                <w:sz w:val="20"/>
                <w:szCs w:val="20"/>
              </w:rPr>
              <w:t>7518</w:t>
            </w:r>
          </w:p>
        </w:tc>
        <w:tc>
          <w:tcPr>
            <w:tcW w:w="1132" w:type="pct"/>
            <w:tcBorders>
              <w:top w:val="single" w:sz="4" w:space="0" w:color="auto"/>
            </w:tcBorders>
          </w:tcPr>
          <w:p w14:paraId="22F78649" w14:textId="77777777" w:rsidR="000E4572" w:rsidRPr="009A5320" w:rsidRDefault="000E4572" w:rsidP="00A327C7">
            <w:pPr>
              <w:widowControl w:val="0"/>
              <w:jc w:val="both"/>
              <w:rPr>
                <w:rFonts w:ascii="Times New Roman" w:hAnsi="Times New Roman" w:cs="Times New Roman"/>
                <w:sz w:val="20"/>
                <w:szCs w:val="20"/>
              </w:rPr>
            </w:pPr>
            <w:r w:rsidRPr="009A5320">
              <w:rPr>
                <w:rFonts w:ascii="Times New Roman" w:hAnsi="Times New Roman" w:cs="Times New Roman"/>
                <w:sz w:val="20"/>
                <w:szCs w:val="20"/>
              </w:rPr>
              <w:t>Significância**</w:t>
            </w:r>
          </w:p>
          <w:p w14:paraId="0CE75E49" w14:textId="77777777" w:rsidR="000E4572" w:rsidRPr="009A5320" w:rsidRDefault="000E4572" w:rsidP="00A327C7">
            <w:pPr>
              <w:widowControl w:val="0"/>
              <w:jc w:val="both"/>
              <w:rPr>
                <w:rFonts w:ascii="Times New Roman" w:hAnsi="Times New Roman" w:cs="Times New Roman"/>
                <w:sz w:val="20"/>
                <w:szCs w:val="20"/>
              </w:rPr>
            </w:pPr>
            <w:r w:rsidRPr="009A5320">
              <w:rPr>
                <w:rFonts w:ascii="Times New Roman" w:hAnsi="Times New Roman" w:cs="Times New Roman"/>
                <w:sz w:val="20"/>
                <w:szCs w:val="20"/>
              </w:rPr>
              <w:t>(</w:t>
            </w:r>
            <w:proofErr w:type="spellStart"/>
            <w:r w:rsidRPr="009A5320">
              <w:rPr>
                <w:rFonts w:ascii="Times New Roman" w:hAnsi="Times New Roman" w:cs="Times New Roman"/>
                <w:sz w:val="20"/>
                <w:szCs w:val="20"/>
              </w:rPr>
              <w:t>Prob</w:t>
            </w:r>
            <w:proofErr w:type="spellEnd"/>
            <w:r w:rsidRPr="009A5320">
              <w:rPr>
                <w:rFonts w:ascii="Times New Roman" w:hAnsi="Times New Roman" w:cs="Times New Roman"/>
                <w:sz w:val="20"/>
                <w:szCs w:val="20"/>
              </w:rPr>
              <w:t>&gt;chi</w:t>
            </w:r>
            <w:r w:rsidRPr="009A5320">
              <w:rPr>
                <w:rFonts w:ascii="Times New Roman" w:hAnsi="Times New Roman" w:cs="Times New Roman"/>
                <w:sz w:val="20"/>
                <w:szCs w:val="20"/>
                <w:vertAlign w:val="superscript"/>
              </w:rPr>
              <w:t>2</w:t>
            </w:r>
            <w:r w:rsidRPr="009A5320">
              <w:rPr>
                <w:rFonts w:ascii="Times New Roman" w:hAnsi="Times New Roman" w:cs="Times New Roman"/>
                <w:sz w:val="20"/>
                <w:szCs w:val="20"/>
              </w:rPr>
              <w:t>)</w:t>
            </w:r>
          </w:p>
        </w:tc>
        <w:tc>
          <w:tcPr>
            <w:tcW w:w="697" w:type="pct"/>
            <w:tcBorders>
              <w:top w:val="single" w:sz="4" w:space="0" w:color="auto"/>
            </w:tcBorders>
            <w:vAlign w:val="center"/>
          </w:tcPr>
          <w:p w14:paraId="2318E01A" w14:textId="305AEF37" w:rsidR="000E4572" w:rsidRPr="009A5320" w:rsidRDefault="004E2AE5" w:rsidP="00A327C7">
            <w:pPr>
              <w:widowControl w:val="0"/>
              <w:jc w:val="right"/>
              <w:rPr>
                <w:rFonts w:ascii="Times New Roman" w:hAnsi="Times New Roman" w:cs="Times New Roman"/>
                <w:sz w:val="20"/>
                <w:szCs w:val="20"/>
              </w:rPr>
            </w:pPr>
            <w:r>
              <w:rPr>
                <w:rFonts w:ascii="Times New Roman" w:hAnsi="Times New Roman" w:cs="Times New Roman"/>
                <w:sz w:val="20"/>
                <w:szCs w:val="20"/>
              </w:rPr>
              <w:t>,</w:t>
            </w:r>
            <w:r w:rsidR="000E4572" w:rsidRPr="009A5320">
              <w:rPr>
                <w:rFonts w:ascii="Times New Roman" w:hAnsi="Times New Roman" w:cs="Times New Roman"/>
                <w:sz w:val="20"/>
                <w:szCs w:val="20"/>
              </w:rPr>
              <w:t>007</w:t>
            </w:r>
          </w:p>
        </w:tc>
      </w:tr>
      <w:tr w:rsidR="009A5320" w:rsidRPr="009A5320" w14:paraId="3A2B04D8" w14:textId="77777777" w:rsidTr="00A518DF">
        <w:trPr>
          <w:trHeight w:val="382"/>
        </w:trPr>
        <w:tc>
          <w:tcPr>
            <w:tcW w:w="1305" w:type="pct"/>
            <w:gridSpan w:val="2"/>
          </w:tcPr>
          <w:p w14:paraId="74D16ED5" w14:textId="77777777" w:rsidR="000E4572" w:rsidRPr="009A5320" w:rsidRDefault="000E4572" w:rsidP="00A327C7">
            <w:pPr>
              <w:widowControl w:val="0"/>
              <w:jc w:val="both"/>
              <w:rPr>
                <w:rFonts w:ascii="Times New Roman" w:hAnsi="Times New Roman" w:cs="Times New Roman"/>
                <w:sz w:val="20"/>
                <w:szCs w:val="20"/>
              </w:rPr>
            </w:pPr>
            <w:r w:rsidRPr="009A5320">
              <w:rPr>
                <w:rFonts w:ascii="Times New Roman" w:hAnsi="Times New Roman" w:cs="Times New Roman"/>
                <w:sz w:val="20"/>
                <w:szCs w:val="20"/>
              </w:rPr>
              <w:t>Significância**</w:t>
            </w:r>
          </w:p>
          <w:p w14:paraId="2195D166" w14:textId="77777777" w:rsidR="000E4572" w:rsidRPr="009A5320" w:rsidRDefault="000E4572" w:rsidP="00A327C7">
            <w:pPr>
              <w:widowControl w:val="0"/>
              <w:jc w:val="both"/>
              <w:rPr>
                <w:rFonts w:ascii="Times New Roman" w:hAnsi="Times New Roman" w:cs="Times New Roman"/>
                <w:sz w:val="20"/>
                <w:szCs w:val="20"/>
              </w:rPr>
            </w:pPr>
            <w:r w:rsidRPr="009A5320">
              <w:rPr>
                <w:rFonts w:ascii="Times New Roman" w:hAnsi="Times New Roman" w:cs="Times New Roman"/>
                <w:sz w:val="20"/>
                <w:szCs w:val="20"/>
              </w:rPr>
              <w:t>(</w:t>
            </w:r>
            <w:proofErr w:type="spellStart"/>
            <w:r w:rsidRPr="009A5320">
              <w:rPr>
                <w:rFonts w:ascii="Times New Roman" w:hAnsi="Times New Roman" w:cs="Times New Roman"/>
                <w:sz w:val="20"/>
                <w:szCs w:val="20"/>
              </w:rPr>
              <w:t>Prob</w:t>
            </w:r>
            <w:proofErr w:type="spellEnd"/>
            <w:r w:rsidRPr="009A5320">
              <w:rPr>
                <w:rFonts w:ascii="Times New Roman" w:hAnsi="Times New Roman" w:cs="Times New Roman"/>
                <w:sz w:val="20"/>
                <w:szCs w:val="20"/>
              </w:rPr>
              <w:t>&gt;chi</w:t>
            </w:r>
            <w:r w:rsidRPr="009A5320">
              <w:rPr>
                <w:rFonts w:ascii="Times New Roman" w:hAnsi="Times New Roman" w:cs="Times New Roman"/>
                <w:sz w:val="20"/>
                <w:szCs w:val="20"/>
                <w:vertAlign w:val="superscript"/>
              </w:rPr>
              <w:t>2</w:t>
            </w:r>
            <w:r w:rsidRPr="009A5320">
              <w:rPr>
                <w:rFonts w:ascii="Times New Roman" w:hAnsi="Times New Roman" w:cs="Times New Roman"/>
                <w:sz w:val="20"/>
                <w:szCs w:val="20"/>
              </w:rPr>
              <w:t>)</w:t>
            </w:r>
          </w:p>
        </w:tc>
        <w:tc>
          <w:tcPr>
            <w:tcW w:w="1866" w:type="pct"/>
            <w:vAlign w:val="center"/>
          </w:tcPr>
          <w:p w14:paraId="0B8EFED0" w14:textId="7B9468ED" w:rsidR="000E4572" w:rsidRPr="009A5320" w:rsidRDefault="004E2AE5" w:rsidP="00F82542">
            <w:pPr>
              <w:widowControl w:val="0"/>
              <w:jc w:val="center"/>
              <w:rPr>
                <w:rFonts w:ascii="Times New Roman" w:hAnsi="Times New Roman" w:cs="Times New Roman"/>
                <w:sz w:val="20"/>
                <w:szCs w:val="20"/>
              </w:rPr>
            </w:pPr>
            <w:r>
              <w:rPr>
                <w:rFonts w:ascii="Times New Roman" w:hAnsi="Times New Roman" w:cs="Times New Roman"/>
                <w:sz w:val="20"/>
                <w:szCs w:val="20"/>
              </w:rPr>
              <w:t>,</w:t>
            </w:r>
            <w:r w:rsidR="000E4572" w:rsidRPr="009A5320">
              <w:rPr>
                <w:rFonts w:ascii="Times New Roman" w:hAnsi="Times New Roman" w:cs="Times New Roman"/>
                <w:sz w:val="20"/>
                <w:szCs w:val="20"/>
              </w:rPr>
              <w:t>0001</w:t>
            </w:r>
          </w:p>
        </w:tc>
        <w:tc>
          <w:tcPr>
            <w:tcW w:w="1132" w:type="pct"/>
            <w:vMerge w:val="restart"/>
            <w:vAlign w:val="center"/>
          </w:tcPr>
          <w:p w14:paraId="07D2335A" w14:textId="77777777" w:rsidR="000E4572" w:rsidRPr="009A5320" w:rsidRDefault="000E4572" w:rsidP="00A327C7">
            <w:pPr>
              <w:widowControl w:val="0"/>
              <w:rPr>
                <w:rFonts w:ascii="Times New Roman" w:hAnsi="Times New Roman" w:cs="Times New Roman"/>
                <w:sz w:val="20"/>
                <w:szCs w:val="20"/>
              </w:rPr>
            </w:pPr>
            <w:r w:rsidRPr="009A5320">
              <w:rPr>
                <w:rFonts w:ascii="Times New Roman" w:hAnsi="Times New Roman" w:cs="Times New Roman"/>
                <w:sz w:val="20"/>
                <w:szCs w:val="20"/>
              </w:rPr>
              <w:t>Poder Explicativo****</w:t>
            </w:r>
          </w:p>
        </w:tc>
        <w:tc>
          <w:tcPr>
            <w:tcW w:w="697" w:type="pct"/>
            <w:vMerge w:val="restart"/>
            <w:vAlign w:val="center"/>
          </w:tcPr>
          <w:p w14:paraId="2608C99B" w14:textId="5FE8B45B" w:rsidR="000E4572" w:rsidRPr="009A5320" w:rsidRDefault="004E2AE5" w:rsidP="00A327C7">
            <w:pPr>
              <w:widowControl w:val="0"/>
              <w:jc w:val="right"/>
              <w:rPr>
                <w:rFonts w:ascii="Times New Roman" w:hAnsi="Times New Roman" w:cs="Times New Roman"/>
                <w:sz w:val="20"/>
                <w:szCs w:val="20"/>
              </w:rPr>
            </w:pPr>
            <w:r>
              <w:rPr>
                <w:rFonts w:ascii="Times New Roman" w:hAnsi="Times New Roman" w:cs="Times New Roman"/>
                <w:sz w:val="20"/>
                <w:szCs w:val="20"/>
              </w:rPr>
              <w:t>,</w:t>
            </w:r>
            <w:r w:rsidR="000E4572" w:rsidRPr="009A5320">
              <w:rPr>
                <w:rFonts w:ascii="Times New Roman" w:hAnsi="Times New Roman" w:cs="Times New Roman"/>
                <w:sz w:val="20"/>
                <w:szCs w:val="20"/>
              </w:rPr>
              <w:t>2441</w:t>
            </w:r>
          </w:p>
        </w:tc>
      </w:tr>
      <w:tr w:rsidR="009A5320" w:rsidRPr="009A5320" w14:paraId="774D5189" w14:textId="77777777" w:rsidTr="00A518DF">
        <w:trPr>
          <w:trHeight w:val="191"/>
        </w:trPr>
        <w:tc>
          <w:tcPr>
            <w:tcW w:w="1305" w:type="pct"/>
            <w:gridSpan w:val="2"/>
          </w:tcPr>
          <w:p w14:paraId="1F659B87" w14:textId="77777777" w:rsidR="000E4572" w:rsidRPr="009A5320" w:rsidRDefault="000E4572" w:rsidP="00A327C7">
            <w:pPr>
              <w:widowControl w:val="0"/>
              <w:jc w:val="both"/>
              <w:rPr>
                <w:rFonts w:ascii="Times New Roman" w:hAnsi="Times New Roman" w:cs="Times New Roman"/>
                <w:sz w:val="20"/>
                <w:szCs w:val="20"/>
              </w:rPr>
            </w:pPr>
            <w:r w:rsidRPr="009A5320">
              <w:rPr>
                <w:rFonts w:ascii="Times New Roman" w:hAnsi="Times New Roman" w:cs="Times New Roman"/>
                <w:sz w:val="20"/>
                <w:szCs w:val="20"/>
              </w:rPr>
              <w:t>Poder Explicativo***</w:t>
            </w:r>
          </w:p>
        </w:tc>
        <w:tc>
          <w:tcPr>
            <w:tcW w:w="1866" w:type="pct"/>
            <w:vAlign w:val="center"/>
          </w:tcPr>
          <w:p w14:paraId="180C4158" w14:textId="4AFA7044" w:rsidR="000E4572" w:rsidRPr="009A5320" w:rsidRDefault="004E2AE5" w:rsidP="00F82542">
            <w:pPr>
              <w:widowControl w:val="0"/>
              <w:jc w:val="center"/>
              <w:rPr>
                <w:rFonts w:ascii="Times New Roman" w:hAnsi="Times New Roman" w:cs="Times New Roman"/>
                <w:sz w:val="20"/>
                <w:szCs w:val="20"/>
              </w:rPr>
            </w:pPr>
            <w:r>
              <w:rPr>
                <w:rFonts w:ascii="Times New Roman" w:hAnsi="Times New Roman" w:cs="Times New Roman"/>
                <w:sz w:val="20"/>
                <w:szCs w:val="20"/>
              </w:rPr>
              <w:t>,</w:t>
            </w:r>
            <w:r w:rsidR="008E1F78" w:rsidRPr="009A5320">
              <w:rPr>
                <w:rFonts w:ascii="Times New Roman" w:hAnsi="Times New Roman" w:cs="Times New Roman"/>
                <w:sz w:val="20"/>
                <w:szCs w:val="20"/>
              </w:rPr>
              <w:t>9638</w:t>
            </w:r>
          </w:p>
        </w:tc>
        <w:tc>
          <w:tcPr>
            <w:tcW w:w="1132" w:type="pct"/>
            <w:vMerge/>
          </w:tcPr>
          <w:p w14:paraId="29338265" w14:textId="77777777" w:rsidR="000E4572" w:rsidRPr="009A5320" w:rsidRDefault="000E4572" w:rsidP="00A327C7">
            <w:pPr>
              <w:widowControl w:val="0"/>
              <w:jc w:val="both"/>
              <w:rPr>
                <w:rFonts w:ascii="Times New Roman" w:hAnsi="Times New Roman" w:cs="Times New Roman"/>
                <w:sz w:val="20"/>
                <w:szCs w:val="20"/>
              </w:rPr>
            </w:pPr>
          </w:p>
        </w:tc>
        <w:tc>
          <w:tcPr>
            <w:tcW w:w="697" w:type="pct"/>
            <w:vMerge/>
            <w:vAlign w:val="center"/>
          </w:tcPr>
          <w:p w14:paraId="381E23B9" w14:textId="77777777" w:rsidR="000E4572" w:rsidRPr="009A5320" w:rsidRDefault="000E4572" w:rsidP="00A327C7">
            <w:pPr>
              <w:widowControl w:val="0"/>
              <w:jc w:val="right"/>
              <w:rPr>
                <w:rFonts w:ascii="Times New Roman" w:hAnsi="Times New Roman" w:cs="Times New Roman"/>
                <w:sz w:val="20"/>
                <w:szCs w:val="20"/>
              </w:rPr>
            </w:pPr>
          </w:p>
        </w:tc>
      </w:tr>
      <w:tr w:rsidR="009A5320" w:rsidRPr="009A5320" w14:paraId="353D9189" w14:textId="77777777" w:rsidTr="00A518DF">
        <w:trPr>
          <w:trHeight w:val="146"/>
        </w:trPr>
        <w:tc>
          <w:tcPr>
            <w:tcW w:w="462" w:type="pct"/>
            <w:vMerge w:val="restart"/>
            <w:vAlign w:val="center"/>
          </w:tcPr>
          <w:p w14:paraId="6C3DF319" w14:textId="77777777" w:rsidR="000E4572" w:rsidRPr="009A5320" w:rsidRDefault="000E4572" w:rsidP="00A327C7">
            <w:pPr>
              <w:widowControl w:val="0"/>
              <w:rPr>
                <w:rFonts w:ascii="Times New Roman" w:hAnsi="Times New Roman" w:cs="Times New Roman"/>
                <w:sz w:val="20"/>
                <w:szCs w:val="20"/>
              </w:rPr>
            </w:pPr>
            <w:r w:rsidRPr="009A5320">
              <w:rPr>
                <w:rFonts w:ascii="Times New Roman" w:hAnsi="Times New Roman" w:cs="Times New Roman"/>
                <w:sz w:val="20"/>
                <w:szCs w:val="20"/>
              </w:rPr>
              <w:t>Fatores</w:t>
            </w:r>
          </w:p>
        </w:tc>
        <w:tc>
          <w:tcPr>
            <w:tcW w:w="843" w:type="pct"/>
            <w:vMerge w:val="restart"/>
            <w:vAlign w:val="center"/>
          </w:tcPr>
          <w:p w14:paraId="6E4221ED" w14:textId="632BA24D" w:rsidR="000E4572" w:rsidRPr="009A5320" w:rsidRDefault="000E4572" w:rsidP="00F82542">
            <w:pPr>
              <w:widowControl w:val="0"/>
              <w:jc w:val="center"/>
              <w:rPr>
                <w:rFonts w:ascii="Times New Roman" w:hAnsi="Times New Roman" w:cs="Times New Roman"/>
                <w:sz w:val="20"/>
                <w:szCs w:val="20"/>
              </w:rPr>
            </w:pPr>
            <w:r w:rsidRPr="009A5320">
              <w:rPr>
                <w:rFonts w:ascii="Times New Roman" w:hAnsi="Times New Roman" w:cs="Times New Roman"/>
                <w:sz w:val="20"/>
                <w:szCs w:val="20"/>
              </w:rPr>
              <w:t>Dimensão 41– Fator 1</w:t>
            </w:r>
            <w:r w:rsidR="00F82542" w:rsidRPr="009A5320">
              <w:rPr>
                <w:rFonts w:ascii="Times New Roman" w:hAnsi="Times New Roman" w:cs="Times New Roman"/>
                <w:sz w:val="20"/>
                <w:szCs w:val="20"/>
              </w:rPr>
              <w:t xml:space="preserve"> </w:t>
            </w:r>
            <w:r w:rsidRPr="009A5320">
              <w:rPr>
                <w:rFonts w:ascii="Times New Roman" w:hAnsi="Times New Roman" w:cs="Times New Roman"/>
                <w:sz w:val="20"/>
                <w:szCs w:val="20"/>
              </w:rPr>
              <w:t>(D41F1)</w:t>
            </w:r>
          </w:p>
        </w:tc>
        <w:tc>
          <w:tcPr>
            <w:tcW w:w="1866" w:type="pct"/>
            <w:vMerge w:val="restart"/>
            <w:vAlign w:val="center"/>
          </w:tcPr>
          <w:p w14:paraId="7A1C6B0B" w14:textId="77777777" w:rsidR="000E4572" w:rsidRPr="009A5320" w:rsidRDefault="000E4572" w:rsidP="00A327C7">
            <w:pPr>
              <w:widowControl w:val="0"/>
              <w:rPr>
                <w:rFonts w:ascii="Times New Roman" w:hAnsi="Times New Roman" w:cs="Times New Roman"/>
                <w:sz w:val="20"/>
                <w:szCs w:val="20"/>
              </w:rPr>
            </w:pPr>
            <w:r w:rsidRPr="009A5320">
              <w:rPr>
                <w:rFonts w:ascii="Times New Roman" w:hAnsi="Times New Roman" w:cs="Times New Roman"/>
                <w:sz w:val="20"/>
                <w:szCs w:val="20"/>
              </w:rPr>
              <w:t>Ausência de sistema ambiental organizacional</w:t>
            </w:r>
          </w:p>
        </w:tc>
        <w:tc>
          <w:tcPr>
            <w:tcW w:w="1132" w:type="pct"/>
            <w:vAlign w:val="center"/>
          </w:tcPr>
          <w:p w14:paraId="2F437F35" w14:textId="77777777" w:rsidR="000E4572" w:rsidRPr="009A5320" w:rsidRDefault="000E4572" w:rsidP="00A327C7">
            <w:pPr>
              <w:widowControl w:val="0"/>
              <w:rPr>
                <w:rFonts w:ascii="Times New Roman" w:hAnsi="Times New Roman" w:cs="Times New Roman"/>
                <w:sz w:val="20"/>
                <w:szCs w:val="20"/>
              </w:rPr>
            </w:pPr>
            <w:r w:rsidRPr="009A5320">
              <w:rPr>
                <w:rFonts w:ascii="Times New Roman" w:hAnsi="Times New Roman" w:cs="Times New Roman"/>
                <w:sz w:val="20"/>
                <w:szCs w:val="20"/>
              </w:rPr>
              <w:t>Teste Z**</w:t>
            </w:r>
          </w:p>
        </w:tc>
        <w:tc>
          <w:tcPr>
            <w:tcW w:w="697" w:type="pct"/>
            <w:vAlign w:val="center"/>
          </w:tcPr>
          <w:p w14:paraId="4B73D19F" w14:textId="32C9A719" w:rsidR="000E4572" w:rsidRPr="009A5320" w:rsidRDefault="004E2AE5" w:rsidP="00A327C7">
            <w:pPr>
              <w:widowControl w:val="0"/>
              <w:jc w:val="right"/>
              <w:rPr>
                <w:rFonts w:ascii="Times New Roman" w:hAnsi="Times New Roman" w:cs="Times New Roman"/>
                <w:sz w:val="20"/>
                <w:szCs w:val="20"/>
              </w:rPr>
            </w:pPr>
            <w:r>
              <w:rPr>
                <w:rFonts w:ascii="Times New Roman" w:hAnsi="Times New Roman" w:cs="Times New Roman"/>
                <w:sz w:val="20"/>
                <w:szCs w:val="20"/>
                <w:lang w:val="en-US"/>
              </w:rPr>
              <w:t>,</w:t>
            </w:r>
            <w:r w:rsidR="000E4572" w:rsidRPr="009A5320">
              <w:rPr>
                <w:rFonts w:ascii="Times New Roman" w:hAnsi="Times New Roman" w:cs="Times New Roman"/>
                <w:sz w:val="20"/>
                <w:szCs w:val="20"/>
                <w:lang w:val="en-US"/>
              </w:rPr>
              <w:t xml:space="preserve">019       </w:t>
            </w:r>
          </w:p>
        </w:tc>
      </w:tr>
      <w:tr w:rsidR="009A5320" w:rsidRPr="009A5320" w14:paraId="49A76E98" w14:textId="77777777" w:rsidTr="00A518DF">
        <w:trPr>
          <w:trHeight w:val="178"/>
        </w:trPr>
        <w:tc>
          <w:tcPr>
            <w:tcW w:w="462" w:type="pct"/>
            <w:vMerge/>
            <w:vAlign w:val="center"/>
          </w:tcPr>
          <w:p w14:paraId="16050745" w14:textId="77777777" w:rsidR="000E4572" w:rsidRPr="009A5320" w:rsidRDefault="000E4572" w:rsidP="00A327C7">
            <w:pPr>
              <w:widowControl w:val="0"/>
              <w:rPr>
                <w:rFonts w:ascii="Times New Roman" w:hAnsi="Times New Roman" w:cs="Times New Roman"/>
                <w:sz w:val="20"/>
                <w:szCs w:val="20"/>
              </w:rPr>
            </w:pPr>
          </w:p>
        </w:tc>
        <w:tc>
          <w:tcPr>
            <w:tcW w:w="843" w:type="pct"/>
            <w:vMerge/>
            <w:vAlign w:val="center"/>
          </w:tcPr>
          <w:p w14:paraId="59F49504" w14:textId="77777777" w:rsidR="000E4572" w:rsidRPr="009A5320" w:rsidRDefault="000E4572" w:rsidP="00A327C7">
            <w:pPr>
              <w:widowControl w:val="0"/>
              <w:jc w:val="center"/>
              <w:rPr>
                <w:rFonts w:ascii="Times New Roman" w:hAnsi="Times New Roman" w:cs="Times New Roman"/>
                <w:sz w:val="20"/>
                <w:szCs w:val="20"/>
              </w:rPr>
            </w:pPr>
          </w:p>
        </w:tc>
        <w:tc>
          <w:tcPr>
            <w:tcW w:w="1866" w:type="pct"/>
            <w:vMerge/>
            <w:vAlign w:val="center"/>
          </w:tcPr>
          <w:p w14:paraId="1705A813" w14:textId="77777777" w:rsidR="000E4572" w:rsidRPr="009A5320" w:rsidRDefault="000E4572" w:rsidP="00A327C7">
            <w:pPr>
              <w:widowControl w:val="0"/>
              <w:rPr>
                <w:rFonts w:ascii="Times New Roman" w:hAnsi="Times New Roman" w:cs="Times New Roman"/>
                <w:sz w:val="20"/>
                <w:szCs w:val="20"/>
              </w:rPr>
            </w:pPr>
          </w:p>
        </w:tc>
        <w:tc>
          <w:tcPr>
            <w:tcW w:w="1132" w:type="pct"/>
            <w:vAlign w:val="center"/>
          </w:tcPr>
          <w:p w14:paraId="4F0DB0C6" w14:textId="77777777" w:rsidR="000E4572" w:rsidRPr="009A5320" w:rsidRDefault="000E4572" w:rsidP="00A327C7">
            <w:pPr>
              <w:widowControl w:val="0"/>
              <w:rPr>
                <w:rFonts w:ascii="Times New Roman" w:hAnsi="Times New Roman" w:cs="Times New Roman"/>
                <w:sz w:val="20"/>
                <w:szCs w:val="20"/>
              </w:rPr>
            </w:pPr>
            <w:r w:rsidRPr="009A5320">
              <w:rPr>
                <w:rFonts w:ascii="Times New Roman" w:hAnsi="Times New Roman" w:cs="Times New Roman"/>
                <w:sz w:val="20"/>
                <w:szCs w:val="20"/>
              </w:rPr>
              <w:t>Probabilidade</w:t>
            </w:r>
          </w:p>
        </w:tc>
        <w:tc>
          <w:tcPr>
            <w:tcW w:w="697" w:type="pct"/>
            <w:vAlign w:val="center"/>
          </w:tcPr>
          <w:p w14:paraId="5B438DE5" w14:textId="3F4CD315" w:rsidR="000E4572" w:rsidRPr="009A5320" w:rsidRDefault="000E4572" w:rsidP="00A327C7">
            <w:pPr>
              <w:widowControl w:val="0"/>
              <w:jc w:val="right"/>
              <w:rPr>
                <w:rFonts w:ascii="Times New Roman" w:hAnsi="Times New Roman" w:cs="Times New Roman"/>
                <w:sz w:val="20"/>
                <w:szCs w:val="20"/>
              </w:rPr>
            </w:pPr>
            <w:r w:rsidRPr="009A5320">
              <w:rPr>
                <w:rFonts w:ascii="Times New Roman" w:hAnsi="Times New Roman" w:cs="Times New Roman"/>
                <w:sz w:val="20"/>
                <w:szCs w:val="20"/>
                <w:lang w:val="en-US"/>
              </w:rPr>
              <w:t>-</w:t>
            </w:r>
            <w:r w:rsidR="004E2AE5">
              <w:rPr>
                <w:rFonts w:ascii="Times New Roman" w:hAnsi="Times New Roman" w:cs="Times New Roman"/>
                <w:sz w:val="20"/>
                <w:szCs w:val="20"/>
                <w:lang w:val="en-US"/>
              </w:rPr>
              <w:t>,</w:t>
            </w:r>
            <w:r w:rsidRPr="009A5320">
              <w:rPr>
                <w:rFonts w:ascii="Times New Roman" w:hAnsi="Times New Roman" w:cs="Times New Roman"/>
                <w:sz w:val="20"/>
                <w:szCs w:val="20"/>
                <w:lang w:val="en-US"/>
              </w:rPr>
              <w:t xml:space="preserve">0950079      </w:t>
            </w:r>
          </w:p>
        </w:tc>
      </w:tr>
      <w:tr w:rsidR="009A5320" w:rsidRPr="009A5320" w14:paraId="010822CF" w14:textId="77777777" w:rsidTr="00A518DF">
        <w:trPr>
          <w:trHeight w:val="224"/>
        </w:trPr>
        <w:tc>
          <w:tcPr>
            <w:tcW w:w="462" w:type="pct"/>
            <w:vMerge/>
          </w:tcPr>
          <w:p w14:paraId="374AA658" w14:textId="77777777" w:rsidR="000E4572" w:rsidRPr="009A5320" w:rsidRDefault="000E4572" w:rsidP="00A327C7">
            <w:pPr>
              <w:widowControl w:val="0"/>
              <w:jc w:val="both"/>
              <w:rPr>
                <w:rFonts w:ascii="Times New Roman" w:hAnsi="Times New Roman" w:cs="Times New Roman"/>
                <w:sz w:val="20"/>
                <w:szCs w:val="20"/>
              </w:rPr>
            </w:pPr>
          </w:p>
        </w:tc>
        <w:tc>
          <w:tcPr>
            <w:tcW w:w="843" w:type="pct"/>
            <w:vMerge w:val="restart"/>
            <w:vAlign w:val="center"/>
          </w:tcPr>
          <w:p w14:paraId="45DC51BD" w14:textId="77777777" w:rsidR="000E4572" w:rsidRPr="009A5320" w:rsidRDefault="000E4572" w:rsidP="00A327C7">
            <w:pPr>
              <w:widowControl w:val="0"/>
              <w:jc w:val="center"/>
              <w:rPr>
                <w:rFonts w:ascii="Times New Roman" w:hAnsi="Times New Roman" w:cs="Times New Roman"/>
                <w:sz w:val="20"/>
                <w:szCs w:val="20"/>
              </w:rPr>
            </w:pPr>
            <w:r w:rsidRPr="009A5320">
              <w:rPr>
                <w:rFonts w:ascii="Times New Roman" w:hAnsi="Times New Roman" w:cs="Times New Roman"/>
                <w:sz w:val="20"/>
                <w:szCs w:val="20"/>
              </w:rPr>
              <w:t>Dimensão 41 – Fator 2 (D41F2)</w:t>
            </w:r>
          </w:p>
        </w:tc>
        <w:tc>
          <w:tcPr>
            <w:tcW w:w="1866" w:type="pct"/>
            <w:vMerge w:val="restart"/>
            <w:vAlign w:val="center"/>
          </w:tcPr>
          <w:p w14:paraId="30389C59" w14:textId="50743354" w:rsidR="000E4572" w:rsidRPr="009A5320" w:rsidRDefault="000E4572" w:rsidP="00A327C7">
            <w:pPr>
              <w:widowControl w:val="0"/>
              <w:rPr>
                <w:rFonts w:ascii="Times New Roman" w:hAnsi="Times New Roman" w:cs="Times New Roman"/>
                <w:sz w:val="20"/>
                <w:szCs w:val="20"/>
              </w:rPr>
            </w:pPr>
            <w:r w:rsidRPr="009A5320">
              <w:rPr>
                <w:rFonts w:ascii="Times New Roman" w:hAnsi="Times New Roman" w:cs="Times New Roman"/>
                <w:sz w:val="20"/>
                <w:szCs w:val="20"/>
              </w:rPr>
              <w:t xml:space="preserve">Falta de inovações radicais </w:t>
            </w:r>
            <w:r w:rsidR="001C4BAB" w:rsidRPr="009A5320">
              <w:rPr>
                <w:rFonts w:ascii="Times New Roman" w:hAnsi="Times New Roman" w:cs="Times New Roman"/>
                <w:sz w:val="20"/>
                <w:szCs w:val="20"/>
              </w:rPr>
              <w:t xml:space="preserve">e critérios de avaliação de </w:t>
            </w:r>
            <w:proofErr w:type="spellStart"/>
            <w:r w:rsidR="001C4BAB" w:rsidRPr="009A5320">
              <w:rPr>
                <w:rFonts w:ascii="Times New Roman" w:hAnsi="Times New Roman" w:cs="Times New Roman"/>
                <w:sz w:val="20"/>
                <w:szCs w:val="20"/>
              </w:rPr>
              <w:t>eco</w:t>
            </w:r>
            <w:r w:rsidRPr="009A5320">
              <w:rPr>
                <w:rFonts w:ascii="Times New Roman" w:hAnsi="Times New Roman" w:cs="Times New Roman"/>
                <w:sz w:val="20"/>
                <w:szCs w:val="20"/>
              </w:rPr>
              <w:t>inovação</w:t>
            </w:r>
            <w:proofErr w:type="spellEnd"/>
          </w:p>
        </w:tc>
        <w:tc>
          <w:tcPr>
            <w:tcW w:w="1132" w:type="pct"/>
            <w:vAlign w:val="center"/>
          </w:tcPr>
          <w:p w14:paraId="06D2D043" w14:textId="77777777" w:rsidR="000E4572" w:rsidRPr="009A5320" w:rsidRDefault="000E4572" w:rsidP="00A327C7">
            <w:pPr>
              <w:widowControl w:val="0"/>
              <w:jc w:val="both"/>
              <w:rPr>
                <w:rFonts w:ascii="Times New Roman" w:hAnsi="Times New Roman" w:cs="Times New Roman"/>
                <w:sz w:val="20"/>
                <w:szCs w:val="20"/>
              </w:rPr>
            </w:pPr>
            <w:r w:rsidRPr="009A5320">
              <w:rPr>
                <w:rFonts w:ascii="Times New Roman" w:hAnsi="Times New Roman" w:cs="Times New Roman"/>
                <w:sz w:val="20"/>
                <w:szCs w:val="20"/>
              </w:rPr>
              <w:t>Teste Z**</w:t>
            </w:r>
          </w:p>
        </w:tc>
        <w:tc>
          <w:tcPr>
            <w:tcW w:w="697" w:type="pct"/>
            <w:vAlign w:val="center"/>
          </w:tcPr>
          <w:p w14:paraId="608C4A38" w14:textId="25183B57" w:rsidR="000E4572" w:rsidRPr="009A5320" w:rsidRDefault="004E2AE5" w:rsidP="00A327C7">
            <w:pPr>
              <w:widowControl w:val="0"/>
              <w:jc w:val="right"/>
              <w:rPr>
                <w:rFonts w:ascii="Times New Roman" w:hAnsi="Times New Roman" w:cs="Times New Roman"/>
                <w:sz w:val="20"/>
                <w:szCs w:val="20"/>
              </w:rPr>
            </w:pPr>
            <w:r>
              <w:rPr>
                <w:rFonts w:ascii="Times New Roman" w:hAnsi="Times New Roman" w:cs="Times New Roman"/>
                <w:sz w:val="20"/>
                <w:szCs w:val="20"/>
                <w:lang w:val="en-US"/>
              </w:rPr>
              <w:t>,</w:t>
            </w:r>
            <w:r w:rsidR="000E4572" w:rsidRPr="009A5320">
              <w:rPr>
                <w:rFonts w:ascii="Times New Roman" w:hAnsi="Times New Roman" w:cs="Times New Roman"/>
                <w:sz w:val="20"/>
                <w:szCs w:val="20"/>
                <w:lang w:val="en-US"/>
              </w:rPr>
              <w:t xml:space="preserve">651       </w:t>
            </w:r>
          </w:p>
        </w:tc>
      </w:tr>
      <w:tr w:rsidR="009A5320" w:rsidRPr="009A5320" w14:paraId="1A46496F" w14:textId="77777777" w:rsidTr="00A518DF">
        <w:trPr>
          <w:trHeight w:val="128"/>
        </w:trPr>
        <w:tc>
          <w:tcPr>
            <w:tcW w:w="462" w:type="pct"/>
            <w:vMerge/>
          </w:tcPr>
          <w:p w14:paraId="302C1839" w14:textId="77777777" w:rsidR="000E4572" w:rsidRPr="009A5320" w:rsidRDefault="000E4572" w:rsidP="00A327C7">
            <w:pPr>
              <w:widowControl w:val="0"/>
              <w:jc w:val="both"/>
              <w:rPr>
                <w:rFonts w:ascii="Times New Roman" w:hAnsi="Times New Roman" w:cs="Times New Roman"/>
                <w:sz w:val="20"/>
                <w:szCs w:val="20"/>
              </w:rPr>
            </w:pPr>
          </w:p>
        </w:tc>
        <w:tc>
          <w:tcPr>
            <w:tcW w:w="843" w:type="pct"/>
            <w:vMerge/>
            <w:vAlign w:val="center"/>
          </w:tcPr>
          <w:p w14:paraId="26A9FEF4" w14:textId="77777777" w:rsidR="000E4572" w:rsidRPr="009A5320" w:rsidRDefault="000E4572" w:rsidP="00A327C7">
            <w:pPr>
              <w:widowControl w:val="0"/>
              <w:jc w:val="center"/>
              <w:rPr>
                <w:rFonts w:ascii="Times New Roman" w:hAnsi="Times New Roman" w:cs="Times New Roman"/>
                <w:sz w:val="20"/>
                <w:szCs w:val="20"/>
              </w:rPr>
            </w:pPr>
          </w:p>
        </w:tc>
        <w:tc>
          <w:tcPr>
            <w:tcW w:w="1866" w:type="pct"/>
            <w:vMerge/>
            <w:vAlign w:val="center"/>
          </w:tcPr>
          <w:p w14:paraId="62A6971D" w14:textId="77777777" w:rsidR="000E4572" w:rsidRPr="009A5320" w:rsidRDefault="000E4572" w:rsidP="00A327C7">
            <w:pPr>
              <w:widowControl w:val="0"/>
              <w:rPr>
                <w:rFonts w:ascii="Times New Roman" w:hAnsi="Times New Roman" w:cs="Times New Roman"/>
                <w:sz w:val="20"/>
                <w:szCs w:val="20"/>
              </w:rPr>
            </w:pPr>
          </w:p>
        </w:tc>
        <w:tc>
          <w:tcPr>
            <w:tcW w:w="1132" w:type="pct"/>
            <w:vAlign w:val="center"/>
          </w:tcPr>
          <w:p w14:paraId="2C002C22" w14:textId="77777777" w:rsidR="000E4572" w:rsidRPr="009A5320" w:rsidRDefault="000E4572" w:rsidP="00A327C7">
            <w:pPr>
              <w:widowControl w:val="0"/>
              <w:jc w:val="both"/>
              <w:rPr>
                <w:rFonts w:ascii="Times New Roman" w:hAnsi="Times New Roman" w:cs="Times New Roman"/>
                <w:sz w:val="20"/>
                <w:szCs w:val="20"/>
              </w:rPr>
            </w:pPr>
            <w:r w:rsidRPr="009A5320">
              <w:rPr>
                <w:rFonts w:ascii="Times New Roman" w:hAnsi="Times New Roman" w:cs="Times New Roman"/>
                <w:sz w:val="20"/>
                <w:szCs w:val="20"/>
              </w:rPr>
              <w:t>Probabilidade</w:t>
            </w:r>
          </w:p>
        </w:tc>
        <w:tc>
          <w:tcPr>
            <w:tcW w:w="697" w:type="pct"/>
            <w:vAlign w:val="center"/>
          </w:tcPr>
          <w:p w14:paraId="1DA9E86C" w14:textId="51AA9529" w:rsidR="000E4572" w:rsidRPr="009A5320" w:rsidRDefault="000E4572" w:rsidP="00A327C7">
            <w:pPr>
              <w:widowControl w:val="0"/>
              <w:jc w:val="right"/>
              <w:rPr>
                <w:rFonts w:ascii="Times New Roman" w:hAnsi="Times New Roman" w:cs="Times New Roman"/>
                <w:sz w:val="20"/>
                <w:szCs w:val="20"/>
              </w:rPr>
            </w:pPr>
            <w:r w:rsidRPr="009A5320">
              <w:rPr>
                <w:rFonts w:ascii="Times New Roman" w:hAnsi="Times New Roman" w:cs="Times New Roman"/>
                <w:sz w:val="20"/>
                <w:szCs w:val="20"/>
                <w:lang w:val="en-US"/>
              </w:rPr>
              <w:t>-</w:t>
            </w:r>
            <w:r w:rsidR="004E2AE5">
              <w:rPr>
                <w:rFonts w:ascii="Times New Roman" w:hAnsi="Times New Roman" w:cs="Times New Roman"/>
                <w:sz w:val="20"/>
                <w:szCs w:val="20"/>
                <w:lang w:val="en-US"/>
              </w:rPr>
              <w:t>,</w:t>
            </w:r>
            <w:r w:rsidRPr="009A5320">
              <w:rPr>
                <w:rFonts w:ascii="Times New Roman" w:hAnsi="Times New Roman" w:cs="Times New Roman"/>
                <w:sz w:val="20"/>
                <w:szCs w:val="20"/>
                <w:lang w:val="en-US"/>
              </w:rPr>
              <w:t xml:space="preserve">0245992      </w:t>
            </w:r>
          </w:p>
        </w:tc>
      </w:tr>
      <w:tr w:rsidR="009A5320" w:rsidRPr="009A5320" w14:paraId="172AD359" w14:textId="77777777" w:rsidTr="00A518DF">
        <w:trPr>
          <w:trHeight w:val="173"/>
        </w:trPr>
        <w:tc>
          <w:tcPr>
            <w:tcW w:w="462" w:type="pct"/>
            <w:vMerge/>
          </w:tcPr>
          <w:p w14:paraId="157BE4C5" w14:textId="77777777" w:rsidR="000E4572" w:rsidRPr="009A5320" w:rsidRDefault="000E4572" w:rsidP="00A327C7">
            <w:pPr>
              <w:widowControl w:val="0"/>
              <w:jc w:val="both"/>
              <w:rPr>
                <w:rFonts w:ascii="Times New Roman" w:hAnsi="Times New Roman" w:cs="Times New Roman"/>
                <w:sz w:val="20"/>
                <w:szCs w:val="20"/>
              </w:rPr>
            </w:pPr>
          </w:p>
        </w:tc>
        <w:tc>
          <w:tcPr>
            <w:tcW w:w="843" w:type="pct"/>
            <w:vMerge w:val="restart"/>
            <w:vAlign w:val="center"/>
          </w:tcPr>
          <w:p w14:paraId="4D040AF2" w14:textId="77777777" w:rsidR="000E4572" w:rsidRPr="009A5320" w:rsidRDefault="000E4572" w:rsidP="00A327C7">
            <w:pPr>
              <w:widowControl w:val="0"/>
              <w:jc w:val="center"/>
              <w:rPr>
                <w:rFonts w:ascii="Times New Roman" w:hAnsi="Times New Roman" w:cs="Times New Roman"/>
                <w:sz w:val="20"/>
                <w:szCs w:val="20"/>
              </w:rPr>
            </w:pPr>
            <w:r w:rsidRPr="009A5320">
              <w:rPr>
                <w:rFonts w:ascii="Times New Roman" w:hAnsi="Times New Roman" w:cs="Times New Roman"/>
                <w:sz w:val="20"/>
                <w:szCs w:val="20"/>
              </w:rPr>
              <w:t>Dimensão 41 – Fator 3 (D41F3)</w:t>
            </w:r>
          </w:p>
        </w:tc>
        <w:tc>
          <w:tcPr>
            <w:tcW w:w="1866" w:type="pct"/>
            <w:vMerge w:val="restart"/>
            <w:vAlign w:val="center"/>
          </w:tcPr>
          <w:p w14:paraId="2F24B44A" w14:textId="14E1F662" w:rsidR="000E4572" w:rsidRPr="009A5320" w:rsidRDefault="000E4572" w:rsidP="001C4BAB">
            <w:pPr>
              <w:widowControl w:val="0"/>
              <w:rPr>
                <w:rFonts w:ascii="Times New Roman" w:hAnsi="Times New Roman" w:cs="Times New Roman"/>
                <w:sz w:val="20"/>
                <w:szCs w:val="20"/>
              </w:rPr>
            </w:pPr>
            <w:r w:rsidRPr="009A5320">
              <w:rPr>
                <w:rFonts w:ascii="Times New Roman" w:hAnsi="Times New Roman" w:cs="Times New Roman"/>
                <w:sz w:val="20"/>
                <w:szCs w:val="20"/>
              </w:rPr>
              <w:t xml:space="preserve">Participação em atividades setoriais em prol da </w:t>
            </w:r>
            <w:proofErr w:type="spellStart"/>
            <w:r w:rsidRPr="009A5320">
              <w:rPr>
                <w:rFonts w:ascii="Times New Roman" w:hAnsi="Times New Roman" w:cs="Times New Roman"/>
                <w:sz w:val="20"/>
                <w:szCs w:val="20"/>
              </w:rPr>
              <w:t>ecoinovação</w:t>
            </w:r>
            <w:proofErr w:type="spellEnd"/>
          </w:p>
        </w:tc>
        <w:tc>
          <w:tcPr>
            <w:tcW w:w="1132" w:type="pct"/>
            <w:vAlign w:val="center"/>
          </w:tcPr>
          <w:p w14:paraId="2E255493" w14:textId="77777777" w:rsidR="000E4572" w:rsidRPr="009A5320" w:rsidRDefault="000E4572" w:rsidP="00A327C7">
            <w:pPr>
              <w:widowControl w:val="0"/>
              <w:jc w:val="both"/>
              <w:rPr>
                <w:rFonts w:ascii="Times New Roman" w:hAnsi="Times New Roman" w:cs="Times New Roman"/>
                <w:sz w:val="20"/>
                <w:szCs w:val="20"/>
              </w:rPr>
            </w:pPr>
            <w:r w:rsidRPr="009A5320">
              <w:rPr>
                <w:rFonts w:ascii="Times New Roman" w:hAnsi="Times New Roman" w:cs="Times New Roman"/>
                <w:sz w:val="20"/>
                <w:szCs w:val="20"/>
              </w:rPr>
              <w:t>Teste Z**</w:t>
            </w:r>
          </w:p>
        </w:tc>
        <w:tc>
          <w:tcPr>
            <w:tcW w:w="697" w:type="pct"/>
            <w:vAlign w:val="center"/>
          </w:tcPr>
          <w:p w14:paraId="692A4F23" w14:textId="7B6FDF8D" w:rsidR="000E4572" w:rsidRPr="009A5320" w:rsidRDefault="004E2AE5" w:rsidP="00A327C7">
            <w:pPr>
              <w:widowControl w:val="0"/>
              <w:jc w:val="right"/>
              <w:rPr>
                <w:rFonts w:ascii="Times New Roman" w:hAnsi="Times New Roman" w:cs="Times New Roman"/>
                <w:sz w:val="20"/>
                <w:szCs w:val="20"/>
              </w:rPr>
            </w:pPr>
            <w:r>
              <w:rPr>
                <w:rFonts w:ascii="Times New Roman" w:hAnsi="Times New Roman" w:cs="Times New Roman"/>
                <w:sz w:val="20"/>
                <w:szCs w:val="20"/>
                <w:lang w:val="en-US"/>
              </w:rPr>
              <w:t>,</w:t>
            </w:r>
            <w:r w:rsidR="000E4572" w:rsidRPr="009A5320">
              <w:rPr>
                <w:rFonts w:ascii="Times New Roman" w:hAnsi="Times New Roman" w:cs="Times New Roman"/>
                <w:sz w:val="20"/>
                <w:szCs w:val="20"/>
                <w:lang w:val="en-US"/>
              </w:rPr>
              <w:t xml:space="preserve">054        </w:t>
            </w:r>
          </w:p>
        </w:tc>
      </w:tr>
      <w:tr w:rsidR="009A5320" w:rsidRPr="009A5320" w14:paraId="1D9B3920" w14:textId="77777777" w:rsidTr="00A518DF">
        <w:trPr>
          <w:trHeight w:val="64"/>
        </w:trPr>
        <w:tc>
          <w:tcPr>
            <w:tcW w:w="462" w:type="pct"/>
            <w:vMerge/>
          </w:tcPr>
          <w:p w14:paraId="60FACACE" w14:textId="77777777" w:rsidR="000E4572" w:rsidRPr="009A5320" w:rsidRDefault="000E4572" w:rsidP="00A327C7">
            <w:pPr>
              <w:widowControl w:val="0"/>
              <w:jc w:val="both"/>
              <w:rPr>
                <w:rFonts w:ascii="Times New Roman" w:hAnsi="Times New Roman" w:cs="Times New Roman"/>
                <w:sz w:val="20"/>
                <w:szCs w:val="20"/>
              </w:rPr>
            </w:pPr>
          </w:p>
        </w:tc>
        <w:tc>
          <w:tcPr>
            <w:tcW w:w="843" w:type="pct"/>
            <w:vMerge/>
            <w:vAlign w:val="center"/>
          </w:tcPr>
          <w:p w14:paraId="10433A00" w14:textId="77777777" w:rsidR="000E4572" w:rsidRPr="009A5320" w:rsidRDefault="000E4572" w:rsidP="00A327C7">
            <w:pPr>
              <w:widowControl w:val="0"/>
              <w:jc w:val="center"/>
              <w:rPr>
                <w:rFonts w:ascii="Times New Roman" w:hAnsi="Times New Roman" w:cs="Times New Roman"/>
                <w:sz w:val="20"/>
                <w:szCs w:val="20"/>
              </w:rPr>
            </w:pPr>
          </w:p>
        </w:tc>
        <w:tc>
          <w:tcPr>
            <w:tcW w:w="1866" w:type="pct"/>
            <w:vMerge/>
            <w:vAlign w:val="center"/>
          </w:tcPr>
          <w:p w14:paraId="7E14BA75" w14:textId="77777777" w:rsidR="000E4572" w:rsidRPr="009A5320" w:rsidRDefault="000E4572" w:rsidP="00A327C7">
            <w:pPr>
              <w:widowControl w:val="0"/>
              <w:rPr>
                <w:rFonts w:ascii="Times New Roman" w:hAnsi="Times New Roman" w:cs="Times New Roman"/>
                <w:sz w:val="20"/>
                <w:szCs w:val="20"/>
              </w:rPr>
            </w:pPr>
          </w:p>
        </w:tc>
        <w:tc>
          <w:tcPr>
            <w:tcW w:w="1132" w:type="pct"/>
            <w:vAlign w:val="center"/>
          </w:tcPr>
          <w:p w14:paraId="7C421E00" w14:textId="77777777" w:rsidR="000E4572" w:rsidRPr="009A5320" w:rsidRDefault="000E4572" w:rsidP="00A327C7">
            <w:pPr>
              <w:widowControl w:val="0"/>
              <w:jc w:val="both"/>
              <w:rPr>
                <w:rFonts w:ascii="Times New Roman" w:hAnsi="Times New Roman" w:cs="Times New Roman"/>
                <w:sz w:val="20"/>
                <w:szCs w:val="20"/>
              </w:rPr>
            </w:pPr>
            <w:r w:rsidRPr="009A5320">
              <w:rPr>
                <w:rFonts w:ascii="Times New Roman" w:hAnsi="Times New Roman" w:cs="Times New Roman"/>
                <w:sz w:val="20"/>
                <w:szCs w:val="20"/>
              </w:rPr>
              <w:t>Probabilidade</w:t>
            </w:r>
          </w:p>
        </w:tc>
        <w:tc>
          <w:tcPr>
            <w:tcW w:w="697" w:type="pct"/>
            <w:vAlign w:val="center"/>
          </w:tcPr>
          <w:p w14:paraId="0F85DDD0" w14:textId="6BD3B07B" w:rsidR="000E4572" w:rsidRPr="009A5320" w:rsidRDefault="004E2AE5" w:rsidP="00A327C7">
            <w:pPr>
              <w:widowControl w:val="0"/>
              <w:jc w:val="right"/>
              <w:rPr>
                <w:rFonts w:ascii="Times New Roman" w:hAnsi="Times New Roman" w:cs="Times New Roman"/>
                <w:sz w:val="20"/>
                <w:szCs w:val="20"/>
              </w:rPr>
            </w:pPr>
            <w:r>
              <w:rPr>
                <w:rFonts w:ascii="Times New Roman" w:hAnsi="Times New Roman" w:cs="Times New Roman"/>
                <w:sz w:val="20"/>
                <w:szCs w:val="20"/>
                <w:lang w:val="en-US"/>
              </w:rPr>
              <w:t>,</w:t>
            </w:r>
            <w:r w:rsidR="000E4572" w:rsidRPr="009A5320">
              <w:rPr>
                <w:rFonts w:ascii="Times New Roman" w:hAnsi="Times New Roman" w:cs="Times New Roman"/>
                <w:sz w:val="20"/>
                <w:szCs w:val="20"/>
                <w:lang w:val="en-US"/>
              </w:rPr>
              <w:t xml:space="preserve">1521067        </w:t>
            </w:r>
          </w:p>
        </w:tc>
      </w:tr>
      <w:tr w:rsidR="009A5320" w:rsidRPr="009A5320" w14:paraId="042F3471" w14:textId="77777777" w:rsidTr="00A518DF">
        <w:trPr>
          <w:trHeight w:val="124"/>
        </w:trPr>
        <w:tc>
          <w:tcPr>
            <w:tcW w:w="462" w:type="pct"/>
            <w:vMerge/>
          </w:tcPr>
          <w:p w14:paraId="66EB3BD1" w14:textId="77777777" w:rsidR="000E4572" w:rsidRPr="009A5320" w:rsidRDefault="000E4572" w:rsidP="00A327C7">
            <w:pPr>
              <w:widowControl w:val="0"/>
              <w:jc w:val="both"/>
              <w:rPr>
                <w:rFonts w:ascii="Times New Roman" w:hAnsi="Times New Roman" w:cs="Times New Roman"/>
                <w:sz w:val="20"/>
                <w:szCs w:val="20"/>
              </w:rPr>
            </w:pPr>
          </w:p>
        </w:tc>
        <w:tc>
          <w:tcPr>
            <w:tcW w:w="843" w:type="pct"/>
            <w:vMerge w:val="restart"/>
            <w:vAlign w:val="center"/>
          </w:tcPr>
          <w:p w14:paraId="6962ADCB" w14:textId="77777777" w:rsidR="000E4572" w:rsidRPr="009A5320" w:rsidRDefault="000E4572" w:rsidP="00A327C7">
            <w:pPr>
              <w:widowControl w:val="0"/>
              <w:jc w:val="center"/>
              <w:rPr>
                <w:rFonts w:ascii="Times New Roman" w:hAnsi="Times New Roman" w:cs="Times New Roman"/>
                <w:sz w:val="20"/>
                <w:szCs w:val="20"/>
              </w:rPr>
            </w:pPr>
            <w:r w:rsidRPr="009A5320">
              <w:rPr>
                <w:rFonts w:ascii="Times New Roman" w:hAnsi="Times New Roman" w:cs="Times New Roman"/>
                <w:sz w:val="20"/>
                <w:szCs w:val="20"/>
              </w:rPr>
              <w:t>Dimensão 41 – Fator 4 (D41F4)</w:t>
            </w:r>
          </w:p>
        </w:tc>
        <w:tc>
          <w:tcPr>
            <w:tcW w:w="1866" w:type="pct"/>
            <w:vMerge w:val="restart"/>
            <w:vAlign w:val="center"/>
          </w:tcPr>
          <w:p w14:paraId="09B24208" w14:textId="3BB5D16A" w:rsidR="000E4572" w:rsidRPr="009A5320" w:rsidRDefault="000E4572" w:rsidP="001C4BAB">
            <w:pPr>
              <w:widowControl w:val="0"/>
              <w:rPr>
                <w:rFonts w:ascii="Times New Roman" w:hAnsi="Times New Roman" w:cs="Times New Roman"/>
                <w:sz w:val="20"/>
                <w:szCs w:val="20"/>
              </w:rPr>
            </w:pPr>
            <w:r w:rsidRPr="009A5320">
              <w:rPr>
                <w:rFonts w:ascii="Times New Roman" w:hAnsi="Times New Roman" w:cs="Times New Roman"/>
                <w:sz w:val="20"/>
                <w:szCs w:val="20"/>
              </w:rPr>
              <w:t xml:space="preserve">Ausência de rede de difusão e colaboração para </w:t>
            </w:r>
            <w:proofErr w:type="spellStart"/>
            <w:r w:rsidRPr="009A5320">
              <w:rPr>
                <w:rFonts w:ascii="Times New Roman" w:hAnsi="Times New Roman" w:cs="Times New Roman"/>
                <w:sz w:val="20"/>
                <w:szCs w:val="20"/>
              </w:rPr>
              <w:t>ecoinovação</w:t>
            </w:r>
            <w:proofErr w:type="spellEnd"/>
          </w:p>
        </w:tc>
        <w:tc>
          <w:tcPr>
            <w:tcW w:w="1132" w:type="pct"/>
            <w:vAlign w:val="center"/>
          </w:tcPr>
          <w:p w14:paraId="169BD4FF" w14:textId="77777777" w:rsidR="000E4572" w:rsidRPr="009A5320" w:rsidRDefault="000E4572" w:rsidP="00A327C7">
            <w:pPr>
              <w:widowControl w:val="0"/>
              <w:jc w:val="both"/>
              <w:rPr>
                <w:rFonts w:ascii="Times New Roman" w:hAnsi="Times New Roman" w:cs="Times New Roman"/>
                <w:sz w:val="20"/>
                <w:szCs w:val="20"/>
              </w:rPr>
            </w:pPr>
            <w:r w:rsidRPr="009A5320">
              <w:rPr>
                <w:rFonts w:ascii="Times New Roman" w:hAnsi="Times New Roman" w:cs="Times New Roman"/>
                <w:sz w:val="20"/>
                <w:szCs w:val="20"/>
              </w:rPr>
              <w:t>Teste Z**</w:t>
            </w:r>
          </w:p>
        </w:tc>
        <w:tc>
          <w:tcPr>
            <w:tcW w:w="697" w:type="pct"/>
            <w:vAlign w:val="center"/>
          </w:tcPr>
          <w:p w14:paraId="7346F4EE" w14:textId="5D2AD4CD" w:rsidR="000E4572" w:rsidRPr="009A5320" w:rsidRDefault="004E2AE5" w:rsidP="00A327C7">
            <w:pPr>
              <w:widowControl w:val="0"/>
              <w:jc w:val="right"/>
              <w:rPr>
                <w:rFonts w:ascii="Times New Roman" w:hAnsi="Times New Roman" w:cs="Times New Roman"/>
                <w:sz w:val="20"/>
                <w:szCs w:val="20"/>
              </w:rPr>
            </w:pPr>
            <w:r>
              <w:rPr>
                <w:rFonts w:ascii="Times New Roman" w:hAnsi="Times New Roman" w:cs="Times New Roman"/>
                <w:sz w:val="20"/>
                <w:szCs w:val="20"/>
                <w:lang w:val="en-US"/>
              </w:rPr>
              <w:t>,</w:t>
            </w:r>
            <w:r w:rsidR="000E4572" w:rsidRPr="009A5320">
              <w:rPr>
                <w:rFonts w:ascii="Times New Roman" w:hAnsi="Times New Roman" w:cs="Times New Roman"/>
                <w:sz w:val="20"/>
                <w:szCs w:val="20"/>
                <w:lang w:val="en-US"/>
              </w:rPr>
              <w:t xml:space="preserve">041       </w:t>
            </w:r>
          </w:p>
        </w:tc>
      </w:tr>
      <w:tr w:rsidR="009A5320" w:rsidRPr="009A5320" w14:paraId="5CB563B1" w14:textId="77777777" w:rsidTr="00A518DF">
        <w:trPr>
          <w:trHeight w:val="156"/>
        </w:trPr>
        <w:tc>
          <w:tcPr>
            <w:tcW w:w="462" w:type="pct"/>
            <w:vMerge/>
          </w:tcPr>
          <w:p w14:paraId="21FB8EC5" w14:textId="77777777" w:rsidR="000E4572" w:rsidRPr="009A5320" w:rsidRDefault="000E4572" w:rsidP="00A327C7">
            <w:pPr>
              <w:widowControl w:val="0"/>
              <w:jc w:val="both"/>
              <w:rPr>
                <w:rFonts w:ascii="Times New Roman" w:hAnsi="Times New Roman" w:cs="Times New Roman"/>
                <w:sz w:val="20"/>
                <w:szCs w:val="20"/>
              </w:rPr>
            </w:pPr>
          </w:p>
        </w:tc>
        <w:tc>
          <w:tcPr>
            <w:tcW w:w="843" w:type="pct"/>
            <w:vMerge/>
            <w:vAlign w:val="center"/>
          </w:tcPr>
          <w:p w14:paraId="4AA0EC7D" w14:textId="77777777" w:rsidR="000E4572" w:rsidRPr="009A5320" w:rsidRDefault="000E4572" w:rsidP="00A327C7">
            <w:pPr>
              <w:widowControl w:val="0"/>
              <w:jc w:val="center"/>
              <w:rPr>
                <w:rFonts w:ascii="Times New Roman" w:hAnsi="Times New Roman" w:cs="Times New Roman"/>
                <w:sz w:val="20"/>
                <w:szCs w:val="20"/>
              </w:rPr>
            </w:pPr>
          </w:p>
        </w:tc>
        <w:tc>
          <w:tcPr>
            <w:tcW w:w="1866" w:type="pct"/>
            <w:vMerge/>
            <w:vAlign w:val="center"/>
          </w:tcPr>
          <w:p w14:paraId="1A9D57D8" w14:textId="77777777" w:rsidR="000E4572" w:rsidRPr="009A5320" w:rsidRDefault="000E4572" w:rsidP="00A327C7">
            <w:pPr>
              <w:widowControl w:val="0"/>
              <w:rPr>
                <w:rFonts w:ascii="Times New Roman" w:hAnsi="Times New Roman" w:cs="Times New Roman"/>
                <w:sz w:val="20"/>
                <w:szCs w:val="20"/>
              </w:rPr>
            </w:pPr>
          </w:p>
        </w:tc>
        <w:tc>
          <w:tcPr>
            <w:tcW w:w="1132" w:type="pct"/>
            <w:vAlign w:val="center"/>
          </w:tcPr>
          <w:p w14:paraId="213FCA8B" w14:textId="77777777" w:rsidR="000E4572" w:rsidRPr="009A5320" w:rsidRDefault="000E4572" w:rsidP="00A327C7">
            <w:pPr>
              <w:widowControl w:val="0"/>
              <w:jc w:val="both"/>
              <w:rPr>
                <w:rFonts w:ascii="Times New Roman" w:hAnsi="Times New Roman" w:cs="Times New Roman"/>
                <w:sz w:val="20"/>
                <w:szCs w:val="20"/>
              </w:rPr>
            </w:pPr>
            <w:r w:rsidRPr="009A5320">
              <w:rPr>
                <w:rFonts w:ascii="Times New Roman" w:hAnsi="Times New Roman" w:cs="Times New Roman"/>
                <w:sz w:val="20"/>
                <w:szCs w:val="20"/>
              </w:rPr>
              <w:t>Probabilidade</w:t>
            </w:r>
          </w:p>
        </w:tc>
        <w:tc>
          <w:tcPr>
            <w:tcW w:w="697" w:type="pct"/>
            <w:vAlign w:val="center"/>
          </w:tcPr>
          <w:p w14:paraId="2749FE81" w14:textId="646F5934" w:rsidR="000E4572" w:rsidRPr="009A5320" w:rsidRDefault="000E4572" w:rsidP="00A327C7">
            <w:pPr>
              <w:widowControl w:val="0"/>
              <w:jc w:val="right"/>
              <w:rPr>
                <w:rFonts w:ascii="Times New Roman" w:hAnsi="Times New Roman" w:cs="Times New Roman"/>
                <w:sz w:val="20"/>
                <w:szCs w:val="20"/>
              </w:rPr>
            </w:pPr>
            <w:r w:rsidRPr="009A5320">
              <w:rPr>
                <w:rFonts w:ascii="Times New Roman" w:hAnsi="Times New Roman" w:cs="Times New Roman"/>
                <w:sz w:val="20"/>
                <w:szCs w:val="20"/>
                <w:lang w:val="en-US"/>
              </w:rPr>
              <w:t>-</w:t>
            </w:r>
            <w:r w:rsidR="004E2AE5">
              <w:rPr>
                <w:rFonts w:ascii="Times New Roman" w:hAnsi="Times New Roman" w:cs="Times New Roman"/>
                <w:sz w:val="20"/>
                <w:szCs w:val="20"/>
                <w:lang w:val="en-US"/>
              </w:rPr>
              <w:t>,</w:t>
            </w:r>
            <w:r w:rsidRPr="009A5320">
              <w:rPr>
                <w:rFonts w:ascii="Times New Roman" w:hAnsi="Times New Roman" w:cs="Times New Roman"/>
                <w:sz w:val="20"/>
                <w:szCs w:val="20"/>
                <w:lang w:val="en-US"/>
              </w:rPr>
              <w:t xml:space="preserve">2684336       </w:t>
            </w:r>
          </w:p>
        </w:tc>
      </w:tr>
    </w:tbl>
    <w:p w14:paraId="5D9A96F1" w14:textId="04455418" w:rsidR="00366B42" w:rsidRPr="009A5320" w:rsidRDefault="00366B42" w:rsidP="00366B42">
      <w:pPr>
        <w:widowControl w:val="0"/>
        <w:spacing w:after="0" w:line="240" w:lineRule="auto"/>
        <w:jc w:val="both"/>
        <w:rPr>
          <w:rFonts w:ascii="Times New Roman" w:hAnsi="Times New Roman" w:cs="Times New Roman"/>
          <w:sz w:val="20"/>
          <w:szCs w:val="24"/>
        </w:rPr>
      </w:pPr>
      <w:r w:rsidRPr="009A5320">
        <w:rPr>
          <w:rFonts w:ascii="Times New Roman" w:hAnsi="Times New Roman" w:cs="Times New Roman"/>
          <w:sz w:val="20"/>
          <w:szCs w:val="24"/>
        </w:rPr>
        <w:t xml:space="preserve">* KMO&gt; </w:t>
      </w:r>
      <w:r w:rsidR="004E2AE5">
        <w:rPr>
          <w:rFonts w:ascii="Times New Roman" w:hAnsi="Times New Roman" w:cs="Times New Roman"/>
          <w:sz w:val="20"/>
          <w:szCs w:val="24"/>
        </w:rPr>
        <w:t>,</w:t>
      </w:r>
      <w:r w:rsidRPr="009A5320">
        <w:rPr>
          <w:rFonts w:ascii="Times New Roman" w:hAnsi="Times New Roman" w:cs="Times New Roman"/>
          <w:sz w:val="20"/>
          <w:szCs w:val="24"/>
        </w:rPr>
        <w:t>7; ** p&lt;</w:t>
      </w:r>
      <w:r w:rsidR="004E2AE5">
        <w:rPr>
          <w:rFonts w:ascii="Times New Roman" w:hAnsi="Times New Roman" w:cs="Times New Roman"/>
          <w:sz w:val="20"/>
          <w:szCs w:val="24"/>
        </w:rPr>
        <w:t>,</w:t>
      </w:r>
      <w:r w:rsidRPr="009A5320">
        <w:rPr>
          <w:rFonts w:ascii="Times New Roman" w:hAnsi="Times New Roman" w:cs="Times New Roman"/>
          <w:sz w:val="20"/>
          <w:szCs w:val="24"/>
        </w:rPr>
        <w:t>1 ou 10%; *** Valor cumulativo do</w:t>
      </w:r>
      <w:r w:rsidRPr="009A5320">
        <w:rPr>
          <w:rFonts w:ascii="Times New Roman" w:eastAsia="Times New Roman" w:hAnsi="Times New Roman" w:cs="Times New Roman"/>
          <w:sz w:val="20"/>
          <w:szCs w:val="24"/>
          <w:lang w:eastAsia="pt-BR"/>
        </w:rPr>
        <w:t xml:space="preserve"> LR </w:t>
      </w:r>
      <w:proofErr w:type="spellStart"/>
      <w:r w:rsidRPr="009A5320">
        <w:rPr>
          <w:rFonts w:ascii="Times New Roman" w:eastAsia="Times New Roman" w:hAnsi="Times New Roman" w:cs="Times New Roman"/>
          <w:sz w:val="20"/>
          <w:szCs w:val="24"/>
          <w:lang w:eastAsia="pt-BR"/>
        </w:rPr>
        <w:t>test</w:t>
      </w:r>
      <w:proofErr w:type="spellEnd"/>
      <w:r w:rsidRPr="009A5320">
        <w:rPr>
          <w:rFonts w:ascii="Times New Roman" w:eastAsia="Times New Roman" w:hAnsi="Times New Roman" w:cs="Times New Roman"/>
          <w:sz w:val="20"/>
          <w:szCs w:val="24"/>
          <w:lang w:eastAsia="pt-BR"/>
        </w:rPr>
        <w:t xml:space="preserve">; </w:t>
      </w:r>
      <w:r w:rsidRPr="009A5320">
        <w:rPr>
          <w:rFonts w:ascii="Times New Roman" w:hAnsi="Times New Roman" w:cs="Times New Roman"/>
          <w:sz w:val="20"/>
          <w:szCs w:val="24"/>
        </w:rPr>
        <w:t xml:space="preserve">**** </w:t>
      </w:r>
      <w:proofErr w:type="spellStart"/>
      <w:r w:rsidRPr="009A5320">
        <w:rPr>
          <w:rFonts w:ascii="Times New Roman" w:hAnsi="Times New Roman" w:cs="Times New Roman"/>
          <w:sz w:val="20"/>
          <w:szCs w:val="24"/>
        </w:rPr>
        <w:t>Pseudo</w:t>
      </w:r>
      <w:proofErr w:type="spellEnd"/>
      <w:r w:rsidRPr="009A5320">
        <w:rPr>
          <w:rFonts w:ascii="Times New Roman" w:hAnsi="Times New Roman" w:cs="Times New Roman"/>
          <w:sz w:val="20"/>
          <w:szCs w:val="24"/>
        </w:rPr>
        <w:t xml:space="preserve"> R</w:t>
      </w:r>
      <w:r w:rsidRPr="009A5320">
        <w:rPr>
          <w:rFonts w:ascii="Times New Roman" w:hAnsi="Times New Roman" w:cs="Times New Roman"/>
          <w:sz w:val="20"/>
          <w:szCs w:val="24"/>
          <w:vertAlign w:val="superscript"/>
        </w:rPr>
        <w:t>2</w:t>
      </w:r>
    </w:p>
    <w:p w14:paraId="212B2A1A" w14:textId="7AE82104" w:rsidR="000C730D" w:rsidRPr="009A5320" w:rsidRDefault="00A518DF" w:rsidP="00A518DF">
      <w:pPr>
        <w:widowControl w:val="0"/>
        <w:spacing w:after="120" w:line="360" w:lineRule="auto"/>
        <w:jc w:val="both"/>
        <w:rPr>
          <w:rFonts w:ascii="Times New Roman" w:hAnsi="Times New Roman" w:cs="Times New Roman"/>
          <w:sz w:val="20"/>
          <w:szCs w:val="20"/>
        </w:rPr>
      </w:pPr>
      <w:r w:rsidRPr="009A5320">
        <w:rPr>
          <w:rFonts w:ascii="Times New Roman" w:hAnsi="Times New Roman" w:cs="Times New Roman"/>
          <w:sz w:val="20"/>
          <w:szCs w:val="20"/>
        </w:rPr>
        <w:t>Fonte: e</w:t>
      </w:r>
      <w:r w:rsidR="00DD6FD2" w:rsidRPr="009A5320">
        <w:rPr>
          <w:rFonts w:ascii="Times New Roman" w:hAnsi="Times New Roman" w:cs="Times New Roman"/>
          <w:sz w:val="20"/>
          <w:szCs w:val="20"/>
        </w:rPr>
        <w:t>laborado pel</w:t>
      </w:r>
      <w:r w:rsidR="0098027D" w:rsidRPr="009A5320">
        <w:rPr>
          <w:rFonts w:ascii="Times New Roman" w:hAnsi="Times New Roman" w:cs="Times New Roman"/>
          <w:sz w:val="20"/>
          <w:szCs w:val="20"/>
        </w:rPr>
        <w:t>os</w:t>
      </w:r>
      <w:r w:rsidR="000C730D" w:rsidRPr="009A5320">
        <w:rPr>
          <w:rFonts w:ascii="Times New Roman" w:hAnsi="Times New Roman" w:cs="Times New Roman"/>
          <w:sz w:val="20"/>
          <w:szCs w:val="20"/>
        </w:rPr>
        <w:t xml:space="preserve"> autor</w:t>
      </w:r>
      <w:r w:rsidR="0098027D" w:rsidRPr="009A5320">
        <w:rPr>
          <w:rFonts w:ascii="Times New Roman" w:hAnsi="Times New Roman" w:cs="Times New Roman"/>
          <w:sz w:val="20"/>
          <w:szCs w:val="20"/>
        </w:rPr>
        <w:t>e</w:t>
      </w:r>
      <w:r w:rsidR="00F866B6" w:rsidRPr="009A5320">
        <w:rPr>
          <w:rFonts w:ascii="Times New Roman" w:hAnsi="Times New Roman" w:cs="Times New Roman"/>
          <w:sz w:val="20"/>
          <w:szCs w:val="20"/>
        </w:rPr>
        <w:t>s</w:t>
      </w:r>
      <w:r w:rsidR="0098027D" w:rsidRPr="009A5320">
        <w:rPr>
          <w:rFonts w:ascii="Times New Roman" w:hAnsi="Times New Roman" w:cs="Times New Roman"/>
          <w:sz w:val="20"/>
          <w:szCs w:val="20"/>
        </w:rPr>
        <w:t>.</w:t>
      </w:r>
    </w:p>
    <w:p w14:paraId="185BF1AB" w14:textId="1BBA9436" w:rsidR="00A518DF" w:rsidRPr="009A5320" w:rsidRDefault="00F866B6" w:rsidP="00262B8A">
      <w:pPr>
        <w:widowControl w:val="0"/>
        <w:spacing w:before="120" w:after="120" w:line="360" w:lineRule="auto"/>
        <w:ind w:firstLine="709"/>
        <w:jc w:val="both"/>
        <w:rPr>
          <w:rFonts w:ascii="Times New Roman" w:hAnsi="Times New Roman" w:cs="Times New Roman"/>
          <w:sz w:val="24"/>
          <w:szCs w:val="24"/>
        </w:rPr>
      </w:pPr>
      <w:r w:rsidRPr="009A5320">
        <w:rPr>
          <w:rFonts w:ascii="Times New Roman" w:hAnsi="Times New Roman" w:cs="Times New Roman"/>
          <w:sz w:val="24"/>
          <w:szCs w:val="24"/>
        </w:rPr>
        <w:t>Na regressão, o</w:t>
      </w:r>
      <w:r w:rsidR="00F82542" w:rsidRPr="009A5320">
        <w:rPr>
          <w:rFonts w:ascii="Times New Roman" w:hAnsi="Times New Roman" w:cs="Times New Roman"/>
          <w:sz w:val="24"/>
          <w:szCs w:val="24"/>
        </w:rPr>
        <w:t xml:space="preserve">bteve-se, a um grau de significância de 10%, o valor de </w:t>
      </w:r>
      <w:proofErr w:type="spellStart"/>
      <w:r w:rsidR="00F82542" w:rsidRPr="009A5320">
        <w:rPr>
          <w:rFonts w:ascii="Times New Roman" w:hAnsi="Times New Roman" w:cs="Times New Roman"/>
          <w:sz w:val="24"/>
          <w:szCs w:val="24"/>
        </w:rPr>
        <w:t>Prob</w:t>
      </w:r>
      <w:proofErr w:type="spellEnd"/>
      <w:r w:rsidR="00F82542" w:rsidRPr="009A5320">
        <w:rPr>
          <w:rFonts w:ascii="Times New Roman" w:hAnsi="Times New Roman" w:cs="Times New Roman"/>
          <w:sz w:val="24"/>
          <w:szCs w:val="24"/>
        </w:rPr>
        <w:t>&gt;chi</w:t>
      </w:r>
      <w:r w:rsidR="00F82542" w:rsidRPr="009A5320">
        <w:rPr>
          <w:rFonts w:ascii="Times New Roman" w:hAnsi="Times New Roman" w:cs="Times New Roman"/>
          <w:sz w:val="24"/>
          <w:szCs w:val="24"/>
          <w:vertAlign w:val="superscript"/>
        </w:rPr>
        <w:t>2</w:t>
      </w:r>
      <w:r w:rsidR="00F82542" w:rsidRPr="009A5320">
        <w:rPr>
          <w:rFonts w:ascii="Times New Roman" w:hAnsi="Times New Roman" w:cs="Times New Roman"/>
          <w:sz w:val="24"/>
          <w:szCs w:val="24"/>
        </w:rPr>
        <w:t xml:space="preserve"> = </w:t>
      </w:r>
      <w:r w:rsidR="004E2AE5">
        <w:rPr>
          <w:rFonts w:ascii="Times New Roman" w:hAnsi="Times New Roman" w:cs="Times New Roman"/>
          <w:sz w:val="24"/>
          <w:szCs w:val="24"/>
        </w:rPr>
        <w:t>,</w:t>
      </w:r>
      <w:r w:rsidR="00F82542" w:rsidRPr="009A5320">
        <w:rPr>
          <w:rFonts w:ascii="Times New Roman" w:hAnsi="Times New Roman" w:cs="Times New Roman"/>
          <w:sz w:val="24"/>
          <w:szCs w:val="24"/>
        </w:rPr>
        <w:t xml:space="preserve">007, com </w:t>
      </w:r>
      <w:proofErr w:type="spellStart"/>
      <w:r w:rsidR="00F82542" w:rsidRPr="009A5320">
        <w:rPr>
          <w:rFonts w:ascii="Times New Roman" w:hAnsi="Times New Roman" w:cs="Times New Roman"/>
          <w:sz w:val="24"/>
          <w:szCs w:val="24"/>
        </w:rPr>
        <w:t>Pseudo</w:t>
      </w:r>
      <w:proofErr w:type="spellEnd"/>
      <w:r w:rsidR="00F82542" w:rsidRPr="009A5320">
        <w:rPr>
          <w:rFonts w:ascii="Times New Roman" w:hAnsi="Times New Roman" w:cs="Times New Roman"/>
          <w:sz w:val="24"/>
          <w:szCs w:val="24"/>
        </w:rPr>
        <w:t xml:space="preserve"> R</w:t>
      </w:r>
      <w:r w:rsidR="00F82542" w:rsidRPr="009A5320">
        <w:rPr>
          <w:rFonts w:ascii="Times New Roman" w:hAnsi="Times New Roman" w:cs="Times New Roman"/>
          <w:sz w:val="24"/>
          <w:szCs w:val="24"/>
          <w:vertAlign w:val="superscript"/>
        </w:rPr>
        <w:t>2</w:t>
      </w:r>
      <w:r w:rsidR="00F82542" w:rsidRPr="009A5320">
        <w:rPr>
          <w:rFonts w:ascii="Times New Roman" w:hAnsi="Times New Roman" w:cs="Times New Roman"/>
          <w:sz w:val="24"/>
          <w:szCs w:val="24"/>
        </w:rPr>
        <w:t xml:space="preserve"> de </w:t>
      </w:r>
      <w:r w:rsidR="004E2AE5">
        <w:rPr>
          <w:rFonts w:ascii="Times New Roman" w:hAnsi="Times New Roman" w:cs="Times New Roman"/>
          <w:sz w:val="24"/>
          <w:szCs w:val="24"/>
        </w:rPr>
        <w:t>,</w:t>
      </w:r>
      <w:r w:rsidR="00F82542" w:rsidRPr="009A5320">
        <w:rPr>
          <w:rFonts w:ascii="Times New Roman" w:hAnsi="Times New Roman" w:cs="Times New Roman"/>
          <w:sz w:val="24"/>
          <w:szCs w:val="24"/>
        </w:rPr>
        <w:t>2441</w:t>
      </w:r>
      <w:r w:rsidR="0098027D" w:rsidRPr="009A5320">
        <w:rPr>
          <w:rFonts w:ascii="Times New Roman" w:hAnsi="Times New Roman" w:cs="Times New Roman"/>
          <w:sz w:val="24"/>
          <w:szCs w:val="24"/>
        </w:rPr>
        <w:t>,</w:t>
      </w:r>
      <w:r w:rsidR="00F82542" w:rsidRPr="009A5320">
        <w:rPr>
          <w:rFonts w:ascii="Times New Roman" w:hAnsi="Times New Roman" w:cs="Times New Roman"/>
          <w:sz w:val="24"/>
          <w:szCs w:val="24"/>
        </w:rPr>
        <w:t xml:space="preserve"> mostrando que as variáveis independentes explicam em conjunto </w:t>
      </w:r>
      <w:r w:rsidR="00F82542" w:rsidRPr="009A5320">
        <w:rPr>
          <w:rFonts w:ascii="Times New Roman" w:hAnsi="Times New Roman" w:cs="Times New Roman"/>
          <w:sz w:val="24"/>
          <w:szCs w:val="24"/>
        </w:rPr>
        <w:lastRenderedPageBreak/>
        <w:t xml:space="preserve">a variância da variável dependente em 24,4%. </w:t>
      </w:r>
    </w:p>
    <w:p w14:paraId="0AC2F25A" w14:textId="12871024" w:rsidR="000E4572" w:rsidRPr="009A5320" w:rsidRDefault="000E4572" w:rsidP="00262B8A">
      <w:pPr>
        <w:widowControl w:val="0"/>
        <w:spacing w:before="120" w:after="120" w:line="360" w:lineRule="auto"/>
        <w:ind w:firstLine="709"/>
        <w:jc w:val="both"/>
        <w:rPr>
          <w:rFonts w:ascii="Times New Roman" w:hAnsi="Times New Roman" w:cs="Times New Roman"/>
          <w:sz w:val="24"/>
          <w:szCs w:val="24"/>
        </w:rPr>
      </w:pPr>
      <w:r w:rsidRPr="009A5320">
        <w:rPr>
          <w:rFonts w:ascii="Times New Roman" w:hAnsi="Times New Roman" w:cs="Times New Roman"/>
          <w:sz w:val="24"/>
          <w:szCs w:val="24"/>
        </w:rPr>
        <w:t>Considerando os resultados do Teste Z</w:t>
      </w:r>
      <w:r w:rsidR="00A518DF" w:rsidRPr="009A5320">
        <w:rPr>
          <w:rFonts w:ascii="Times New Roman" w:hAnsi="Times New Roman" w:cs="Times New Roman"/>
          <w:sz w:val="24"/>
          <w:szCs w:val="24"/>
        </w:rPr>
        <w:t>,</w:t>
      </w:r>
      <w:r w:rsidRPr="009A5320">
        <w:rPr>
          <w:rFonts w:ascii="Times New Roman" w:hAnsi="Times New Roman" w:cs="Times New Roman"/>
          <w:sz w:val="24"/>
          <w:szCs w:val="24"/>
        </w:rPr>
        <w:t xml:space="preserve"> com nível de significância a 10%, </w:t>
      </w:r>
      <w:r w:rsidR="00262B8A" w:rsidRPr="009A5320">
        <w:rPr>
          <w:rFonts w:ascii="Times New Roman" w:hAnsi="Times New Roman" w:cs="Times New Roman"/>
          <w:sz w:val="24"/>
          <w:szCs w:val="24"/>
        </w:rPr>
        <w:t>o Fator 1 (</w:t>
      </w:r>
      <w:r w:rsidRPr="009A5320">
        <w:rPr>
          <w:rFonts w:ascii="Times New Roman" w:hAnsi="Times New Roman" w:cs="Times New Roman"/>
          <w:sz w:val="24"/>
          <w:szCs w:val="24"/>
        </w:rPr>
        <w:t>D41F1</w:t>
      </w:r>
      <w:r w:rsidR="00262B8A" w:rsidRPr="009A5320">
        <w:rPr>
          <w:rFonts w:ascii="Times New Roman" w:hAnsi="Times New Roman" w:cs="Times New Roman"/>
          <w:sz w:val="24"/>
          <w:szCs w:val="24"/>
        </w:rPr>
        <w:t>)</w:t>
      </w:r>
      <w:r w:rsidRPr="009A5320">
        <w:rPr>
          <w:rFonts w:ascii="Times New Roman" w:hAnsi="Times New Roman" w:cs="Times New Roman"/>
          <w:sz w:val="24"/>
          <w:szCs w:val="24"/>
        </w:rPr>
        <w:t xml:space="preserve"> apresenta P&gt;</w:t>
      </w:r>
      <w:r w:rsidRPr="009A5320">
        <w:rPr>
          <w:rFonts w:ascii="Times New Roman" w:hAnsi="Times New Roman" w:cs="Times New Roman"/>
          <w:sz w:val="24"/>
          <w:szCs w:val="24"/>
          <w:vertAlign w:val="superscript"/>
        </w:rPr>
        <w:t>Z</w:t>
      </w:r>
      <w:r w:rsidRPr="009A5320">
        <w:rPr>
          <w:rFonts w:ascii="Times New Roman" w:hAnsi="Times New Roman" w:cs="Times New Roman"/>
          <w:sz w:val="24"/>
          <w:szCs w:val="24"/>
        </w:rPr>
        <w:t xml:space="preserve"> = </w:t>
      </w:r>
      <w:r w:rsidR="004E2AE5">
        <w:rPr>
          <w:rFonts w:ascii="Times New Roman" w:hAnsi="Times New Roman" w:cs="Times New Roman"/>
          <w:sz w:val="24"/>
          <w:szCs w:val="24"/>
        </w:rPr>
        <w:t>,</w:t>
      </w:r>
      <w:r w:rsidRPr="009A5320">
        <w:rPr>
          <w:rFonts w:ascii="Times New Roman" w:hAnsi="Times New Roman" w:cs="Times New Roman"/>
          <w:sz w:val="24"/>
          <w:szCs w:val="24"/>
        </w:rPr>
        <w:t xml:space="preserve">019, significando a probabilidade de a </w:t>
      </w:r>
      <w:r w:rsidR="00A518DF" w:rsidRPr="009A5320">
        <w:rPr>
          <w:rFonts w:ascii="Times New Roman" w:hAnsi="Times New Roman" w:cs="Times New Roman"/>
          <w:sz w:val="24"/>
          <w:szCs w:val="24"/>
        </w:rPr>
        <w:t>“</w:t>
      </w:r>
      <w:r w:rsidRPr="009A5320">
        <w:rPr>
          <w:rFonts w:ascii="Times New Roman" w:hAnsi="Times New Roman" w:cs="Times New Roman"/>
          <w:sz w:val="24"/>
          <w:szCs w:val="24"/>
        </w:rPr>
        <w:t>ausência de sistema ambiental organizacional</w:t>
      </w:r>
      <w:r w:rsidR="00A518DF" w:rsidRPr="009A5320">
        <w:rPr>
          <w:rFonts w:ascii="Times New Roman" w:hAnsi="Times New Roman" w:cs="Times New Roman"/>
          <w:sz w:val="24"/>
          <w:szCs w:val="24"/>
        </w:rPr>
        <w:t xml:space="preserve">” </w:t>
      </w:r>
      <w:r w:rsidRPr="009A5320">
        <w:rPr>
          <w:rFonts w:ascii="Times New Roman" w:hAnsi="Times New Roman" w:cs="Times New Roman"/>
          <w:b/>
          <w:sz w:val="24"/>
          <w:szCs w:val="24"/>
        </w:rPr>
        <w:t xml:space="preserve">inibir </w:t>
      </w:r>
      <w:r w:rsidRPr="009A5320">
        <w:rPr>
          <w:rFonts w:ascii="Times New Roman" w:hAnsi="Times New Roman" w:cs="Times New Roman"/>
          <w:sz w:val="24"/>
          <w:szCs w:val="24"/>
        </w:rPr>
        <w:t>o desenvolvimento da dimensão Governança para Inovação em 9,5%.</w:t>
      </w:r>
      <w:r w:rsidR="00262B8A" w:rsidRPr="009A5320">
        <w:rPr>
          <w:rFonts w:ascii="Times New Roman" w:hAnsi="Times New Roman" w:cs="Times New Roman"/>
          <w:sz w:val="24"/>
          <w:szCs w:val="24"/>
        </w:rPr>
        <w:t xml:space="preserve"> O Fator 2 (</w:t>
      </w:r>
      <w:r w:rsidRPr="009A5320">
        <w:rPr>
          <w:rFonts w:ascii="Times New Roman" w:hAnsi="Times New Roman" w:cs="Times New Roman"/>
          <w:sz w:val="24"/>
          <w:szCs w:val="24"/>
        </w:rPr>
        <w:t>D41F2</w:t>
      </w:r>
      <w:r w:rsidR="00262B8A" w:rsidRPr="009A5320">
        <w:rPr>
          <w:rFonts w:ascii="Times New Roman" w:hAnsi="Times New Roman" w:cs="Times New Roman"/>
          <w:sz w:val="24"/>
          <w:szCs w:val="24"/>
        </w:rPr>
        <w:t>)</w:t>
      </w:r>
      <w:r w:rsidRPr="009A5320">
        <w:rPr>
          <w:rFonts w:ascii="Times New Roman" w:hAnsi="Times New Roman" w:cs="Times New Roman"/>
          <w:sz w:val="24"/>
          <w:szCs w:val="24"/>
        </w:rPr>
        <w:t xml:space="preserve"> apresenta P&gt;</w:t>
      </w:r>
      <w:r w:rsidR="00DD6FD2" w:rsidRPr="009A5320">
        <w:rPr>
          <w:rFonts w:ascii="Times New Roman" w:hAnsi="Times New Roman" w:cs="Times New Roman"/>
          <w:sz w:val="24"/>
          <w:szCs w:val="24"/>
        </w:rPr>
        <w:t xml:space="preserve">z </w:t>
      </w:r>
      <w:r w:rsidRPr="009A5320">
        <w:rPr>
          <w:rFonts w:ascii="Times New Roman" w:hAnsi="Times New Roman" w:cs="Times New Roman"/>
          <w:sz w:val="24"/>
          <w:szCs w:val="24"/>
        </w:rPr>
        <w:t xml:space="preserve">= </w:t>
      </w:r>
      <w:r w:rsidR="004E2AE5">
        <w:rPr>
          <w:rFonts w:ascii="Times New Roman" w:hAnsi="Times New Roman" w:cs="Times New Roman"/>
          <w:sz w:val="24"/>
          <w:szCs w:val="24"/>
        </w:rPr>
        <w:t>,</w:t>
      </w:r>
      <w:r w:rsidRPr="009A5320">
        <w:rPr>
          <w:rFonts w:ascii="Times New Roman" w:hAnsi="Times New Roman" w:cs="Times New Roman"/>
          <w:sz w:val="24"/>
          <w:szCs w:val="24"/>
        </w:rPr>
        <w:t>6, portanto,</w:t>
      </w:r>
      <w:r w:rsidR="00A518DF" w:rsidRPr="009A5320">
        <w:rPr>
          <w:rFonts w:ascii="Times New Roman" w:hAnsi="Times New Roman" w:cs="Times New Roman"/>
          <w:sz w:val="24"/>
          <w:szCs w:val="24"/>
        </w:rPr>
        <w:t xml:space="preserve"> a</w:t>
      </w:r>
      <w:r w:rsidRPr="009A5320">
        <w:rPr>
          <w:rFonts w:ascii="Times New Roman" w:hAnsi="Times New Roman" w:cs="Times New Roman"/>
          <w:sz w:val="24"/>
          <w:szCs w:val="24"/>
        </w:rPr>
        <w:t xml:space="preserve"> “falta de inovações radicais e critérios de avaliação de </w:t>
      </w:r>
      <w:proofErr w:type="spellStart"/>
      <w:r w:rsidRPr="009A5320">
        <w:rPr>
          <w:rFonts w:ascii="Times New Roman" w:hAnsi="Times New Roman" w:cs="Times New Roman"/>
          <w:sz w:val="24"/>
          <w:szCs w:val="24"/>
        </w:rPr>
        <w:t>ecoinovação</w:t>
      </w:r>
      <w:proofErr w:type="spellEnd"/>
      <w:r w:rsidR="00A518DF" w:rsidRPr="009A5320">
        <w:rPr>
          <w:rFonts w:ascii="Times New Roman" w:hAnsi="Times New Roman" w:cs="Times New Roman"/>
          <w:sz w:val="24"/>
          <w:szCs w:val="24"/>
        </w:rPr>
        <w:t>”</w:t>
      </w:r>
      <w:r w:rsidRPr="009A5320">
        <w:rPr>
          <w:rFonts w:ascii="Times New Roman" w:hAnsi="Times New Roman" w:cs="Times New Roman"/>
          <w:b/>
          <w:sz w:val="24"/>
          <w:szCs w:val="24"/>
        </w:rPr>
        <w:t xml:space="preserve"> não impacta </w:t>
      </w:r>
      <w:r w:rsidRPr="009A5320">
        <w:rPr>
          <w:rFonts w:ascii="Times New Roman" w:hAnsi="Times New Roman" w:cs="Times New Roman"/>
          <w:sz w:val="24"/>
          <w:szCs w:val="24"/>
        </w:rPr>
        <w:t xml:space="preserve">na variância da dimensão Governança para Inovação em 2,4%. </w:t>
      </w:r>
      <w:r w:rsidR="00262B8A" w:rsidRPr="009A5320">
        <w:rPr>
          <w:rFonts w:ascii="Times New Roman" w:hAnsi="Times New Roman" w:cs="Times New Roman"/>
          <w:sz w:val="24"/>
          <w:szCs w:val="24"/>
        </w:rPr>
        <w:t>O Fator 3 (</w:t>
      </w:r>
      <w:r w:rsidRPr="009A5320">
        <w:rPr>
          <w:rFonts w:ascii="Times New Roman" w:hAnsi="Times New Roman" w:cs="Times New Roman"/>
          <w:sz w:val="24"/>
          <w:szCs w:val="24"/>
        </w:rPr>
        <w:t>D41F3</w:t>
      </w:r>
      <w:r w:rsidR="00262B8A" w:rsidRPr="009A5320">
        <w:rPr>
          <w:rFonts w:ascii="Times New Roman" w:hAnsi="Times New Roman" w:cs="Times New Roman"/>
          <w:sz w:val="24"/>
          <w:szCs w:val="24"/>
        </w:rPr>
        <w:t>)</w:t>
      </w:r>
      <w:r w:rsidRPr="009A5320">
        <w:rPr>
          <w:rFonts w:ascii="Times New Roman" w:hAnsi="Times New Roman" w:cs="Times New Roman"/>
          <w:sz w:val="24"/>
          <w:szCs w:val="24"/>
        </w:rPr>
        <w:t xml:space="preserve"> apresenta P&gt;</w:t>
      </w:r>
      <w:r w:rsidR="00DD6FD2" w:rsidRPr="009A5320">
        <w:rPr>
          <w:rFonts w:ascii="Times New Roman" w:hAnsi="Times New Roman" w:cs="Times New Roman"/>
          <w:sz w:val="24"/>
          <w:szCs w:val="24"/>
        </w:rPr>
        <w:t>z</w:t>
      </w:r>
      <w:r w:rsidRPr="009A5320">
        <w:rPr>
          <w:rFonts w:ascii="Times New Roman" w:hAnsi="Times New Roman" w:cs="Times New Roman"/>
          <w:sz w:val="24"/>
          <w:szCs w:val="24"/>
        </w:rPr>
        <w:t>=</w:t>
      </w:r>
      <w:r w:rsidR="004E2AE5">
        <w:rPr>
          <w:rFonts w:ascii="Times New Roman" w:hAnsi="Times New Roman" w:cs="Times New Roman"/>
          <w:sz w:val="24"/>
          <w:szCs w:val="24"/>
        </w:rPr>
        <w:t>,</w:t>
      </w:r>
      <w:r w:rsidRPr="009A5320">
        <w:rPr>
          <w:rFonts w:ascii="Times New Roman" w:hAnsi="Times New Roman" w:cs="Times New Roman"/>
          <w:sz w:val="24"/>
          <w:szCs w:val="24"/>
        </w:rPr>
        <w:t>054, significando a probabilidade d</w:t>
      </w:r>
      <w:r w:rsidR="00A518DF" w:rsidRPr="009A5320">
        <w:rPr>
          <w:rFonts w:ascii="Times New Roman" w:hAnsi="Times New Roman" w:cs="Times New Roman"/>
          <w:sz w:val="24"/>
          <w:szCs w:val="24"/>
        </w:rPr>
        <w:t xml:space="preserve">e </w:t>
      </w:r>
      <w:r w:rsidRPr="009A5320">
        <w:rPr>
          <w:rFonts w:ascii="Times New Roman" w:hAnsi="Times New Roman" w:cs="Times New Roman"/>
          <w:sz w:val="24"/>
          <w:szCs w:val="24"/>
        </w:rPr>
        <w:t xml:space="preserve">a </w:t>
      </w:r>
      <w:r w:rsidR="00A518DF" w:rsidRPr="009A5320">
        <w:rPr>
          <w:rFonts w:ascii="Times New Roman" w:hAnsi="Times New Roman" w:cs="Times New Roman"/>
          <w:sz w:val="24"/>
          <w:szCs w:val="24"/>
        </w:rPr>
        <w:t>“</w:t>
      </w:r>
      <w:r w:rsidRPr="009A5320">
        <w:rPr>
          <w:rFonts w:ascii="Times New Roman" w:hAnsi="Times New Roman" w:cs="Times New Roman"/>
          <w:sz w:val="24"/>
          <w:szCs w:val="24"/>
        </w:rPr>
        <w:t xml:space="preserve">Participação em atividades setoriais em prol da </w:t>
      </w:r>
      <w:proofErr w:type="spellStart"/>
      <w:r w:rsidRPr="009A5320">
        <w:rPr>
          <w:rFonts w:ascii="Times New Roman" w:hAnsi="Times New Roman" w:cs="Times New Roman"/>
          <w:sz w:val="24"/>
          <w:szCs w:val="24"/>
        </w:rPr>
        <w:t>ecoinovação</w:t>
      </w:r>
      <w:proofErr w:type="spellEnd"/>
      <w:r w:rsidR="00A518DF" w:rsidRPr="009A5320">
        <w:rPr>
          <w:rFonts w:ascii="Times New Roman" w:hAnsi="Times New Roman" w:cs="Times New Roman"/>
          <w:sz w:val="24"/>
          <w:szCs w:val="24"/>
        </w:rPr>
        <w:t>”</w:t>
      </w:r>
      <w:r w:rsidRPr="009A5320">
        <w:rPr>
          <w:rFonts w:ascii="Times New Roman" w:hAnsi="Times New Roman" w:cs="Times New Roman"/>
          <w:b/>
          <w:sz w:val="24"/>
          <w:szCs w:val="24"/>
        </w:rPr>
        <w:t xml:space="preserve"> contribuir</w:t>
      </w:r>
      <w:r w:rsidRPr="009A5320">
        <w:rPr>
          <w:rFonts w:ascii="Times New Roman" w:hAnsi="Times New Roman" w:cs="Times New Roman"/>
          <w:sz w:val="24"/>
          <w:szCs w:val="24"/>
        </w:rPr>
        <w:t xml:space="preserve"> para o desenvolvimento da dimensão Governança para Inovação</w:t>
      </w:r>
      <w:r w:rsidR="008E1F78" w:rsidRPr="009A5320">
        <w:rPr>
          <w:rFonts w:ascii="Times New Roman" w:hAnsi="Times New Roman" w:cs="Times New Roman"/>
          <w:sz w:val="24"/>
          <w:szCs w:val="24"/>
        </w:rPr>
        <w:t xml:space="preserve"> </w:t>
      </w:r>
      <w:r w:rsidRPr="009A5320">
        <w:rPr>
          <w:rFonts w:ascii="Times New Roman" w:hAnsi="Times New Roman" w:cs="Times New Roman"/>
          <w:sz w:val="24"/>
          <w:szCs w:val="24"/>
        </w:rPr>
        <w:t>em 15,21%.</w:t>
      </w:r>
      <w:r w:rsidR="00262B8A" w:rsidRPr="009A5320">
        <w:rPr>
          <w:rFonts w:ascii="Times New Roman" w:hAnsi="Times New Roman" w:cs="Times New Roman"/>
          <w:sz w:val="24"/>
          <w:szCs w:val="24"/>
        </w:rPr>
        <w:t xml:space="preserve"> O Fator 4 (</w:t>
      </w:r>
      <w:r w:rsidRPr="009A5320">
        <w:rPr>
          <w:rFonts w:ascii="Times New Roman" w:hAnsi="Times New Roman" w:cs="Times New Roman"/>
          <w:sz w:val="24"/>
          <w:szCs w:val="24"/>
        </w:rPr>
        <w:t>D41F4</w:t>
      </w:r>
      <w:r w:rsidR="00262B8A" w:rsidRPr="009A5320">
        <w:rPr>
          <w:rFonts w:ascii="Times New Roman" w:hAnsi="Times New Roman" w:cs="Times New Roman"/>
          <w:sz w:val="24"/>
          <w:szCs w:val="24"/>
        </w:rPr>
        <w:t>)</w:t>
      </w:r>
      <w:r w:rsidRPr="009A5320">
        <w:rPr>
          <w:rFonts w:ascii="Times New Roman" w:hAnsi="Times New Roman" w:cs="Times New Roman"/>
          <w:sz w:val="24"/>
          <w:szCs w:val="24"/>
        </w:rPr>
        <w:t xml:space="preserve"> apresenta P&gt;</w:t>
      </w:r>
      <w:r w:rsidR="00DD6FD2" w:rsidRPr="009A5320">
        <w:rPr>
          <w:rFonts w:ascii="Times New Roman" w:hAnsi="Times New Roman" w:cs="Times New Roman"/>
          <w:sz w:val="24"/>
          <w:szCs w:val="24"/>
        </w:rPr>
        <w:t>z</w:t>
      </w:r>
      <w:r w:rsidRPr="009A5320">
        <w:rPr>
          <w:rFonts w:ascii="Times New Roman" w:hAnsi="Times New Roman" w:cs="Times New Roman"/>
          <w:sz w:val="24"/>
          <w:szCs w:val="24"/>
        </w:rPr>
        <w:t xml:space="preserve"> = </w:t>
      </w:r>
      <w:r w:rsidR="004E2AE5">
        <w:rPr>
          <w:rFonts w:ascii="Times New Roman" w:hAnsi="Times New Roman" w:cs="Times New Roman"/>
          <w:sz w:val="24"/>
          <w:szCs w:val="24"/>
        </w:rPr>
        <w:t>,</w:t>
      </w:r>
      <w:r w:rsidRPr="009A5320">
        <w:rPr>
          <w:rFonts w:ascii="Times New Roman" w:hAnsi="Times New Roman" w:cs="Times New Roman"/>
          <w:sz w:val="24"/>
          <w:szCs w:val="24"/>
        </w:rPr>
        <w:t xml:space="preserve">041, significando a probabilidade de que a “ausência de rede de difusão e colaboração para </w:t>
      </w:r>
      <w:proofErr w:type="spellStart"/>
      <w:r w:rsidRPr="009A5320">
        <w:rPr>
          <w:rFonts w:ascii="Times New Roman" w:hAnsi="Times New Roman" w:cs="Times New Roman"/>
          <w:sz w:val="24"/>
          <w:szCs w:val="24"/>
        </w:rPr>
        <w:t>ecoinovação</w:t>
      </w:r>
      <w:proofErr w:type="spellEnd"/>
      <w:r w:rsidR="00A518DF" w:rsidRPr="009A5320">
        <w:rPr>
          <w:rFonts w:ascii="Times New Roman" w:hAnsi="Times New Roman" w:cs="Times New Roman"/>
          <w:sz w:val="24"/>
          <w:szCs w:val="24"/>
        </w:rPr>
        <w:t>”</w:t>
      </w:r>
      <w:r w:rsidR="00321EBA" w:rsidRPr="009A5320">
        <w:rPr>
          <w:rFonts w:ascii="Times New Roman" w:hAnsi="Times New Roman" w:cs="Times New Roman"/>
          <w:b/>
          <w:sz w:val="24"/>
          <w:szCs w:val="24"/>
        </w:rPr>
        <w:t xml:space="preserve"> impacta</w:t>
      </w:r>
      <w:r w:rsidRPr="009A5320">
        <w:rPr>
          <w:rFonts w:ascii="Times New Roman" w:hAnsi="Times New Roman" w:cs="Times New Roman"/>
          <w:b/>
          <w:sz w:val="24"/>
          <w:szCs w:val="24"/>
        </w:rPr>
        <w:t xml:space="preserve"> negativamente</w:t>
      </w:r>
      <w:r w:rsidRPr="009A5320">
        <w:rPr>
          <w:rFonts w:ascii="Times New Roman" w:hAnsi="Times New Roman" w:cs="Times New Roman"/>
          <w:sz w:val="24"/>
          <w:szCs w:val="24"/>
        </w:rPr>
        <w:t xml:space="preserve"> o desenvolvimento da dimensão Governança para Inovação em 26,84%.</w:t>
      </w:r>
    </w:p>
    <w:p w14:paraId="6C7E59A3" w14:textId="3C21C574" w:rsidR="005F610A" w:rsidRPr="009A5320" w:rsidRDefault="005F1CE1" w:rsidP="00F43432">
      <w:pPr>
        <w:widowControl w:val="0"/>
        <w:spacing w:before="120" w:after="120" w:line="360" w:lineRule="auto"/>
        <w:jc w:val="both"/>
        <w:rPr>
          <w:rFonts w:ascii="Times New Roman" w:hAnsi="Times New Roman" w:cs="Times New Roman"/>
          <w:sz w:val="24"/>
          <w:szCs w:val="24"/>
        </w:rPr>
      </w:pPr>
      <w:r w:rsidRPr="009A5320">
        <w:rPr>
          <w:rFonts w:ascii="Times New Roman" w:hAnsi="Times New Roman" w:cs="Times New Roman"/>
          <w:b/>
          <w:sz w:val="24"/>
          <w:szCs w:val="24"/>
        </w:rPr>
        <w:tab/>
      </w:r>
      <w:r w:rsidRPr="009A5320">
        <w:rPr>
          <w:rFonts w:ascii="Times New Roman" w:hAnsi="Times New Roman" w:cs="Times New Roman"/>
          <w:sz w:val="24"/>
          <w:szCs w:val="24"/>
        </w:rPr>
        <w:t xml:space="preserve">A </w:t>
      </w:r>
      <w:proofErr w:type="spellStart"/>
      <w:r w:rsidRPr="009A5320">
        <w:rPr>
          <w:rFonts w:ascii="Times New Roman" w:hAnsi="Times New Roman" w:cs="Times New Roman"/>
          <w:sz w:val="24"/>
          <w:szCs w:val="24"/>
        </w:rPr>
        <w:t>ecoinovação</w:t>
      </w:r>
      <w:proofErr w:type="spellEnd"/>
      <w:r w:rsidRPr="009A5320">
        <w:rPr>
          <w:rFonts w:ascii="Times New Roman" w:hAnsi="Times New Roman" w:cs="Times New Roman"/>
          <w:sz w:val="24"/>
          <w:szCs w:val="24"/>
        </w:rPr>
        <w:t xml:space="preserve"> visa aliar a inovação com a sustentabilidade ambiental, avançando no campo da pesquisa para</w:t>
      </w:r>
      <w:r w:rsidR="00A518DF" w:rsidRPr="009A5320">
        <w:rPr>
          <w:rFonts w:ascii="Times New Roman" w:hAnsi="Times New Roman" w:cs="Times New Roman"/>
          <w:sz w:val="24"/>
          <w:szCs w:val="24"/>
        </w:rPr>
        <w:t>,</w:t>
      </w:r>
      <w:r w:rsidRPr="009A5320">
        <w:rPr>
          <w:rFonts w:ascii="Times New Roman" w:hAnsi="Times New Roman" w:cs="Times New Roman"/>
          <w:sz w:val="24"/>
          <w:szCs w:val="24"/>
        </w:rPr>
        <w:t xml:space="preserve"> assim</w:t>
      </w:r>
      <w:r w:rsidR="00A518DF" w:rsidRPr="009A5320">
        <w:rPr>
          <w:rFonts w:ascii="Times New Roman" w:hAnsi="Times New Roman" w:cs="Times New Roman"/>
          <w:sz w:val="24"/>
          <w:szCs w:val="24"/>
        </w:rPr>
        <w:t>,</w:t>
      </w:r>
      <w:r w:rsidRPr="009A5320">
        <w:rPr>
          <w:rFonts w:ascii="Times New Roman" w:hAnsi="Times New Roman" w:cs="Times New Roman"/>
          <w:sz w:val="24"/>
          <w:szCs w:val="24"/>
        </w:rPr>
        <w:t xml:space="preserve"> promover um direcionamento mútuo da sociedade para este novo enfoque</w:t>
      </w:r>
      <w:r w:rsidR="009D3CC1">
        <w:rPr>
          <w:rFonts w:ascii="Times New Roman" w:hAnsi="Times New Roman" w:cs="Times New Roman"/>
          <w:sz w:val="24"/>
          <w:szCs w:val="24"/>
        </w:rPr>
        <w:t xml:space="preserve">. </w:t>
      </w:r>
      <w:r w:rsidR="002F01CF" w:rsidRPr="009A5320">
        <w:rPr>
          <w:rFonts w:ascii="Times New Roman" w:hAnsi="Times New Roman" w:cs="Times New Roman"/>
          <w:sz w:val="24"/>
          <w:szCs w:val="24"/>
        </w:rPr>
        <w:t>Como em</w:t>
      </w:r>
      <w:r w:rsidR="00B108AA" w:rsidRPr="009A5320">
        <w:rPr>
          <w:rFonts w:ascii="Times New Roman" w:hAnsi="Times New Roman" w:cs="Times New Roman"/>
          <w:sz w:val="24"/>
          <w:szCs w:val="24"/>
        </w:rPr>
        <w:t xml:space="preserve"> empresas instaladas em </w:t>
      </w:r>
      <w:r w:rsidRPr="009A5320">
        <w:rPr>
          <w:rFonts w:ascii="Times New Roman" w:hAnsi="Times New Roman" w:cs="Times New Roman"/>
          <w:sz w:val="24"/>
          <w:szCs w:val="24"/>
        </w:rPr>
        <w:t>parques tecnológicos as inovações são</w:t>
      </w:r>
      <w:r w:rsidR="002F01CF" w:rsidRPr="009A5320">
        <w:rPr>
          <w:rFonts w:ascii="Times New Roman" w:hAnsi="Times New Roman" w:cs="Times New Roman"/>
          <w:sz w:val="24"/>
          <w:szCs w:val="24"/>
        </w:rPr>
        <w:t xml:space="preserve"> características predominantes deste ambiente, esta pesquisa identificou as principais dimensões da </w:t>
      </w:r>
      <w:proofErr w:type="spellStart"/>
      <w:r w:rsidR="00A518DF" w:rsidRPr="009A5320">
        <w:rPr>
          <w:rFonts w:ascii="Times New Roman" w:hAnsi="Times New Roman" w:cs="Times New Roman"/>
          <w:sz w:val="24"/>
          <w:szCs w:val="24"/>
        </w:rPr>
        <w:t>eco</w:t>
      </w:r>
      <w:r w:rsidR="002F01CF" w:rsidRPr="009A5320">
        <w:rPr>
          <w:rFonts w:ascii="Times New Roman" w:hAnsi="Times New Roman" w:cs="Times New Roman"/>
          <w:sz w:val="24"/>
          <w:szCs w:val="24"/>
        </w:rPr>
        <w:t>inovação</w:t>
      </w:r>
      <w:proofErr w:type="spellEnd"/>
      <w:r w:rsidR="002F01CF" w:rsidRPr="009A5320">
        <w:rPr>
          <w:rFonts w:ascii="Times New Roman" w:hAnsi="Times New Roman" w:cs="Times New Roman"/>
          <w:sz w:val="24"/>
          <w:szCs w:val="24"/>
        </w:rPr>
        <w:t xml:space="preserve">, destacadas na bibliografia de </w:t>
      </w:r>
      <w:proofErr w:type="spellStart"/>
      <w:r w:rsidR="002F01CF" w:rsidRPr="009A5320">
        <w:rPr>
          <w:rFonts w:ascii="Times New Roman" w:hAnsi="Times New Roman" w:cs="Times New Roman"/>
          <w:sz w:val="24"/>
          <w:szCs w:val="24"/>
        </w:rPr>
        <w:t>Carrillo-Herm</w:t>
      </w:r>
      <w:r w:rsidR="00484685" w:rsidRPr="009A5320">
        <w:rPr>
          <w:rFonts w:ascii="Times New Roman" w:hAnsi="Times New Roman" w:cs="Times New Roman"/>
          <w:sz w:val="24"/>
          <w:szCs w:val="24"/>
        </w:rPr>
        <w:t>osilla</w:t>
      </w:r>
      <w:proofErr w:type="spellEnd"/>
      <w:r w:rsidR="00B06B99">
        <w:rPr>
          <w:rFonts w:ascii="Times New Roman" w:hAnsi="Times New Roman" w:cs="Times New Roman"/>
          <w:sz w:val="24"/>
          <w:szCs w:val="24"/>
        </w:rPr>
        <w:t xml:space="preserve"> et al.</w:t>
      </w:r>
      <w:r w:rsidR="00484685" w:rsidRPr="009A5320">
        <w:rPr>
          <w:rFonts w:ascii="Times New Roman" w:hAnsi="Times New Roman" w:cs="Times New Roman"/>
          <w:sz w:val="24"/>
          <w:szCs w:val="24"/>
        </w:rPr>
        <w:t xml:space="preserve"> (2009</w:t>
      </w:r>
      <w:r w:rsidR="00B108AA" w:rsidRPr="009A5320">
        <w:rPr>
          <w:rFonts w:ascii="Times New Roman" w:hAnsi="Times New Roman" w:cs="Times New Roman"/>
          <w:sz w:val="24"/>
          <w:szCs w:val="24"/>
        </w:rPr>
        <w:t>).</w:t>
      </w:r>
    </w:p>
    <w:p w14:paraId="5DB97356" w14:textId="57747A3F" w:rsidR="00D427E7" w:rsidRPr="009A5320" w:rsidRDefault="002F01CF" w:rsidP="00F43432">
      <w:pPr>
        <w:widowControl w:val="0"/>
        <w:spacing w:before="120" w:after="120" w:line="360" w:lineRule="auto"/>
        <w:jc w:val="both"/>
        <w:rPr>
          <w:rFonts w:ascii="Times New Roman" w:hAnsi="Times New Roman" w:cs="Times New Roman"/>
          <w:sz w:val="24"/>
          <w:szCs w:val="24"/>
        </w:rPr>
      </w:pPr>
      <w:r w:rsidRPr="009A5320">
        <w:rPr>
          <w:rFonts w:ascii="Times New Roman" w:hAnsi="Times New Roman" w:cs="Times New Roman"/>
          <w:sz w:val="24"/>
          <w:szCs w:val="24"/>
        </w:rPr>
        <w:tab/>
      </w:r>
      <w:r w:rsidR="0018296D" w:rsidRPr="009A5320">
        <w:rPr>
          <w:rFonts w:ascii="Times New Roman" w:hAnsi="Times New Roman" w:cs="Times New Roman"/>
          <w:sz w:val="24"/>
          <w:szCs w:val="24"/>
        </w:rPr>
        <w:t>A</w:t>
      </w:r>
      <w:r w:rsidR="00A518DF" w:rsidRPr="009A5320">
        <w:rPr>
          <w:rFonts w:ascii="Times New Roman" w:hAnsi="Times New Roman" w:cs="Times New Roman"/>
          <w:sz w:val="24"/>
          <w:szCs w:val="24"/>
        </w:rPr>
        <w:t xml:space="preserve"> T</w:t>
      </w:r>
      <w:r w:rsidR="0098027D" w:rsidRPr="009A5320">
        <w:rPr>
          <w:rFonts w:ascii="Times New Roman" w:hAnsi="Times New Roman" w:cs="Times New Roman"/>
          <w:sz w:val="24"/>
          <w:szCs w:val="24"/>
        </w:rPr>
        <w:t>abela 8</w:t>
      </w:r>
      <w:r w:rsidR="0018296D" w:rsidRPr="009A5320">
        <w:rPr>
          <w:rFonts w:ascii="Times New Roman" w:hAnsi="Times New Roman" w:cs="Times New Roman"/>
          <w:sz w:val="24"/>
          <w:szCs w:val="24"/>
        </w:rPr>
        <w:t xml:space="preserve"> mostra as variáveis </w:t>
      </w:r>
      <w:r w:rsidR="007C6BBB" w:rsidRPr="009A5320">
        <w:rPr>
          <w:rFonts w:ascii="Times New Roman" w:hAnsi="Times New Roman" w:cs="Times New Roman"/>
          <w:sz w:val="24"/>
          <w:szCs w:val="24"/>
        </w:rPr>
        <w:t xml:space="preserve">encontradas </w:t>
      </w:r>
      <w:r w:rsidR="0098027D" w:rsidRPr="009A5320">
        <w:rPr>
          <w:rFonts w:ascii="Times New Roman" w:hAnsi="Times New Roman" w:cs="Times New Roman"/>
          <w:sz w:val="24"/>
          <w:szCs w:val="24"/>
        </w:rPr>
        <w:t>e o grau de significância de cada uma</w:t>
      </w:r>
      <w:r w:rsidR="0018296D" w:rsidRPr="009A5320">
        <w:rPr>
          <w:rFonts w:ascii="Times New Roman" w:hAnsi="Times New Roman" w:cs="Times New Roman"/>
          <w:sz w:val="24"/>
          <w:szCs w:val="24"/>
        </w:rPr>
        <w:t xml:space="preserve"> para o desenvolv</w:t>
      </w:r>
      <w:r w:rsidR="001C4BAB" w:rsidRPr="009A5320">
        <w:rPr>
          <w:rFonts w:ascii="Times New Roman" w:hAnsi="Times New Roman" w:cs="Times New Roman"/>
          <w:sz w:val="24"/>
          <w:szCs w:val="24"/>
        </w:rPr>
        <w:t xml:space="preserve">imento da </w:t>
      </w:r>
      <w:proofErr w:type="spellStart"/>
      <w:r w:rsidR="001C4BAB" w:rsidRPr="009A5320">
        <w:rPr>
          <w:rFonts w:ascii="Times New Roman" w:hAnsi="Times New Roman" w:cs="Times New Roman"/>
          <w:sz w:val="24"/>
          <w:szCs w:val="24"/>
        </w:rPr>
        <w:t>eco</w:t>
      </w:r>
      <w:r w:rsidR="0018296D" w:rsidRPr="009A5320">
        <w:rPr>
          <w:rFonts w:ascii="Times New Roman" w:hAnsi="Times New Roman" w:cs="Times New Roman"/>
          <w:sz w:val="24"/>
          <w:szCs w:val="24"/>
        </w:rPr>
        <w:t>inovação</w:t>
      </w:r>
      <w:proofErr w:type="spellEnd"/>
      <w:r w:rsidR="0018296D" w:rsidRPr="009A5320">
        <w:rPr>
          <w:rFonts w:ascii="Times New Roman" w:hAnsi="Times New Roman" w:cs="Times New Roman"/>
          <w:sz w:val="24"/>
          <w:szCs w:val="24"/>
        </w:rPr>
        <w:t xml:space="preserve"> na percepção dos respondentes.</w:t>
      </w:r>
      <w:r w:rsidR="00DD6FD2" w:rsidRPr="009A5320">
        <w:rPr>
          <w:rFonts w:ascii="Times New Roman" w:hAnsi="Times New Roman" w:cs="Times New Roman"/>
          <w:sz w:val="24"/>
          <w:szCs w:val="24"/>
        </w:rPr>
        <w:t xml:space="preserve"> Observa-se</w:t>
      </w:r>
      <w:r w:rsidR="0098027D" w:rsidRPr="009A5320">
        <w:rPr>
          <w:rFonts w:ascii="Times New Roman" w:hAnsi="Times New Roman" w:cs="Times New Roman"/>
          <w:sz w:val="24"/>
          <w:szCs w:val="24"/>
        </w:rPr>
        <w:t>,</w:t>
      </w:r>
      <w:r w:rsidR="00DD6FD2" w:rsidRPr="009A5320">
        <w:rPr>
          <w:rFonts w:ascii="Times New Roman" w:hAnsi="Times New Roman" w:cs="Times New Roman"/>
          <w:sz w:val="24"/>
          <w:szCs w:val="24"/>
        </w:rPr>
        <w:t xml:space="preserve"> de modo geral</w:t>
      </w:r>
      <w:r w:rsidR="0098027D" w:rsidRPr="009A5320">
        <w:rPr>
          <w:rFonts w:ascii="Times New Roman" w:hAnsi="Times New Roman" w:cs="Times New Roman"/>
          <w:sz w:val="24"/>
          <w:szCs w:val="24"/>
        </w:rPr>
        <w:t>,</w:t>
      </w:r>
      <w:r w:rsidR="00DD6FD2" w:rsidRPr="009A5320">
        <w:rPr>
          <w:rFonts w:ascii="Times New Roman" w:hAnsi="Times New Roman" w:cs="Times New Roman"/>
          <w:sz w:val="24"/>
          <w:szCs w:val="24"/>
        </w:rPr>
        <w:t xml:space="preserve"> que todos os modelos apresentaram um poder explicativo relativamente baixo, ou seja, as variáveis geradas dentro das dimensões não explicam completamente toda a sua dimensão. Deste modo, por exemplo</w:t>
      </w:r>
      <w:r w:rsidR="008250F2" w:rsidRPr="009A5320">
        <w:rPr>
          <w:rFonts w:ascii="Times New Roman" w:hAnsi="Times New Roman" w:cs="Times New Roman"/>
          <w:sz w:val="24"/>
          <w:szCs w:val="24"/>
        </w:rPr>
        <w:t>,</w:t>
      </w:r>
      <w:r w:rsidR="00DD6FD2" w:rsidRPr="009A5320">
        <w:rPr>
          <w:rFonts w:ascii="Times New Roman" w:hAnsi="Times New Roman" w:cs="Times New Roman"/>
          <w:sz w:val="24"/>
          <w:szCs w:val="24"/>
        </w:rPr>
        <w:t xml:space="preserve"> a </w:t>
      </w:r>
      <w:r w:rsidR="00DD43EC" w:rsidRPr="009A5320">
        <w:rPr>
          <w:rFonts w:ascii="Times New Roman" w:hAnsi="Times New Roman" w:cs="Times New Roman"/>
          <w:b/>
          <w:sz w:val="24"/>
          <w:szCs w:val="24"/>
        </w:rPr>
        <w:t>dimensão Produtos e S</w:t>
      </w:r>
      <w:r w:rsidR="00DD6FD2" w:rsidRPr="009A5320">
        <w:rPr>
          <w:rFonts w:ascii="Times New Roman" w:hAnsi="Times New Roman" w:cs="Times New Roman"/>
          <w:b/>
          <w:sz w:val="24"/>
          <w:szCs w:val="24"/>
        </w:rPr>
        <w:t>erviços</w:t>
      </w:r>
      <w:r w:rsidR="00DD6FD2" w:rsidRPr="009A5320">
        <w:rPr>
          <w:rFonts w:ascii="Times New Roman" w:hAnsi="Times New Roman" w:cs="Times New Roman"/>
          <w:sz w:val="24"/>
          <w:szCs w:val="24"/>
        </w:rPr>
        <w:t xml:space="preserve"> é aquela cujas variáveis tomadas em conjunto apresentam maior potencial de influência (49%) sobre a variância da dimensão</w:t>
      </w:r>
      <w:r w:rsidR="002559FB" w:rsidRPr="009A5320">
        <w:rPr>
          <w:rFonts w:ascii="Times New Roman" w:hAnsi="Times New Roman" w:cs="Times New Roman"/>
          <w:sz w:val="24"/>
          <w:szCs w:val="24"/>
        </w:rPr>
        <w:t>, sendo esta dimensão também a que possui variáveis explicativas com maior potencial individual de explicação sobre a variância da dimensão (51,1% e 33,8%).</w:t>
      </w:r>
    </w:p>
    <w:p w14:paraId="76A0BA3F" w14:textId="77777777" w:rsidR="009D3CC1" w:rsidRDefault="0098027D" w:rsidP="009D3CC1">
      <w:pPr>
        <w:widowControl w:val="0"/>
        <w:spacing w:after="0" w:line="480" w:lineRule="auto"/>
        <w:jc w:val="both"/>
        <w:rPr>
          <w:rFonts w:ascii="Times New Roman" w:hAnsi="Times New Roman" w:cs="Times New Roman"/>
          <w:b/>
          <w:sz w:val="20"/>
          <w:szCs w:val="20"/>
        </w:rPr>
      </w:pPr>
      <w:r w:rsidRPr="009A5320">
        <w:rPr>
          <w:rFonts w:ascii="Times New Roman" w:hAnsi="Times New Roman" w:cs="Times New Roman"/>
          <w:b/>
          <w:sz w:val="20"/>
          <w:szCs w:val="20"/>
        </w:rPr>
        <w:t>Tabela 8</w:t>
      </w:r>
      <w:r w:rsidR="0018296D" w:rsidRPr="009A5320">
        <w:rPr>
          <w:rFonts w:ascii="Times New Roman" w:hAnsi="Times New Roman" w:cs="Times New Roman"/>
          <w:b/>
          <w:sz w:val="20"/>
          <w:szCs w:val="20"/>
        </w:rPr>
        <w:t xml:space="preserve"> </w:t>
      </w:r>
    </w:p>
    <w:p w14:paraId="2E8A826F" w14:textId="45D001D0" w:rsidR="00D427E7" w:rsidRPr="009D3CC1" w:rsidRDefault="00D427E7" w:rsidP="009D3CC1">
      <w:pPr>
        <w:widowControl w:val="0"/>
        <w:spacing w:after="0" w:line="480" w:lineRule="auto"/>
        <w:jc w:val="both"/>
        <w:rPr>
          <w:rFonts w:ascii="Times New Roman" w:hAnsi="Times New Roman" w:cs="Times New Roman"/>
          <w:b/>
          <w:i/>
          <w:sz w:val="20"/>
          <w:szCs w:val="20"/>
        </w:rPr>
      </w:pPr>
      <w:r w:rsidRPr="009D3CC1">
        <w:rPr>
          <w:rFonts w:ascii="Times New Roman" w:hAnsi="Times New Roman" w:cs="Times New Roman"/>
          <w:b/>
          <w:i/>
          <w:sz w:val="20"/>
          <w:szCs w:val="20"/>
        </w:rPr>
        <w:t xml:space="preserve">Probabilidade de impacto sobre </w:t>
      </w:r>
      <w:r w:rsidR="00F77D73" w:rsidRPr="009D3CC1">
        <w:rPr>
          <w:rFonts w:ascii="Times New Roman" w:hAnsi="Times New Roman" w:cs="Times New Roman"/>
          <w:b/>
          <w:i/>
          <w:sz w:val="20"/>
          <w:szCs w:val="20"/>
        </w:rPr>
        <w:t>Dimensões</w:t>
      </w:r>
      <w:r w:rsidRPr="009D3CC1">
        <w:rPr>
          <w:rFonts w:ascii="Times New Roman" w:hAnsi="Times New Roman" w:cs="Times New Roman"/>
          <w:b/>
          <w:i/>
          <w:sz w:val="20"/>
          <w:szCs w:val="20"/>
        </w:rPr>
        <w:t xml:space="preserve"> à </w:t>
      </w:r>
      <w:proofErr w:type="spellStart"/>
      <w:r w:rsidRPr="009D3CC1">
        <w:rPr>
          <w:rFonts w:ascii="Times New Roman" w:hAnsi="Times New Roman" w:cs="Times New Roman"/>
          <w:b/>
          <w:i/>
          <w:sz w:val="20"/>
          <w:szCs w:val="20"/>
        </w:rPr>
        <w:t>Eco</w:t>
      </w:r>
      <w:r w:rsidR="001C4BAB" w:rsidRPr="009D3CC1">
        <w:rPr>
          <w:rFonts w:ascii="Times New Roman" w:hAnsi="Times New Roman" w:cs="Times New Roman"/>
          <w:b/>
          <w:i/>
          <w:sz w:val="20"/>
          <w:szCs w:val="20"/>
        </w:rPr>
        <w:t>i</w:t>
      </w:r>
      <w:r w:rsidRPr="009D3CC1">
        <w:rPr>
          <w:rFonts w:ascii="Times New Roman" w:hAnsi="Times New Roman" w:cs="Times New Roman"/>
          <w:b/>
          <w:i/>
          <w:sz w:val="20"/>
          <w:szCs w:val="20"/>
        </w:rPr>
        <w:t>novação</w:t>
      </w:r>
      <w:proofErr w:type="spellEnd"/>
    </w:p>
    <w:tbl>
      <w:tblPr>
        <w:tblStyle w:val="Tabelacomgrade"/>
        <w:tblW w:w="5000" w:type="pct"/>
        <w:tblBorders>
          <w:top w:val="single" w:sz="8" w:space="0" w:color="auto"/>
          <w:left w:val="none" w:sz="0" w:space="0" w:color="auto"/>
          <w:bottom w:val="single" w:sz="8" w:space="0" w:color="auto"/>
          <w:right w:val="none" w:sz="0" w:space="0" w:color="auto"/>
        </w:tblBorders>
        <w:tblCellMar>
          <w:left w:w="28" w:type="dxa"/>
          <w:right w:w="28" w:type="dxa"/>
        </w:tblCellMar>
        <w:tblLook w:val="04A0" w:firstRow="1" w:lastRow="0" w:firstColumn="1" w:lastColumn="0" w:noHBand="0" w:noVBand="1"/>
      </w:tblPr>
      <w:tblGrid>
        <w:gridCol w:w="1759"/>
        <w:gridCol w:w="4338"/>
        <w:gridCol w:w="1488"/>
        <w:gridCol w:w="1486"/>
      </w:tblGrid>
      <w:tr w:rsidR="009A5320" w:rsidRPr="009A5320" w14:paraId="4DDC14B9" w14:textId="77777777" w:rsidTr="00A518DF">
        <w:trPr>
          <w:trHeight w:val="568"/>
        </w:trPr>
        <w:tc>
          <w:tcPr>
            <w:tcW w:w="970" w:type="pct"/>
            <w:tcBorders>
              <w:top w:val="single" w:sz="8" w:space="0" w:color="auto"/>
              <w:bottom w:val="single" w:sz="4" w:space="0" w:color="auto"/>
            </w:tcBorders>
            <w:shd w:val="clear" w:color="auto" w:fill="BFBFBF" w:themeFill="background1" w:themeFillShade="BF"/>
            <w:vAlign w:val="center"/>
          </w:tcPr>
          <w:p w14:paraId="12BAAE26" w14:textId="005B112A" w:rsidR="005F7B6D" w:rsidRPr="009A5320" w:rsidRDefault="005F7B6D" w:rsidP="00A327C7">
            <w:pPr>
              <w:widowControl w:val="0"/>
              <w:jc w:val="center"/>
              <w:rPr>
                <w:rFonts w:ascii="Times New Roman" w:hAnsi="Times New Roman" w:cs="Times New Roman"/>
                <w:b/>
                <w:sz w:val="20"/>
                <w:szCs w:val="20"/>
              </w:rPr>
            </w:pPr>
            <w:r w:rsidRPr="009A5320">
              <w:rPr>
                <w:rFonts w:ascii="Times New Roman" w:hAnsi="Times New Roman" w:cs="Times New Roman"/>
                <w:b/>
                <w:sz w:val="20"/>
                <w:szCs w:val="20"/>
              </w:rPr>
              <w:t>Dimensões</w:t>
            </w:r>
          </w:p>
        </w:tc>
        <w:tc>
          <w:tcPr>
            <w:tcW w:w="2391" w:type="pct"/>
            <w:tcBorders>
              <w:top w:val="single" w:sz="8" w:space="0" w:color="auto"/>
              <w:bottom w:val="single" w:sz="4" w:space="0" w:color="auto"/>
            </w:tcBorders>
            <w:shd w:val="clear" w:color="auto" w:fill="BFBFBF" w:themeFill="background1" w:themeFillShade="BF"/>
            <w:vAlign w:val="center"/>
          </w:tcPr>
          <w:p w14:paraId="1EB7A8C5" w14:textId="77777777" w:rsidR="005F7B6D" w:rsidRPr="009A5320" w:rsidRDefault="005F7B6D" w:rsidP="00A327C7">
            <w:pPr>
              <w:widowControl w:val="0"/>
              <w:jc w:val="center"/>
              <w:rPr>
                <w:rFonts w:ascii="Times New Roman" w:hAnsi="Times New Roman" w:cs="Times New Roman"/>
                <w:b/>
                <w:sz w:val="20"/>
                <w:szCs w:val="20"/>
              </w:rPr>
            </w:pPr>
            <w:r w:rsidRPr="009A5320">
              <w:rPr>
                <w:rFonts w:ascii="Times New Roman" w:hAnsi="Times New Roman" w:cs="Times New Roman"/>
                <w:b/>
                <w:sz w:val="20"/>
                <w:szCs w:val="20"/>
              </w:rPr>
              <w:t>Variáveis</w:t>
            </w:r>
          </w:p>
        </w:tc>
        <w:tc>
          <w:tcPr>
            <w:tcW w:w="820" w:type="pct"/>
            <w:tcBorders>
              <w:top w:val="single" w:sz="8" w:space="0" w:color="auto"/>
              <w:bottom w:val="single" w:sz="4" w:space="0" w:color="auto"/>
            </w:tcBorders>
            <w:shd w:val="clear" w:color="auto" w:fill="BFBFBF" w:themeFill="background1" w:themeFillShade="BF"/>
            <w:vAlign w:val="center"/>
          </w:tcPr>
          <w:p w14:paraId="4C5486A1" w14:textId="586F9910" w:rsidR="005F7B6D" w:rsidRPr="009A5320" w:rsidRDefault="005F7B6D" w:rsidP="00A327C7">
            <w:pPr>
              <w:widowControl w:val="0"/>
              <w:jc w:val="center"/>
              <w:rPr>
                <w:rFonts w:ascii="Times New Roman" w:hAnsi="Times New Roman" w:cs="Times New Roman"/>
                <w:b/>
                <w:sz w:val="20"/>
                <w:szCs w:val="20"/>
              </w:rPr>
            </w:pPr>
            <w:r w:rsidRPr="009A5320">
              <w:rPr>
                <w:rFonts w:ascii="Times New Roman" w:hAnsi="Times New Roman" w:cs="Times New Roman"/>
                <w:b/>
                <w:sz w:val="20"/>
                <w:szCs w:val="20"/>
              </w:rPr>
              <w:t>Probabilidade de Impacto</w:t>
            </w:r>
          </w:p>
        </w:tc>
        <w:tc>
          <w:tcPr>
            <w:tcW w:w="819" w:type="pct"/>
            <w:tcBorders>
              <w:top w:val="single" w:sz="8" w:space="0" w:color="auto"/>
              <w:bottom w:val="single" w:sz="4" w:space="0" w:color="auto"/>
            </w:tcBorders>
            <w:shd w:val="clear" w:color="auto" w:fill="BFBFBF" w:themeFill="background1" w:themeFillShade="BF"/>
          </w:tcPr>
          <w:p w14:paraId="4B36884B" w14:textId="7A12C035" w:rsidR="005F7B6D" w:rsidRPr="009A5320" w:rsidRDefault="005F7B6D" w:rsidP="00A327C7">
            <w:pPr>
              <w:widowControl w:val="0"/>
              <w:jc w:val="center"/>
              <w:rPr>
                <w:rFonts w:ascii="Times New Roman" w:hAnsi="Times New Roman" w:cs="Times New Roman"/>
                <w:b/>
                <w:sz w:val="20"/>
                <w:szCs w:val="20"/>
              </w:rPr>
            </w:pPr>
            <w:r w:rsidRPr="009A5320">
              <w:rPr>
                <w:rFonts w:ascii="Times New Roman" w:hAnsi="Times New Roman" w:cs="Times New Roman"/>
                <w:b/>
                <w:sz w:val="20"/>
                <w:szCs w:val="20"/>
              </w:rPr>
              <w:t>Poder explicativo na dimensão*</w:t>
            </w:r>
          </w:p>
        </w:tc>
      </w:tr>
      <w:tr w:rsidR="009A5320" w:rsidRPr="009A5320" w14:paraId="70EACE14" w14:textId="77777777" w:rsidTr="00A518DF">
        <w:trPr>
          <w:trHeight w:val="390"/>
        </w:trPr>
        <w:tc>
          <w:tcPr>
            <w:tcW w:w="970" w:type="pct"/>
            <w:tcBorders>
              <w:top w:val="single" w:sz="4" w:space="0" w:color="auto"/>
            </w:tcBorders>
            <w:vAlign w:val="center"/>
          </w:tcPr>
          <w:p w14:paraId="0F13E882" w14:textId="538D3DC8" w:rsidR="005F7B6D" w:rsidRPr="009A5320" w:rsidRDefault="001C4BAB" w:rsidP="00DD43EC">
            <w:pPr>
              <w:widowControl w:val="0"/>
              <w:jc w:val="center"/>
              <w:rPr>
                <w:rFonts w:ascii="Times New Roman" w:hAnsi="Times New Roman" w:cs="Times New Roman"/>
                <w:sz w:val="20"/>
                <w:szCs w:val="20"/>
              </w:rPr>
            </w:pPr>
            <w:r w:rsidRPr="009A5320">
              <w:rPr>
                <w:rFonts w:ascii="Times New Roman" w:hAnsi="Times New Roman" w:cs="Times New Roman"/>
                <w:sz w:val="20"/>
                <w:szCs w:val="20"/>
              </w:rPr>
              <w:t>Eco</w:t>
            </w:r>
            <w:r w:rsidR="00DD43EC" w:rsidRPr="009A5320">
              <w:rPr>
                <w:rFonts w:ascii="Times New Roman" w:hAnsi="Times New Roman" w:cs="Times New Roman"/>
                <w:sz w:val="20"/>
                <w:szCs w:val="20"/>
              </w:rPr>
              <w:t xml:space="preserve"> </w:t>
            </w:r>
            <w:r w:rsidR="005F7B6D" w:rsidRPr="009A5320">
              <w:rPr>
                <w:rFonts w:ascii="Times New Roman" w:hAnsi="Times New Roman" w:cs="Times New Roman"/>
                <w:sz w:val="20"/>
                <w:szCs w:val="20"/>
              </w:rPr>
              <w:t>Design</w:t>
            </w:r>
          </w:p>
        </w:tc>
        <w:tc>
          <w:tcPr>
            <w:tcW w:w="2391" w:type="pct"/>
            <w:tcBorders>
              <w:top w:val="single" w:sz="4" w:space="0" w:color="auto"/>
            </w:tcBorders>
            <w:vAlign w:val="center"/>
          </w:tcPr>
          <w:p w14:paraId="09CB7AE7" w14:textId="7CDF204B" w:rsidR="005F7B6D" w:rsidRPr="009A5320" w:rsidRDefault="005F7B6D" w:rsidP="00A327C7">
            <w:pPr>
              <w:widowControl w:val="0"/>
              <w:rPr>
                <w:rFonts w:ascii="Times New Roman" w:hAnsi="Times New Roman" w:cs="Times New Roman"/>
                <w:sz w:val="20"/>
                <w:szCs w:val="20"/>
              </w:rPr>
            </w:pPr>
            <w:r w:rsidRPr="009A5320">
              <w:rPr>
                <w:rFonts w:ascii="Times New Roman" w:hAnsi="Times New Roman" w:cs="Times New Roman"/>
                <w:sz w:val="20"/>
                <w:szCs w:val="20"/>
              </w:rPr>
              <w:t>Ausência de P&amp;D, capacitação</w:t>
            </w:r>
            <w:r w:rsidR="001C4BAB" w:rsidRPr="009A5320">
              <w:rPr>
                <w:rFonts w:ascii="Times New Roman" w:hAnsi="Times New Roman" w:cs="Times New Roman"/>
                <w:sz w:val="20"/>
                <w:szCs w:val="20"/>
              </w:rPr>
              <w:t xml:space="preserve"> interna e de parceria para </w:t>
            </w:r>
            <w:proofErr w:type="spellStart"/>
            <w:r w:rsidR="001C4BAB" w:rsidRPr="009A5320">
              <w:rPr>
                <w:rFonts w:ascii="Times New Roman" w:hAnsi="Times New Roman" w:cs="Times New Roman"/>
                <w:sz w:val="20"/>
                <w:szCs w:val="20"/>
              </w:rPr>
              <w:t>eco</w:t>
            </w:r>
            <w:r w:rsidRPr="009A5320">
              <w:rPr>
                <w:rFonts w:ascii="Times New Roman" w:hAnsi="Times New Roman" w:cs="Times New Roman"/>
                <w:sz w:val="20"/>
                <w:szCs w:val="20"/>
              </w:rPr>
              <w:t>inovação</w:t>
            </w:r>
            <w:proofErr w:type="spellEnd"/>
            <w:r w:rsidRPr="009A5320">
              <w:rPr>
                <w:rFonts w:ascii="Times New Roman" w:hAnsi="Times New Roman" w:cs="Times New Roman"/>
                <w:sz w:val="20"/>
                <w:szCs w:val="20"/>
              </w:rPr>
              <w:t>.</w:t>
            </w:r>
          </w:p>
        </w:tc>
        <w:tc>
          <w:tcPr>
            <w:tcW w:w="820" w:type="pct"/>
            <w:tcBorders>
              <w:top w:val="single" w:sz="4" w:space="0" w:color="auto"/>
            </w:tcBorders>
            <w:vAlign w:val="center"/>
          </w:tcPr>
          <w:p w14:paraId="438514F9" w14:textId="4C4FDF5E" w:rsidR="005F7B6D" w:rsidRPr="009A5320" w:rsidRDefault="005F7B6D" w:rsidP="00A327C7">
            <w:pPr>
              <w:widowControl w:val="0"/>
              <w:jc w:val="center"/>
              <w:rPr>
                <w:rFonts w:ascii="Times New Roman" w:hAnsi="Times New Roman" w:cs="Times New Roman"/>
                <w:sz w:val="20"/>
                <w:szCs w:val="20"/>
              </w:rPr>
            </w:pPr>
            <w:r w:rsidRPr="009A5320">
              <w:rPr>
                <w:rFonts w:ascii="Times New Roman" w:hAnsi="Times New Roman" w:cs="Times New Roman"/>
                <w:sz w:val="20"/>
                <w:szCs w:val="20"/>
              </w:rPr>
              <w:t>-12,17%</w:t>
            </w:r>
          </w:p>
        </w:tc>
        <w:tc>
          <w:tcPr>
            <w:tcW w:w="819" w:type="pct"/>
            <w:tcBorders>
              <w:top w:val="single" w:sz="4" w:space="0" w:color="auto"/>
            </w:tcBorders>
            <w:vAlign w:val="center"/>
          </w:tcPr>
          <w:p w14:paraId="4F3F577B" w14:textId="61BDA58E" w:rsidR="005F7B6D" w:rsidRPr="009A5320" w:rsidRDefault="005F7B6D" w:rsidP="00A327C7">
            <w:pPr>
              <w:widowControl w:val="0"/>
              <w:jc w:val="center"/>
              <w:rPr>
                <w:rFonts w:ascii="Times New Roman" w:hAnsi="Times New Roman" w:cs="Times New Roman"/>
                <w:sz w:val="20"/>
                <w:szCs w:val="20"/>
              </w:rPr>
            </w:pPr>
            <w:r w:rsidRPr="009A5320">
              <w:rPr>
                <w:rFonts w:ascii="Times New Roman" w:hAnsi="Times New Roman" w:cs="Times New Roman"/>
                <w:sz w:val="20"/>
                <w:szCs w:val="20"/>
              </w:rPr>
              <w:t>30%</w:t>
            </w:r>
          </w:p>
        </w:tc>
      </w:tr>
      <w:tr w:rsidR="009A5320" w:rsidRPr="009A5320" w14:paraId="68761CEF" w14:textId="77777777" w:rsidTr="00DD6FD2">
        <w:trPr>
          <w:trHeight w:val="390"/>
        </w:trPr>
        <w:tc>
          <w:tcPr>
            <w:tcW w:w="970" w:type="pct"/>
            <w:vMerge w:val="restart"/>
            <w:vAlign w:val="center"/>
          </w:tcPr>
          <w:p w14:paraId="78F993A0" w14:textId="05A20291" w:rsidR="002559FB" w:rsidRPr="009A5320" w:rsidRDefault="002559FB" w:rsidP="002559FB">
            <w:pPr>
              <w:widowControl w:val="0"/>
              <w:jc w:val="center"/>
              <w:rPr>
                <w:rFonts w:ascii="Times New Roman" w:hAnsi="Times New Roman" w:cs="Times New Roman"/>
                <w:sz w:val="20"/>
                <w:szCs w:val="20"/>
              </w:rPr>
            </w:pPr>
            <w:r w:rsidRPr="009A5320">
              <w:rPr>
                <w:rFonts w:ascii="Times New Roman" w:hAnsi="Times New Roman" w:cs="Times New Roman"/>
                <w:sz w:val="20"/>
                <w:szCs w:val="20"/>
              </w:rPr>
              <w:t>Usuários</w:t>
            </w:r>
          </w:p>
        </w:tc>
        <w:tc>
          <w:tcPr>
            <w:tcW w:w="2391" w:type="pct"/>
            <w:vAlign w:val="center"/>
          </w:tcPr>
          <w:p w14:paraId="19A14A8D" w14:textId="7DE1A848" w:rsidR="002559FB" w:rsidRPr="009A5320" w:rsidRDefault="002559FB" w:rsidP="00A327C7">
            <w:pPr>
              <w:widowControl w:val="0"/>
              <w:rPr>
                <w:rFonts w:ascii="Times New Roman" w:hAnsi="Times New Roman" w:cs="Times New Roman"/>
                <w:sz w:val="20"/>
                <w:szCs w:val="20"/>
              </w:rPr>
            </w:pPr>
            <w:r w:rsidRPr="009A5320">
              <w:rPr>
                <w:rFonts w:ascii="Times New Roman" w:hAnsi="Times New Roman" w:cs="Times New Roman"/>
                <w:sz w:val="20"/>
                <w:szCs w:val="20"/>
              </w:rPr>
              <w:t>Insatisfação e ausência de valor do produto sustentável para o usuário.</w:t>
            </w:r>
          </w:p>
        </w:tc>
        <w:tc>
          <w:tcPr>
            <w:tcW w:w="820" w:type="pct"/>
            <w:vAlign w:val="center"/>
          </w:tcPr>
          <w:p w14:paraId="1D978DBE" w14:textId="2F38E9D9" w:rsidR="002559FB" w:rsidRPr="009A5320" w:rsidRDefault="002559FB" w:rsidP="00A327C7">
            <w:pPr>
              <w:widowControl w:val="0"/>
              <w:jc w:val="center"/>
              <w:rPr>
                <w:rFonts w:ascii="Times New Roman" w:hAnsi="Times New Roman" w:cs="Times New Roman"/>
                <w:sz w:val="20"/>
                <w:szCs w:val="20"/>
              </w:rPr>
            </w:pPr>
            <w:r w:rsidRPr="009A5320">
              <w:rPr>
                <w:rFonts w:ascii="Times New Roman" w:hAnsi="Times New Roman" w:cs="Times New Roman"/>
                <w:sz w:val="20"/>
                <w:szCs w:val="20"/>
              </w:rPr>
              <w:t>-24,14%</w:t>
            </w:r>
          </w:p>
        </w:tc>
        <w:tc>
          <w:tcPr>
            <w:tcW w:w="819" w:type="pct"/>
            <w:vMerge w:val="restart"/>
            <w:vAlign w:val="center"/>
          </w:tcPr>
          <w:p w14:paraId="0138256E" w14:textId="63826CDF" w:rsidR="002559FB" w:rsidRPr="009A5320" w:rsidRDefault="002559FB" w:rsidP="00A327C7">
            <w:pPr>
              <w:widowControl w:val="0"/>
              <w:jc w:val="center"/>
              <w:rPr>
                <w:rFonts w:ascii="Times New Roman" w:hAnsi="Times New Roman" w:cs="Times New Roman"/>
                <w:sz w:val="20"/>
                <w:szCs w:val="20"/>
              </w:rPr>
            </w:pPr>
            <w:r w:rsidRPr="009A5320">
              <w:rPr>
                <w:rFonts w:ascii="Times New Roman" w:hAnsi="Times New Roman" w:cs="Times New Roman"/>
                <w:sz w:val="20"/>
                <w:szCs w:val="20"/>
              </w:rPr>
              <w:t>14%</w:t>
            </w:r>
          </w:p>
        </w:tc>
      </w:tr>
      <w:tr w:rsidR="009A5320" w:rsidRPr="009A5320" w14:paraId="6EE68F21" w14:textId="77777777" w:rsidTr="00DD6FD2">
        <w:trPr>
          <w:trHeight w:val="390"/>
        </w:trPr>
        <w:tc>
          <w:tcPr>
            <w:tcW w:w="970" w:type="pct"/>
            <w:vMerge/>
            <w:vAlign w:val="center"/>
          </w:tcPr>
          <w:p w14:paraId="0873F0C7" w14:textId="2A0E9F25" w:rsidR="002559FB" w:rsidRPr="009A5320" w:rsidRDefault="002559FB" w:rsidP="00A327C7">
            <w:pPr>
              <w:widowControl w:val="0"/>
              <w:jc w:val="center"/>
              <w:rPr>
                <w:rFonts w:ascii="Times New Roman" w:hAnsi="Times New Roman" w:cs="Times New Roman"/>
                <w:sz w:val="20"/>
                <w:szCs w:val="20"/>
              </w:rPr>
            </w:pPr>
          </w:p>
        </w:tc>
        <w:tc>
          <w:tcPr>
            <w:tcW w:w="2391" w:type="pct"/>
            <w:vAlign w:val="center"/>
          </w:tcPr>
          <w:p w14:paraId="62E8BB89" w14:textId="5501D37B" w:rsidR="002559FB" w:rsidRPr="009A5320" w:rsidRDefault="002559FB" w:rsidP="00A327C7">
            <w:pPr>
              <w:widowControl w:val="0"/>
              <w:rPr>
                <w:rFonts w:ascii="Times New Roman" w:hAnsi="Times New Roman" w:cs="Times New Roman"/>
                <w:sz w:val="20"/>
                <w:szCs w:val="20"/>
              </w:rPr>
            </w:pPr>
            <w:r w:rsidRPr="009A5320">
              <w:rPr>
                <w:rFonts w:ascii="Times New Roman" w:hAnsi="Times New Roman" w:cs="Times New Roman"/>
                <w:sz w:val="20"/>
                <w:szCs w:val="20"/>
              </w:rPr>
              <w:t>Não adaptação de produto e serviços de acordo com as necessidades dos clientes.</w:t>
            </w:r>
          </w:p>
        </w:tc>
        <w:tc>
          <w:tcPr>
            <w:tcW w:w="820" w:type="pct"/>
            <w:vAlign w:val="center"/>
          </w:tcPr>
          <w:p w14:paraId="67DECF3B" w14:textId="356FF55C" w:rsidR="002559FB" w:rsidRPr="009A5320" w:rsidRDefault="002559FB" w:rsidP="00A327C7">
            <w:pPr>
              <w:widowControl w:val="0"/>
              <w:jc w:val="center"/>
              <w:rPr>
                <w:rFonts w:ascii="Times New Roman" w:hAnsi="Times New Roman" w:cs="Times New Roman"/>
                <w:sz w:val="20"/>
                <w:szCs w:val="20"/>
              </w:rPr>
            </w:pPr>
            <w:r w:rsidRPr="009A5320">
              <w:rPr>
                <w:rFonts w:ascii="Times New Roman" w:hAnsi="Times New Roman" w:cs="Times New Roman"/>
                <w:sz w:val="20"/>
                <w:szCs w:val="20"/>
              </w:rPr>
              <w:t>-8,6%</w:t>
            </w:r>
          </w:p>
        </w:tc>
        <w:tc>
          <w:tcPr>
            <w:tcW w:w="819" w:type="pct"/>
            <w:vMerge/>
            <w:vAlign w:val="center"/>
          </w:tcPr>
          <w:p w14:paraId="4DC152BB" w14:textId="5A25669F" w:rsidR="002559FB" w:rsidRPr="009A5320" w:rsidRDefault="002559FB" w:rsidP="00A327C7">
            <w:pPr>
              <w:widowControl w:val="0"/>
              <w:jc w:val="center"/>
              <w:rPr>
                <w:rFonts w:ascii="Times New Roman" w:hAnsi="Times New Roman" w:cs="Times New Roman"/>
                <w:sz w:val="20"/>
                <w:szCs w:val="20"/>
              </w:rPr>
            </w:pPr>
          </w:p>
        </w:tc>
      </w:tr>
      <w:tr w:rsidR="009A5320" w:rsidRPr="009A5320" w14:paraId="6A3F76C9" w14:textId="77777777" w:rsidTr="00DD6FD2">
        <w:trPr>
          <w:trHeight w:val="390"/>
        </w:trPr>
        <w:tc>
          <w:tcPr>
            <w:tcW w:w="970" w:type="pct"/>
            <w:vMerge w:val="restart"/>
            <w:vAlign w:val="center"/>
          </w:tcPr>
          <w:p w14:paraId="37AD7CD4" w14:textId="484E844B" w:rsidR="002559FB" w:rsidRPr="009A5320" w:rsidRDefault="002559FB" w:rsidP="002559FB">
            <w:pPr>
              <w:widowControl w:val="0"/>
              <w:jc w:val="center"/>
              <w:rPr>
                <w:rFonts w:ascii="Times New Roman" w:hAnsi="Times New Roman" w:cs="Times New Roman"/>
                <w:sz w:val="20"/>
                <w:szCs w:val="20"/>
              </w:rPr>
            </w:pPr>
            <w:r w:rsidRPr="009A5320">
              <w:rPr>
                <w:rFonts w:ascii="Times New Roman" w:hAnsi="Times New Roman" w:cs="Times New Roman"/>
                <w:sz w:val="20"/>
                <w:szCs w:val="20"/>
              </w:rPr>
              <w:lastRenderedPageBreak/>
              <w:t>Produto e Serviço</w:t>
            </w:r>
          </w:p>
        </w:tc>
        <w:tc>
          <w:tcPr>
            <w:tcW w:w="2391" w:type="pct"/>
            <w:vAlign w:val="center"/>
          </w:tcPr>
          <w:p w14:paraId="159AA4B7" w14:textId="311467BD" w:rsidR="002559FB" w:rsidRPr="009A5320" w:rsidRDefault="002559FB" w:rsidP="00A327C7">
            <w:pPr>
              <w:widowControl w:val="0"/>
              <w:rPr>
                <w:rFonts w:ascii="Times New Roman" w:hAnsi="Times New Roman" w:cs="Times New Roman"/>
                <w:sz w:val="20"/>
                <w:szCs w:val="20"/>
              </w:rPr>
            </w:pPr>
            <w:r w:rsidRPr="009A5320">
              <w:rPr>
                <w:rFonts w:ascii="Times New Roman" w:hAnsi="Times New Roman" w:cs="Times New Roman"/>
                <w:sz w:val="20"/>
                <w:szCs w:val="20"/>
              </w:rPr>
              <w:t>Não envolvimento de fornecedores no pla</w:t>
            </w:r>
            <w:r w:rsidR="0098027D" w:rsidRPr="009A5320">
              <w:rPr>
                <w:rFonts w:ascii="Times New Roman" w:hAnsi="Times New Roman" w:cs="Times New Roman"/>
                <w:sz w:val="20"/>
                <w:szCs w:val="20"/>
              </w:rPr>
              <w:t>nejamento de soluções inovadoras</w:t>
            </w:r>
            <w:r w:rsidRPr="009A5320">
              <w:rPr>
                <w:rFonts w:ascii="Times New Roman" w:hAnsi="Times New Roman" w:cs="Times New Roman"/>
                <w:sz w:val="20"/>
                <w:szCs w:val="20"/>
              </w:rPr>
              <w:t xml:space="preserve"> e falta de comunicação com usuários sobre manuseio e disposição de produtos.</w:t>
            </w:r>
          </w:p>
        </w:tc>
        <w:tc>
          <w:tcPr>
            <w:tcW w:w="820" w:type="pct"/>
            <w:vAlign w:val="center"/>
          </w:tcPr>
          <w:p w14:paraId="2A2CEA25" w14:textId="2324A7DC" w:rsidR="002559FB" w:rsidRPr="009A5320" w:rsidRDefault="002559FB" w:rsidP="00A327C7">
            <w:pPr>
              <w:widowControl w:val="0"/>
              <w:jc w:val="center"/>
              <w:rPr>
                <w:rFonts w:ascii="Times New Roman" w:hAnsi="Times New Roman" w:cs="Times New Roman"/>
                <w:sz w:val="20"/>
                <w:szCs w:val="20"/>
              </w:rPr>
            </w:pPr>
            <w:r w:rsidRPr="009A5320">
              <w:rPr>
                <w:rFonts w:ascii="Times New Roman" w:hAnsi="Times New Roman" w:cs="Times New Roman"/>
                <w:sz w:val="20"/>
                <w:szCs w:val="20"/>
              </w:rPr>
              <w:t>-51,11%</w:t>
            </w:r>
          </w:p>
        </w:tc>
        <w:tc>
          <w:tcPr>
            <w:tcW w:w="819" w:type="pct"/>
            <w:vMerge w:val="restart"/>
            <w:vAlign w:val="center"/>
          </w:tcPr>
          <w:p w14:paraId="7E2625F6" w14:textId="69C0F2BB" w:rsidR="002559FB" w:rsidRPr="009A5320" w:rsidRDefault="002559FB" w:rsidP="00A327C7">
            <w:pPr>
              <w:widowControl w:val="0"/>
              <w:jc w:val="center"/>
              <w:rPr>
                <w:rFonts w:ascii="Times New Roman" w:hAnsi="Times New Roman" w:cs="Times New Roman"/>
                <w:sz w:val="20"/>
                <w:szCs w:val="20"/>
              </w:rPr>
            </w:pPr>
            <w:r w:rsidRPr="009A5320">
              <w:rPr>
                <w:rFonts w:ascii="Times New Roman" w:hAnsi="Times New Roman" w:cs="Times New Roman"/>
                <w:sz w:val="20"/>
                <w:szCs w:val="20"/>
              </w:rPr>
              <w:t>49%</w:t>
            </w:r>
          </w:p>
        </w:tc>
      </w:tr>
      <w:tr w:rsidR="009A5320" w:rsidRPr="009A5320" w14:paraId="581E5D43" w14:textId="77777777" w:rsidTr="00DD6FD2">
        <w:trPr>
          <w:trHeight w:val="390"/>
        </w:trPr>
        <w:tc>
          <w:tcPr>
            <w:tcW w:w="970" w:type="pct"/>
            <w:vMerge/>
            <w:vAlign w:val="center"/>
          </w:tcPr>
          <w:p w14:paraId="4DA234D9" w14:textId="1A3A5798" w:rsidR="002559FB" w:rsidRPr="009A5320" w:rsidRDefault="002559FB" w:rsidP="00A327C7">
            <w:pPr>
              <w:widowControl w:val="0"/>
              <w:jc w:val="center"/>
              <w:rPr>
                <w:rFonts w:ascii="Times New Roman" w:hAnsi="Times New Roman" w:cs="Times New Roman"/>
                <w:sz w:val="20"/>
                <w:szCs w:val="20"/>
              </w:rPr>
            </w:pPr>
          </w:p>
        </w:tc>
        <w:tc>
          <w:tcPr>
            <w:tcW w:w="2391" w:type="pct"/>
            <w:vAlign w:val="center"/>
          </w:tcPr>
          <w:p w14:paraId="62D2431E" w14:textId="215A9736" w:rsidR="002559FB" w:rsidRPr="009A5320" w:rsidRDefault="002559FB" w:rsidP="00A327C7">
            <w:pPr>
              <w:widowControl w:val="0"/>
              <w:rPr>
                <w:rFonts w:ascii="Times New Roman" w:hAnsi="Times New Roman" w:cs="Times New Roman"/>
                <w:sz w:val="20"/>
                <w:szCs w:val="20"/>
              </w:rPr>
            </w:pPr>
            <w:r w:rsidRPr="009A5320">
              <w:rPr>
                <w:rFonts w:ascii="Times New Roman" w:hAnsi="Times New Roman" w:cs="Times New Roman"/>
                <w:sz w:val="20"/>
                <w:szCs w:val="20"/>
              </w:rPr>
              <w:t>Ausência de rede de relacionamento com fornecedores e outros parceiros.</w:t>
            </w:r>
          </w:p>
        </w:tc>
        <w:tc>
          <w:tcPr>
            <w:tcW w:w="820" w:type="pct"/>
            <w:vAlign w:val="center"/>
          </w:tcPr>
          <w:p w14:paraId="0382D81B" w14:textId="504869CE" w:rsidR="002559FB" w:rsidRPr="009A5320" w:rsidRDefault="002559FB" w:rsidP="00A327C7">
            <w:pPr>
              <w:widowControl w:val="0"/>
              <w:jc w:val="center"/>
              <w:rPr>
                <w:rFonts w:ascii="Times New Roman" w:hAnsi="Times New Roman" w:cs="Times New Roman"/>
                <w:sz w:val="20"/>
                <w:szCs w:val="20"/>
              </w:rPr>
            </w:pPr>
            <w:r w:rsidRPr="009A5320">
              <w:rPr>
                <w:rFonts w:ascii="Times New Roman" w:hAnsi="Times New Roman" w:cs="Times New Roman"/>
                <w:sz w:val="20"/>
                <w:szCs w:val="20"/>
              </w:rPr>
              <w:t>-33,86%</w:t>
            </w:r>
          </w:p>
        </w:tc>
        <w:tc>
          <w:tcPr>
            <w:tcW w:w="819" w:type="pct"/>
            <w:vMerge/>
            <w:vAlign w:val="center"/>
          </w:tcPr>
          <w:p w14:paraId="32101746" w14:textId="181F4ABC" w:rsidR="002559FB" w:rsidRPr="009A5320" w:rsidRDefault="002559FB" w:rsidP="00A327C7">
            <w:pPr>
              <w:widowControl w:val="0"/>
              <w:jc w:val="center"/>
              <w:rPr>
                <w:rFonts w:ascii="Times New Roman" w:hAnsi="Times New Roman" w:cs="Times New Roman"/>
                <w:sz w:val="20"/>
                <w:szCs w:val="20"/>
              </w:rPr>
            </w:pPr>
          </w:p>
        </w:tc>
      </w:tr>
      <w:tr w:rsidR="009A5320" w:rsidRPr="009A5320" w14:paraId="72D00D5D" w14:textId="77777777" w:rsidTr="00DD6FD2">
        <w:trPr>
          <w:trHeight w:val="390"/>
        </w:trPr>
        <w:tc>
          <w:tcPr>
            <w:tcW w:w="970" w:type="pct"/>
            <w:vMerge w:val="restart"/>
            <w:vAlign w:val="center"/>
          </w:tcPr>
          <w:p w14:paraId="7C20C720" w14:textId="4E00E630" w:rsidR="00711079" w:rsidRPr="009A5320" w:rsidRDefault="00711079" w:rsidP="00711079">
            <w:pPr>
              <w:widowControl w:val="0"/>
              <w:jc w:val="center"/>
              <w:rPr>
                <w:rFonts w:ascii="Times New Roman" w:hAnsi="Times New Roman" w:cs="Times New Roman"/>
                <w:sz w:val="20"/>
                <w:szCs w:val="20"/>
              </w:rPr>
            </w:pPr>
            <w:r w:rsidRPr="009A5320">
              <w:rPr>
                <w:rFonts w:ascii="Times New Roman" w:hAnsi="Times New Roman" w:cs="Times New Roman"/>
                <w:sz w:val="20"/>
                <w:szCs w:val="20"/>
              </w:rPr>
              <w:t>Governança</w:t>
            </w:r>
          </w:p>
        </w:tc>
        <w:tc>
          <w:tcPr>
            <w:tcW w:w="2391" w:type="pct"/>
            <w:vAlign w:val="center"/>
          </w:tcPr>
          <w:p w14:paraId="10841542" w14:textId="16E6D97B" w:rsidR="00711079" w:rsidRPr="009A5320" w:rsidRDefault="00711079" w:rsidP="001C4BAB">
            <w:pPr>
              <w:widowControl w:val="0"/>
              <w:rPr>
                <w:rFonts w:ascii="Times New Roman" w:hAnsi="Times New Roman" w:cs="Times New Roman"/>
                <w:sz w:val="20"/>
                <w:szCs w:val="20"/>
              </w:rPr>
            </w:pPr>
            <w:r w:rsidRPr="009A5320">
              <w:rPr>
                <w:rFonts w:ascii="Times New Roman" w:hAnsi="Times New Roman" w:cs="Times New Roman"/>
                <w:sz w:val="20"/>
                <w:szCs w:val="20"/>
              </w:rPr>
              <w:t xml:space="preserve">Ausência de rede de difusão e colaboração para </w:t>
            </w:r>
            <w:proofErr w:type="spellStart"/>
            <w:r w:rsidRPr="009A5320">
              <w:rPr>
                <w:rFonts w:ascii="Times New Roman" w:hAnsi="Times New Roman" w:cs="Times New Roman"/>
                <w:sz w:val="20"/>
                <w:szCs w:val="20"/>
              </w:rPr>
              <w:t>ecoinovação</w:t>
            </w:r>
            <w:proofErr w:type="spellEnd"/>
            <w:r w:rsidRPr="009A5320">
              <w:rPr>
                <w:rFonts w:ascii="Times New Roman" w:hAnsi="Times New Roman" w:cs="Times New Roman"/>
                <w:sz w:val="20"/>
                <w:szCs w:val="20"/>
              </w:rPr>
              <w:t>.</w:t>
            </w:r>
          </w:p>
        </w:tc>
        <w:tc>
          <w:tcPr>
            <w:tcW w:w="820" w:type="pct"/>
            <w:vAlign w:val="center"/>
          </w:tcPr>
          <w:p w14:paraId="6F3F22C0" w14:textId="050FD73C" w:rsidR="00711079" w:rsidRPr="009A5320" w:rsidRDefault="00711079" w:rsidP="00A327C7">
            <w:pPr>
              <w:widowControl w:val="0"/>
              <w:jc w:val="center"/>
              <w:rPr>
                <w:rFonts w:ascii="Times New Roman" w:hAnsi="Times New Roman" w:cs="Times New Roman"/>
                <w:sz w:val="20"/>
                <w:szCs w:val="20"/>
              </w:rPr>
            </w:pPr>
            <w:r w:rsidRPr="009A5320">
              <w:rPr>
                <w:rFonts w:ascii="Times New Roman" w:hAnsi="Times New Roman" w:cs="Times New Roman"/>
                <w:sz w:val="20"/>
                <w:szCs w:val="20"/>
              </w:rPr>
              <w:t>-26,84%</w:t>
            </w:r>
          </w:p>
        </w:tc>
        <w:tc>
          <w:tcPr>
            <w:tcW w:w="819" w:type="pct"/>
            <w:vMerge w:val="restart"/>
            <w:vAlign w:val="center"/>
          </w:tcPr>
          <w:p w14:paraId="3D8127A2" w14:textId="4DA93410" w:rsidR="00711079" w:rsidRPr="009A5320" w:rsidRDefault="00711079" w:rsidP="00A327C7">
            <w:pPr>
              <w:widowControl w:val="0"/>
              <w:jc w:val="center"/>
              <w:rPr>
                <w:rFonts w:ascii="Times New Roman" w:hAnsi="Times New Roman" w:cs="Times New Roman"/>
                <w:sz w:val="20"/>
                <w:szCs w:val="20"/>
              </w:rPr>
            </w:pPr>
            <w:r w:rsidRPr="009A5320">
              <w:rPr>
                <w:rFonts w:ascii="Times New Roman" w:hAnsi="Times New Roman" w:cs="Times New Roman"/>
                <w:sz w:val="20"/>
                <w:szCs w:val="20"/>
              </w:rPr>
              <w:t>24%</w:t>
            </w:r>
          </w:p>
        </w:tc>
      </w:tr>
      <w:tr w:rsidR="009A5320" w:rsidRPr="009A5320" w14:paraId="07B67231" w14:textId="77777777" w:rsidTr="00DD6FD2">
        <w:trPr>
          <w:trHeight w:val="390"/>
        </w:trPr>
        <w:tc>
          <w:tcPr>
            <w:tcW w:w="970" w:type="pct"/>
            <w:vMerge/>
            <w:vAlign w:val="center"/>
          </w:tcPr>
          <w:p w14:paraId="7705621A" w14:textId="44F7F7FC" w:rsidR="00711079" w:rsidRPr="009A5320" w:rsidRDefault="00711079" w:rsidP="00A327C7">
            <w:pPr>
              <w:widowControl w:val="0"/>
              <w:jc w:val="center"/>
              <w:rPr>
                <w:rFonts w:ascii="Times New Roman" w:hAnsi="Times New Roman" w:cs="Times New Roman"/>
                <w:sz w:val="20"/>
                <w:szCs w:val="20"/>
              </w:rPr>
            </w:pPr>
          </w:p>
        </w:tc>
        <w:tc>
          <w:tcPr>
            <w:tcW w:w="2391" w:type="pct"/>
            <w:vAlign w:val="center"/>
          </w:tcPr>
          <w:p w14:paraId="249184F8" w14:textId="3D3A9FE2" w:rsidR="00711079" w:rsidRPr="009A5320" w:rsidRDefault="00711079" w:rsidP="001C4BAB">
            <w:pPr>
              <w:widowControl w:val="0"/>
              <w:rPr>
                <w:rFonts w:ascii="Times New Roman" w:hAnsi="Times New Roman" w:cs="Times New Roman"/>
                <w:sz w:val="20"/>
                <w:szCs w:val="20"/>
              </w:rPr>
            </w:pPr>
            <w:r w:rsidRPr="009A5320">
              <w:rPr>
                <w:rFonts w:ascii="Times New Roman" w:hAnsi="Times New Roman" w:cs="Times New Roman"/>
                <w:sz w:val="20"/>
                <w:szCs w:val="20"/>
              </w:rPr>
              <w:t xml:space="preserve">Participação em atividades setoriais em prol da </w:t>
            </w:r>
            <w:proofErr w:type="spellStart"/>
            <w:r w:rsidRPr="009A5320">
              <w:rPr>
                <w:rFonts w:ascii="Times New Roman" w:hAnsi="Times New Roman" w:cs="Times New Roman"/>
                <w:sz w:val="20"/>
                <w:szCs w:val="20"/>
              </w:rPr>
              <w:t>eco</w:t>
            </w:r>
            <w:r w:rsidR="001C4BAB" w:rsidRPr="009A5320">
              <w:rPr>
                <w:rFonts w:ascii="Times New Roman" w:hAnsi="Times New Roman" w:cs="Times New Roman"/>
                <w:sz w:val="20"/>
                <w:szCs w:val="20"/>
              </w:rPr>
              <w:t>i</w:t>
            </w:r>
            <w:r w:rsidRPr="009A5320">
              <w:rPr>
                <w:rFonts w:ascii="Times New Roman" w:hAnsi="Times New Roman" w:cs="Times New Roman"/>
                <w:sz w:val="20"/>
                <w:szCs w:val="20"/>
              </w:rPr>
              <w:t>novação</w:t>
            </w:r>
            <w:proofErr w:type="spellEnd"/>
            <w:r w:rsidRPr="009A5320">
              <w:rPr>
                <w:rFonts w:ascii="Times New Roman" w:hAnsi="Times New Roman" w:cs="Times New Roman"/>
                <w:sz w:val="20"/>
                <w:szCs w:val="20"/>
              </w:rPr>
              <w:t>.</w:t>
            </w:r>
          </w:p>
        </w:tc>
        <w:tc>
          <w:tcPr>
            <w:tcW w:w="820" w:type="pct"/>
            <w:vAlign w:val="center"/>
          </w:tcPr>
          <w:p w14:paraId="7D05DF74" w14:textId="4BC0D2A4" w:rsidR="00711079" w:rsidRPr="009A5320" w:rsidRDefault="00711079" w:rsidP="00A327C7">
            <w:pPr>
              <w:widowControl w:val="0"/>
              <w:jc w:val="center"/>
              <w:rPr>
                <w:rFonts w:ascii="Times New Roman" w:hAnsi="Times New Roman" w:cs="Times New Roman"/>
                <w:sz w:val="20"/>
                <w:szCs w:val="20"/>
              </w:rPr>
            </w:pPr>
            <w:r w:rsidRPr="009A5320">
              <w:rPr>
                <w:rFonts w:ascii="Times New Roman" w:hAnsi="Times New Roman" w:cs="Times New Roman"/>
                <w:sz w:val="20"/>
                <w:szCs w:val="20"/>
              </w:rPr>
              <w:t>-15,21%</w:t>
            </w:r>
          </w:p>
        </w:tc>
        <w:tc>
          <w:tcPr>
            <w:tcW w:w="819" w:type="pct"/>
            <w:vMerge/>
          </w:tcPr>
          <w:p w14:paraId="37267C04" w14:textId="642510E4" w:rsidR="00711079" w:rsidRPr="009A5320" w:rsidRDefault="00711079" w:rsidP="00A327C7">
            <w:pPr>
              <w:widowControl w:val="0"/>
              <w:jc w:val="center"/>
              <w:rPr>
                <w:rFonts w:ascii="Times New Roman" w:hAnsi="Times New Roman" w:cs="Times New Roman"/>
                <w:sz w:val="20"/>
                <w:szCs w:val="20"/>
              </w:rPr>
            </w:pPr>
          </w:p>
        </w:tc>
      </w:tr>
      <w:tr w:rsidR="009A5320" w:rsidRPr="009A5320" w14:paraId="4DE11AF7" w14:textId="77777777" w:rsidTr="00DD6FD2">
        <w:trPr>
          <w:trHeight w:val="390"/>
        </w:trPr>
        <w:tc>
          <w:tcPr>
            <w:tcW w:w="970" w:type="pct"/>
            <w:vMerge/>
            <w:vAlign w:val="center"/>
          </w:tcPr>
          <w:p w14:paraId="1FBCF941" w14:textId="589314F4" w:rsidR="00711079" w:rsidRPr="009A5320" w:rsidRDefault="00711079" w:rsidP="00A327C7">
            <w:pPr>
              <w:widowControl w:val="0"/>
              <w:jc w:val="center"/>
              <w:rPr>
                <w:rFonts w:ascii="Times New Roman" w:hAnsi="Times New Roman" w:cs="Times New Roman"/>
                <w:sz w:val="20"/>
                <w:szCs w:val="20"/>
              </w:rPr>
            </w:pPr>
          </w:p>
        </w:tc>
        <w:tc>
          <w:tcPr>
            <w:tcW w:w="2391" w:type="pct"/>
            <w:vAlign w:val="center"/>
          </w:tcPr>
          <w:p w14:paraId="2FB2EC3C" w14:textId="469302D2" w:rsidR="00711079" w:rsidRPr="009A5320" w:rsidRDefault="00711079" w:rsidP="00A327C7">
            <w:pPr>
              <w:widowControl w:val="0"/>
              <w:rPr>
                <w:rFonts w:ascii="Times New Roman" w:hAnsi="Times New Roman" w:cs="Times New Roman"/>
                <w:sz w:val="20"/>
                <w:szCs w:val="20"/>
              </w:rPr>
            </w:pPr>
            <w:r w:rsidRPr="009A5320">
              <w:rPr>
                <w:rFonts w:ascii="Times New Roman" w:hAnsi="Times New Roman" w:cs="Times New Roman"/>
                <w:sz w:val="20"/>
                <w:szCs w:val="20"/>
              </w:rPr>
              <w:t>Ausência de sistema ambiental organizacional</w:t>
            </w:r>
          </w:p>
        </w:tc>
        <w:tc>
          <w:tcPr>
            <w:tcW w:w="820" w:type="pct"/>
            <w:vAlign w:val="center"/>
          </w:tcPr>
          <w:p w14:paraId="579B568A" w14:textId="3F5DC01C" w:rsidR="00711079" w:rsidRPr="009A5320" w:rsidRDefault="00711079" w:rsidP="00A327C7">
            <w:pPr>
              <w:widowControl w:val="0"/>
              <w:jc w:val="center"/>
              <w:rPr>
                <w:rFonts w:ascii="Times New Roman" w:hAnsi="Times New Roman" w:cs="Times New Roman"/>
                <w:sz w:val="20"/>
                <w:szCs w:val="20"/>
              </w:rPr>
            </w:pPr>
            <w:r w:rsidRPr="009A5320">
              <w:rPr>
                <w:rFonts w:ascii="Times New Roman" w:hAnsi="Times New Roman" w:cs="Times New Roman"/>
                <w:sz w:val="20"/>
                <w:szCs w:val="20"/>
              </w:rPr>
              <w:t>-9,5%</w:t>
            </w:r>
          </w:p>
        </w:tc>
        <w:tc>
          <w:tcPr>
            <w:tcW w:w="819" w:type="pct"/>
            <w:vMerge/>
          </w:tcPr>
          <w:p w14:paraId="29D5C627" w14:textId="655A632B" w:rsidR="00711079" w:rsidRPr="009A5320" w:rsidRDefault="00711079" w:rsidP="00A327C7">
            <w:pPr>
              <w:widowControl w:val="0"/>
              <w:jc w:val="center"/>
              <w:rPr>
                <w:rFonts w:ascii="Times New Roman" w:hAnsi="Times New Roman" w:cs="Times New Roman"/>
                <w:sz w:val="20"/>
                <w:szCs w:val="20"/>
              </w:rPr>
            </w:pPr>
          </w:p>
        </w:tc>
      </w:tr>
    </w:tbl>
    <w:p w14:paraId="2F30F59D" w14:textId="2BCCA50D" w:rsidR="00E26194" w:rsidRPr="009A5320" w:rsidRDefault="00E26194" w:rsidP="00262B8A">
      <w:pPr>
        <w:widowControl w:val="0"/>
        <w:spacing w:after="0" w:line="240" w:lineRule="auto"/>
        <w:jc w:val="both"/>
        <w:rPr>
          <w:rFonts w:ascii="Times New Roman" w:hAnsi="Times New Roman" w:cs="Times New Roman"/>
          <w:sz w:val="20"/>
          <w:szCs w:val="24"/>
        </w:rPr>
      </w:pPr>
      <w:r w:rsidRPr="009A5320">
        <w:rPr>
          <w:rFonts w:ascii="Times New Roman" w:hAnsi="Times New Roman" w:cs="Times New Roman"/>
          <w:sz w:val="20"/>
          <w:szCs w:val="24"/>
        </w:rPr>
        <w:t>* média dos percentuais</w:t>
      </w:r>
      <w:r w:rsidR="005F7B6D" w:rsidRPr="009A5320">
        <w:rPr>
          <w:rFonts w:ascii="Times New Roman" w:hAnsi="Times New Roman" w:cs="Times New Roman"/>
          <w:sz w:val="20"/>
          <w:szCs w:val="24"/>
        </w:rPr>
        <w:t xml:space="preserve"> do </w:t>
      </w:r>
      <w:proofErr w:type="spellStart"/>
      <w:r w:rsidR="005F7B6D" w:rsidRPr="009A5320">
        <w:rPr>
          <w:rFonts w:ascii="Times New Roman" w:hAnsi="Times New Roman" w:cs="Times New Roman"/>
          <w:sz w:val="20"/>
          <w:szCs w:val="24"/>
        </w:rPr>
        <w:t>Pseudo</w:t>
      </w:r>
      <w:proofErr w:type="spellEnd"/>
      <w:r w:rsidR="005F7B6D" w:rsidRPr="009A5320">
        <w:rPr>
          <w:rFonts w:ascii="Times New Roman" w:hAnsi="Times New Roman" w:cs="Times New Roman"/>
          <w:sz w:val="20"/>
          <w:szCs w:val="24"/>
        </w:rPr>
        <w:t xml:space="preserve"> R</w:t>
      </w:r>
      <w:r w:rsidR="005F7B6D" w:rsidRPr="009A5320">
        <w:rPr>
          <w:rFonts w:ascii="Times New Roman" w:hAnsi="Times New Roman" w:cs="Times New Roman"/>
          <w:sz w:val="20"/>
          <w:szCs w:val="24"/>
          <w:vertAlign w:val="superscript"/>
        </w:rPr>
        <w:t>2</w:t>
      </w:r>
      <w:r w:rsidR="005F7B6D" w:rsidRPr="009A5320">
        <w:rPr>
          <w:rFonts w:ascii="Times New Roman" w:hAnsi="Times New Roman" w:cs="Times New Roman"/>
          <w:sz w:val="20"/>
          <w:szCs w:val="24"/>
        </w:rPr>
        <w:t>, que mostra o poder explicativo das variáveis em conjunto sobre a variável dependente, neste caso</w:t>
      </w:r>
      <w:r w:rsidR="00262B8A" w:rsidRPr="009A5320">
        <w:rPr>
          <w:rFonts w:ascii="Times New Roman" w:hAnsi="Times New Roman" w:cs="Times New Roman"/>
          <w:sz w:val="20"/>
          <w:szCs w:val="24"/>
        </w:rPr>
        <w:t xml:space="preserve">, </w:t>
      </w:r>
      <w:r w:rsidR="002559FB" w:rsidRPr="009A5320">
        <w:rPr>
          <w:rFonts w:ascii="Times New Roman" w:hAnsi="Times New Roman" w:cs="Times New Roman"/>
          <w:sz w:val="20"/>
          <w:szCs w:val="24"/>
        </w:rPr>
        <w:t>as</w:t>
      </w:r>
      <w:r w:rsidR="005F7B6D" w:rsidRPr="009A5320">
        <w:rPr>
          <w:rFonts w:ascii="Times New Roman" w:hAnsi="Times New Roman" w:cs="Times New Roman"/>
          <w:sz w:val="20"/>
          <w:szCs w:val="24"/>
        </w:rPr>
        <w:t xml:space="preserve"> dimensões.</w:t>
      </w:r>
    </w:p>
    <w:p w14:paraId="0EF3AFB9" w14:textId="44B3F3EE" w:rsidR="00D427E7" w:rsidRPr="009A5320" w:rsidRDefault="0098027D" w:rsidP="00A518DF">
      <w:pPr>
        <w:widowControl w:val="0"/>
        <w:spacing w:after="120" w:line="360" w:lineRule="auto"/>
        <w:jc w:val="both"/>
        <w:rPr>
          <w:rFonts w:ascii="Times New Roman" w:hAnsi="Times New Roman" w:cs="Times New Roman"/>
          <w:sz w:val="20"/>
          <w:szCs w:val="20"/>
        </w:rPr>
      </w:pPr>
      <w:r w:rsidRPr="009A5320">
        <w:rPr>
          <w:rFonts w:ascii="Times New Roman" w:hAnsi="Times New Roman" w:cs="Times New Roman"/>
          <w:sz w:val="20"/>
          <w:szCs w:val="20"/>
        </w:rPr>
        <w:t>Fonte: Elaborado pelos autore</w:t>
      </w:r>
      <w:r w:rsidR="00D427E7" w:rsidRPr="009A5320">
        <w:rPr>
          <w:rFonts w:ascii="Times New Roman" w:hAnsi="Times New Roman" w:cs="Times New Roman"/>
          <w:sz w:val="20"/>
          <w:szCs w:val="20"/>
        </w:rPr>
        <w:t>s</w:t>
      </w:r>
      <w:r w:rsidRPr="009A5320">
        <w:rPr>
          <w:rFonts w:ascii="Times New Roman" w:hAnsi="Times New Roman" w:cs="Times New Roman"/>
          <w:sz w:val="20"/>
          <w:szCs w:val="20"/>
        </w:rPr>
        <w:t>.</w:t>
      </w:r>
    </w:p>
    <w:p w14:paraId="4204B0EB" w14:textId="2933274F" w:rsidR="00A05550" w:rsidRPr="009A5320" w:rsidRDefault="00DD6FD2" w:rsidP="00F43432">
      <w:pPr>
        <w:widowControl w:val="0"/>
        <w:spacing w:before="120" w:after="120" w:line="360" w:lineRule="auto"/>
        <w:ind w:firstLine="709"/>
        <w:jc w:val="both"/>
        <w:rPr>
          <w:rFonts w:ascii="Times New Roman" w:hAnsi="Times New Roman" w:cs="Times New Roman"/>
          <w:sz w:val="24"/>
          <w:szCs w:val="24"/>
        </w:rPr>
      </w:pPr>
      <w:r w:rsidRPr="009A5320">
        <w:rPr>
          <w:rFonts w:ascii="Times New Roman" w:hAnsi="Times New Roman" w:cs="Times New Roman"/>
          <w:sz w:val="24"/>
          <w:szCs w:val="24"/>
        </w:rPr>
        <w:t xml:space="preserve">A dimensão </w:t>
      </w:r>
      <w:r w:rsidRPr="009A5320">
        <w:rPr>
          <w:rFonts w:ascii="Times New Roman" w:hAnsi="Times New Roman" w:cs="Times New Roman"/>
          <w:b/>
          <w:sz w:val="24"/>
          <w:szCs w:val="24"/>
        </w:rPr>
        <w:t>E</w:t>
      </w:r>
      <w:r w:rsidR="00C40F80" w:rsidRPr="009A5320">
        <w:rPr>
          <w:rFonts w:ascii="Times New Roman" w:hAnsi="Times New Roman" w:cs="Times New Roman"/>
          <w:b/>
          <w:sz w:val="24"/>
          <w:szCs w:val="24"/>
        </w:rPr>
        <w:t xml:space="preserve">co </w:t>
      </w:r>
      <w:r w:rsidRPr="009A5320">
        <w:rPr>
          <w:rFonts w:ascii="Times New Roman" w:hAnsi="Times New Roman" w:cs="Times New Roman"/>
          <w:b/>
          <w:sz w:val="24"/>
          <w:szCs w:val="24"/>
        </w:rPr>
        <w:t>D</w:t>
      </w:r>
      <w:r w:rsidR="00C40F80" w:rsidRPr="009A5320">
        <w:rPr>
          <w:rFonts w:ascii="Times New Roman" w:hAnsi="Times New Roman" w:cs="Times New Roman"/>
          <w:b/>
          <w:sz w:val="24"/>
          <w:szCs w:val="24"/>
        </w:rPr>
        <w:t>esign</w:t>
      </w:r>
      <w:r w:rsidR="0098027D" w:rsidRPr="009A5320">
        <w:rPr>
          <w:rFonts w:ascii="Times New Roman" w:hAnsi="Times New Roman" w:cs="Times New Roman"/>
          <w:sz w:val="24"/>
          <w:szCs w:val="24"/>
        </w:rPr>
        <w:t xml:space="preserve"> apresenta variáveis</w:t>
      </w:r>
      <w:r w:rsidR="00C40F80" w:rsidRPr="009A5320">
        <w:rPr>
          <w:rFonts w:ascii="Times New Roman" w:hAnsi="Times New Roman" w:cs="Times New Roman"/>
          <w:sz w:val="24"/>
          <w:szCs w:val="24"/>
        </w:rPr>
        <w:t xml:space="preserve"> que</w:t>
      </w:r>
      <w:r w:rsidR="0098027D" w:rsidRPr="009A5320">
        <w:rPr>
          <w:rFonts w:ascii="Times New Roman" w:hAnsi="Times New Roman" w:cs="Times New Roman"/>
          <w:sz w:val="24"/>
          <w:szCs w:val="24"/>
        </w:rPr>
        <w:t>,</w:t>
      </w:r>
      <w:r w:rsidR="00C40F80" w:rsidRPr="009A5320">
        <w:rPr>
          <w:rFonts w:ascii="Times New Roman" w:hAnsi="Times New Roman" w:cs="Times New Roman"/>
          <w:sz w:val="24"/>
          <w:szCs w:val="24"/>
        </w:rPr>
        <w:t xml:space="preserve"> em conjunto</w:t>
      </w:r>
      <w:r w:rsidR="00A17274" w:rsidRPr="009A5320">
        <w:rPr>
          <w:rFonts w:ascii="Times New Roman" w:hAnsi="Times New Roman" w:cs="Times New Roman"/>
          <w:sz w:val="24"/>
          <w:szCs w:val="24"/>
        </w:rPr>
        <w:t>,</w:t>
      </w:r>
      <w:r w:rsidR="00C40F80" w:rsidRPr="009A5320">
        <w:rPr>
          <w:rFonts w:ascii="Times New Roman" w:hAnsi="Times New Roman" w:cs="Times New Roman"/>
          <w:sz w:val="24"/>
          <w:szCs w:val="24"/>
        </w:rPr>
        <w:t xml:space="preserve"> conseguem explicar </w:t>
      </w:r>
      <w:r w:rsidR="0098027D" w:rsidRPr="009A5320">
        <w:rPr>
          <w:rFonts w:ascii="Times New Roman" w:hAnsi="Times New Roman" w:cs="Times New Roman"/>
          <w:sz w:val="24"/>
          <w:szCs w:val="24"/>
        </w:rPr>
        <w:t xml:space="preserve">a variância da dimensão em 30%. No entanto, </w:t>
      </w:r>
      <w:r w:rsidR="00072C20" w:rsidRPr="009A5320">
        <w:rPr>
          <w:rFonts w:ascii="Times New Roman" w:hAnsi="Times New Roman" w:cs="Times New Roman"/>
          <w:sz w:val="24"/>
          <w:szCs w:val="24"/>
        </w:rPr>
        <w:t>individualmente, apenas a</w:t>
      </w:r>
      <w:r w:rsidR="00C40F80" w:rsidRPr="009A5320">
        <w:rPr>
          <w:rFonts w:ascii="Times New Roman" w:hAnsi="Times New Roman" w:cs="Times New Roman"/>
          <w:sz w:val="24"/>
          <w:szCs w:val="24"/>
        </w:rPr>
        <w:t xml:space="preserve"> </w:t>
      </w:r>
      <w:proofErr w:type="gramStart"/>
      <w:r w:rsidR="00C40F80" w:rsidRPr="009A5320">
        <w:rPr>
          <w:rFonts w:ascii="Times New Roman" w:hAnsi="Times New Roman" w:cs="Times New Roman"/>
          <w:sz w:val="24"/>
          <w:szCs w:val="24"/>
        </w:rPr>
        <w:t>variável</w:t>
      </w:r>
      <w:r w:rsidR="00072C20" w:rsidRPr="009A5320">
        <w:rPr>
          <w:rFonts w:ascii="Times New Roman" w:hAnsi="Times New Roman" w:cs="Times New Roman"/>
          <w:sz w:val="24"/>
          <w:szCs w:val="24"/>
        </w:rPr>
        <w:t xml:space="preserve"> </w:t>
      </w:r>
      <w:r w:rsidR="00072C20" w:rsidRPr="009A5320">
        <w:rPr>
          <w:rFonts w:ascii="Times New Roman" w:hAnsi="Times New Roman" w:cs="Times New Roman"/>
          <w:sz w:val="20"/>
          <w:szCs w:val="20"/>
        </w:rPr>
        <w:t xml:space="preserve"> </w:t>
      </w:r>
      <w:r w:rsidR="00072C20" w:rsidRPr="009A5320">
        <w:rPr>
          <w:rFonts w:ascii="Times New Roman" w:hAnsi="Times New Roman" w:cs="Times New Roman"/>
          <w:sz w:val="24"/>
          <w:szCs w:val="24"/>
        </w:rPr>
        <w:t>ausência</w:t>
      </w:r>
      <w:proofErr w:type="gramEnd"/>
      <w:r w:rsidR="00072C20" w:rsidRPr="009A5320">
        <w:rPr>
          <w:rFonts w:ascii="Times New Roman" w:hAnsi="Times New Roman" w:cs="Times New Roman"/>
          <w:sz w:val="24"/>
          <w:szCs w:val="24"/>
        </w:rPr>
        <w:t xml:space="preserve"> de P&amp;D, capacitação interna e de parceria para </w:t>
      </w:r>
      <w:proofErr w:type="spellStart"/>
      <w:r w:rsidR="00072C20" w:rsidRPr="009A5320">
        <w:rPr>
          <w:rFonts w:ascii="Times New Roman" w:hAnsi="Times New Roman" w:cs="Times New Roman"/>
          <w:sz w:val="24"/>
          <w:szCs w:val="24"/>
        </w:rPr>
        <w:t>ecoinovação</w:t>
      </w:r>
      <w:proofErr w:type="spellEnd"/>
      <w:r w:rsidR="00072C20" w:rsidRPr="009A5320">
        <w:rPr>
          <w:rFonts w:ascii="Times New Roman" w:hAnsi="Times New Roman" w:cs="Times New Roman"/>
          <w:sz w:val="24"/>
          <w:szCs w:val="24"/>
        </w:rPr>
        <w:t xml:space="preserve">, </w:t>
      </w:r>
      <w:r w:rsidR="00C40F80" w:rsidRPr="009A5320">
        <w:rPr>
          <w:rFonts w:ascii="Times New Roman" w:hAnsi="Times New Roman" w:cs="Times New Roman"/>
          <w:sz w:val="24"/>
          <w:szCs w:val="24"/>
        </w:rPr>
        <w:t>mostrou-se significativa, com explicação de apenas 12,1% da dimensão.</w:t>
      </w:r>
      <w:r w:rsidR="000C730D" w:rsidRPr="009A5320">
        <w:rPr>
          <w:rFonts w:ascii="Times New Roman" w:hAnsi="Times New Roman" w:cs="Times New Roman"/>
          <w:sz w:val="24"/>
          <w:szCs w:val="24"/>
        </w:rPr>
        <w:t xml:space="preserve"> </w:t>
      </w:r>
      <w:r w:rsidR="00DD43EC" w:rsidRPr="009A5320">
        <w:rPr>
          <w:rFonts w:ascii="Times New Roman" w:hAnsi="Times New Roman" w:cs="Times New Roman"/>
          <w:sz w:val="24"/>
          <w:szCs w:val="24"/>
        </w:rPr>
        <w:t>A</w:t>
      </w:r>
      <w:r w:rsidR="00A05550" w:rsidRPr="009A5320">
        <w:rPr>
          <w:rFonts w:ascii="Times New Roman" w:hAnsi="Times New Roman" w:cs="Times New Roman"/>
          <w:sz w:val="24"/>
          <w:szCs w:val="24"/>
        </w:rPr>
        <w:t xml:space="preserve"> dimensão </w:t>
      </w:r>
      <w:r w:rsidRPr="009A5320">
        <w:rPr>
          <w:rFonts w:ascii="Times New Roman" w:hAnsi="Times New Roman" w:cs="Times New Roman"/>
          <w:sz w:val="24"/>
          <w:szCs w:val="24"/>
        </w:rPr>
        <w:t>U</w:t>
      </w:r>
      <w:r w:rsidR="00A05550" w:rsidRPr="009A5320">
        <w:rPr>
          <w:rFonts w:ascii="Times New Roman" w:hAnsi="Times New Roman" w:cs="Times New Roman"/>
          <w:sz w:val="24"/>
          <w:szCs w:val="24"/>
        </w:rPr>
        <w:t>suário foi a que apresentou um menor valor explicativo das s</w:t>
      </w:r>
      <w:r w:rsidR="00A518DF" w:rsidRPr="009A5320">
        <w:rPr>
          <w:rFonts w:ascii="Times New Roman" w:hAnsi="Times New Roman" w:cs="Times New Roman"/>
          <w:sz w:val="24"/>
          <w:szCs w:val="24"/>
        </w:rPr>
        <w:t>uas variáveis em conjunto (14%)</w:t>
      </w:r>
      <w:r w:rsidR="00A05550" w:rsidRPr="009A5320">
        <w:rPr>
          <w:rFonts w:ascii="Times New Roman" w:hAnsi="Times New Roman" w:cs="Times New Roman"/>
          <w:sz w:val="24"/>
          <w:szCs w:val="24"/>
        </w:rPr>
        <w:t xml:space="preserve"> e também com variáveis individuais com baixo pode</w:t>
      </w:r>
      <w:r w:rsidR="0098027D" w:rsidRPr="009A5320">
        <w:rPr>
          <w:rFonts w:ascii="Times New Roman" w:hAnsi="Times New Roman" w:cs="Times New Roman"/>
          <w:sz w:val="24"/>
          <w:szCs w:val="24"/>
        </w:rPr>
        <w:t>r</w:t>
      </w:r>
      <w:r w:rsidR="00A05550" w:rsidRPr="009A5320">
        <w:rPr>
          <w:rFonts w:ascii="Times New Roman" w:hAnsi="Times New Roman" w:cs="Times New Roman"/>
          <w:sz w:val="24"/>
          <w:szCs w:val="24"/>
        </w:rPr>
        <w:t xml:space="preserve"> explicativo (24,1% e 8,6%).</w:t>
      </w:r>
    </w:p>
    <w:p w14:paraId="7FF0F132" w14:textId="2A82BA40" w:rsidR="001C4BAB" w:rsidRPr="009A5320" w:rsidRDefault="001C4BAB" w:rsidP="001C4BAB">
      <w:pPr>
        <w:widowControl w:val="0"/>
        <w:spacing w:before="120" w:after="120" w:line="360" w:lineRule="auto"/>
        <w:ind w:firstLine="709"/>
        <w:jc w:val="both"/>
        <w:rPr>
          <w:rFonts w:ascii="Times New Roman" w:hAnsi="Times New Roman" w:cs="Times New Roman"/>
          <w:sz w:val="24"/>
          <w:szCs w:val="24"/>
        </w:rPr>
      </w:pPr>
      <w:r w:rsidRPr="009A5320">
        <w:rPr>
          <w:rFonts w:ascii="Times New Roman" w:hAnsi="Times New Roman" w:cs="Times New Roman"/>
          <w:sz w:val="24"/>
          <w:szCs w:val="24"/>
        </w:rPr>
        <w:t>A dimensão</w:t>
      </w:r>
      <w:r w:rsidRPr="009A5320">
        <w:rPr>
          <w:rFonts w:ascii="Times New Roman" w:hAnsi="Times New Roman" w:cs="Times New Roman"/>
          <w:b/>
          <w:sz w:val="24"/>
          <w:szCs w:val="24"/>
        </w:rPr>
        <w:t xml:space="preserve"> Governança</w:t>
      </w:r>
      <w:r w:rsidR="00A518DF" w:rsidRPr="009A5320">
        <w:rPr>
          <w:rFonts w:ascii="Times New Roman" w:hAnsi="Times New Roman" w:cs="Times New Roman"/>
          <w:sz w:val="24"/>
          <w:szCs w:val="24"/>
        </w:rPr>
        <w:t>, que é</w:t>
      </w:r>
      <w:r w:rsidRPr="009A5320">
        <w:rPr>
          <w:rFonts w:ascii="Times New Roman" w:hAnsi="Times New Roman" w:cs="Times New Roman"/>
          <w:sz w:val="24"/>
          <w:szCs w:val="24"/>
        </w:rPr>
        <w:t xml:space="preserve"> relacionada a todas e novas soluções organizacionais e institucionais aplicadas para resolver os conflitos sobre os recursos ambientais nos setores público e privado, de modo a estimular, facilitar e disseminar o desenvolvimento e adoção de eco inovações</w:t>
      </w:r>
      <w:r w:rsidR="0098027D" w:rsidRPr="009A5320">
        <w:rPr>
          <w:rFonts w:ascii="Times New Roman" w:hAnsi="Times New Roman" w:cs="Times New Roman"/>
          <w:sz w:val="24"/>
          <w:szCs w:val="24"/>
        </w:rPr>
        <w:t xml:space="preserve">. Esta dimensão </w:t>
      </w:r>
      <w:r w:rsidRPr="009A5320">
        <w:rPr>
          <w:rFonts w:ascii="Times New Roman" w:hAnsi="Times New Roman" w:cs="Times New Roman"/>
          <w:sz w:val="24"/>
          <w:szCs w:val="24"/>
        </w:rPr>
        <w:t>foi a que apresentou maior quantidade de variáveis que impactam nas empresas, reforçando assim a importância deste estímulo a políticas para promover o desenvolvimento sustentável. Em conjunto</w:t>
      </w:r>
      <w:r w:rsidR="00A518DF" w:rsidRPr="009A5320">
        <w:rPr>
          <w:rFonts w:ascii="Times New Roman" w:hAnsi="Times New Roman" w:cs="Times New Roman"/>
          <w:sz w:val="24"/>
          <w:szCs w:val="24"/>
        </w:rPr>
        <w:t>,</w:t>
      </w:r>
      <w:r w:rsidRPr="009A5320">
        <w:rPr>
          <w:rFonts w:ascii="Times New Roman" w:hAnsi="Times New Roman" w:cs="Times New Roman"/>
          <w:sz w:val="24"/>
          <w:szCs w:val="24"/>
        </w:rPr>
        <w:t xml:space="preserve"> as variáveis explicativas desta dimensão explicaram 24% da variância da dimensão e individualmente suas variáveis impactam sobre esta dimensão com percentuais baixos (15,2% e 9,5%).</w:t>
      </w:r>
    </w:p>
    <w:p w14:paraId="4FBB238C" w14:textId="77777777" w:rsidR="00B93941" w:rsidRDefault="00B93941" w:rsidP="00B93941">
      <w:pPr>
        <w:widowControl w:val="0"/>
        <w:spacing w:before="120" w:after="120" w:line="360" w:lineRule="auto"/>
        <w:jc w:val="both"/>
        <w:rPr>
          <w:rFonts w:ascii="Times New Roman" w:hAnsi="Times New Roman" w:cs="Times New Roman"/>
          <w:sz w:val="24"/>
          <w:szCs w:val="24"/>
        </w:rPr>
      </w:pPr>
    </w:p>
    <w:p w14:paraId="2CF074FE" w14:textId="17027FBB" w:rsidR="00B93941" w:rsidRPr="00B93941" w:rsidRDefault="00B93941" w:rsidP="007B368F">
      <w:pPr>
        <w:widowControl w:val="0"/>
        <w:spacing w:before="120" w:after="120" w:line="360" w:lineRule="auto"/>
        <w:jc w:val="center"/>
        <w:rPr>
          <w:rFonts w:ascii="Times New Roman" w:hAnsi="Times New Roman" w:cs="Times New Roman"/>
          <w:b/>
          <w:sz w:val="24"/>
          <w:szCs w:val="24"/>
        </w:rPr>
      </w:pPr>
      <w:r w:rsidRPr="00B93941">
        <w:rPr>
          <w:rFonts w:ascii="Times New Roman" w:hAnsi="Times New Roman" w:cs="Times New Roman"/>
          <w:b/>
          <w:sz w:val="24"/>
          <w:szCs w:val="24"/>
        </w:rPr>
        <w:t>CON</w:t>
      </w:r>
      <w:r>
        <w:rPr>
          <w:rFonts w:ascii="Times New Roman" w:hAnsi="Times New Roman" w:cs="Times New Roman"/>
          <w:b/>
          <w:sz w:val="24"/>
          <w:szCs w:val="24"/>
        </w:rPr>
        <w:t>CLUSÕES</w:t>
      </w:r>
    </w:p>
    <w:p w14:paraId="74464C0E" w14:textId="77777777" w:rsidR="00B93941" w:rsidRDefault="00B93941" w:rsidP="00B93941">
      <w:pPr>
        <w:widowControl w:val="0"/>
        <w:spacing w:after="0" w:line="360" w:lineRule="auto"/>
        <w:ind w:firstLine="709"/>
        <w:jc w:val="both"/>
        <w:rPr>
          <w:rFonts w:ascii="Times New Roman" w:hAnsi="Times New Roman" w:cs="Times New Roman"/>
          <w:sz w:val="24"/>
          <w:szCs w:val="24"/>
        </w:rPr>
      </w:pPr>
      <w:r w:rsidRPr="00D10917">
        <w:rPr>
          <w:rFonts w:ascii="Times New Roman" w:hAnsi="Times New Roman" w:cs="Times New Roman"/>
          <w:sz w:val="24"/>
          <w:szCs w:val="24"/>
        </w:rPr>
        <w:t>Observa-se que as variáveis dentro das dimensões explicam, em parte, o comportamento das dimensões, mas certamente há outros fatores que não foram abordados nos modelos criados, que podem explicar a variância das dimensões, o que mostra que estudos empíricos sobre as dimensões da eco inovação, especialmente em parques tecnológicos, como o caso em estudo, ainda oferecem espaço para pesquisas exploratórias.</w:t>
      </w:r>
    </w:p>
    <w:p w14:paraId="47E0AACC" w14:textId="5F457B62" w:rsidR="00B93941" w:rsidRDefault="00B93941" w:rsidP="00B93941">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Este estudo permitiu visualizar como as dimensões expressas por </w:t>
      </w:r>
      <w:proofErr w:type="spellStart"/>
      <w:r w:rsidRPr="00841AFC">
        <w:rPr>
          <w:rFonts w:ascii="Times New Roman" w:hAnsi="Times New Roman" w:cs="Times New Roman"/>
          <w:sz w:val="24"/>
          <w:szCs w:val="24"/>
        </w:rPr>
        <w:t>Carrillo-Hermosill</w:t>
      </w:r>
      <w:r w:rsidR="009D3CC1">
        <w:rPr>
          <w:rFonts w:ascii="Times New Roman" w:hAnsi="Times New Roman" w:cs="Times New Roman"/>
          <w:sz w:val="24"/>
          <w:szCs w:val="24"/>
        </w:rPr>
        <w:t>a</w:t>
      </w:r>
      <w:proofErr w:type="spellEnd"/>
      <w:r w:rsidR="009D3CC1">
        <w:rPr>
          <w:rFonts w:ascii="Times New Roman" w:hAnsi="Times New Roman" w:cs="Times New Roman"/>
          <w:sz w:val="24"/>
          <w:szCs w:val="24"/>
        </w:rPr>
        <w:t xml:space="preserve"> et al.</w:t>
      </w:r>
      <w:r w:rsidRPr="00841AFC">
        <w:rPr>
          <w:rFonts w:ascii="Times New Roman" w:hAnsi="Times New Roman" w:cs="Times New Roman"/>
          <w:sz w:val="24"/>
          <w:szCs w:val="24"/>
        </w:rPr>
        <w:t xml:space="preserve"> (2009) </w:t>
      </w:r>
      <w:r>
        <w:rPr>
          <w:rFonts w:ascii="Times New Roman" w:hAnsi="Times New Roman" w:cs="Times New Roman"/>
          <w:sz w:val="24"/>
          <w:szCs w:val="24"/>
        </w:rPr>
        <w:t xml:space="preserve">podem impactar nas empresas dos parques tecnológicos do Paraná, dando abertura para entender este ambiente e traçar metas de gestão para alavancar o desenvolvimento </w:t>
      </w:r>
      <w:r>
        <w:rPr>
          <w:rFonts w:ascii="Times New Roman" w:hAnsi="Times New Roman" w:cs="Times New Roman"/>
          <w:sz w:val="24"/>
          <w:szCs w:val="24"/>
        </w:rPr>
        <w:lastRenderedPageBreak/>
        <w:t>sustentável.</w:t>
      </w:r>
    </w:p>
    <w:p w14:paraId="11053BBD" w14:textId="77777777" w:rsidR="00B93941" w:rsidRPr="00D10917" w:rsidRDefault="00B93941" w:rsidP="00B93941">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Entre as limitações encontradas destacaram-se: (i) disponibilidade das empresas em participarem de pesquisas, (</w:t>
      </w:r>
      <w:proofErr w:type="spellStart"/>
      <w:r>
        <w:rPr>
          <w:rFonts w:ascii="Times New Roman" w:hAnsi="Times New Roman" w:cs="Times New Roman"/>
          <w:sz w:val="24"/>
          <w:szCs w:val="24"/>
        </w:rPr>
        <w:t>ii</w:t>
      </w:r>
      <w:proofErr w:type="spellEnd"/>
      <w:r>
        <w:rPr>
          <w:rFonts w:ascii="Times New Roman" w:hAnsi="Times New Roman" w:cs="Times New Roman"/>
          <w:sz w:val="24"/>
          <w:szCs w:val="24"/>
        </w:rPr>
        <w:t>) a quantidade variáveis incorporadas no questionário, que juntamente com o tipo de formatação de respostas podem implicar em (</w:t>
      </w:r>
      <w:proofErr w:type="spellStart"/>
      <w:r>
        <w:rPr>
          <w:rFonts w:ascii="Times New Roman" w:hAnsi="Times New Roman" w:cs="Times New Roman"/>
          <w:sz w:val="24"/>
          <w:szCs w:val="24"/>
        </w:rPr>
        <w:t>iii</w:t>
      </w:r>
      <w:proofErr w:type="spellEnd"/>
      <w:r>
        <w:rPr>
          <w:rFonts w:ascii="Times New Roman" w:hAnsi="Times New Roman" w:cs="Times New Roman"/>
          <w:sz w:val="24"/>
          <w:szCs w:val="24"/>
        </w:rPr>
        <w:t>) vício de resposta, ou seja, o respondente tende a dar sempre a mesma resposta. Por isso, sugere-se o uso reduzido de variáveis adotadas</w:t>
      </w:r>
      <w:r w:rsidRPr="00D10917">
        <w:rPr>
          <w:rFonts w:ascii="Times New Roman" w:hAnsi="Times New Roman" w:cs="Times New Roman"/>
          <w:sz w:val="24"/>
          <w:szCs w:val="24"/>
        </w:rPr>
        <w:t xml:space="preserve">, e talvez a inclusão de outras que possam vir a explicar as dimensões na realidade de empresas semelhantes à desta população estudada. </w:t>
      </w:r>
    </w:p>
    <w:p w14:paraId="10D17D28" w14:textId="77777777" w:rsidR="00B93941" w:rsidRDefault="00B93941" w:rsidP="00B93941">
      <w:pPr>
        <w:widowControl w:val="0"/>
        <w:spacing w:after="0" w:line="360" w:lineRule="auto"/>
        <w:ind w:firstLine="709"/>
        <w:jc w:val="both"/>
        <w:rPr>
          <w:rFonts w:ascii="Times New Roman" w:hAnsi="Times New Roman" w:cs="Times New Roman"/>
          <w:sz w:val="24"/>
          <w:szCs w:val="24"/>
        </w:rPr>
      </w:pPr>
      <w:r w:rsidRPr="00D10917">
        <w:rPr>
          <w:rFonts w:ascii="Times New Roman" w:hAnsi="Times New Roman" w:cs="Times New Roman"/>
          <w:sz w:val="24"/>
          <w:szCs w:val="24"/>
        </w:rPr>
        <w:t>Um dos possíveis avanços em pesquisa nesse campo é a reclassificação das variáveis em blocos distintos para que não haja duplicação de sentido, buscando uma maior objetividade. De modo semelhante ainda é possível explorar outros fatores que possam explicar a variância das dimensões sugeridas na teoria, assim como pesquisas qualitativas associadas à pesquisas quantitativas a fim de explorar e identificar as razões das variâncias das dimensões da eco inovação.</w:t>
      </w:r>
    </w:p>
    <w:p w14:paraId="4E9628DE" w14:textId="77777777" w:rsidR="00DD43EC" w:rsidRPr="009A5320" w:rsidRDefault="00DD43EC" w:rsidP="00DD43EC">
      <w:pPr>
        <w:widowControl w:val="0"/>
        <w:spacing w:after="0" w:line="240" w:lineRule="auto"/>
        <w:ind w:left="360"/>
        <w:jc w:val="center"/>
        <w:rPr>
          <w:rFonts w:ascii="Times New Roman" w:hAnsi="Times New Roman" w:cs="Times New Roman"/>
          <w:b/>
          <w:sz w:val="24"/>
          <w:szCs w:val="24"/>
        </w:rPr>
      </w:pPr>
    </w:p>
    <w:p w14:paraId="4084A7E2" w14:textId="77777777" w:rsidR="00DD43EC" w:rsidRPr="009A5320" w:rsidRDefault="00DD43EC" w:rsidP="00DD43EC">
      <w:pPr>
        <w:widowControl w:val="0"/>
        <w:spacing w:after="0" w:line="240" w:lineRule="auto"/>
        <w:ind w:left="360"/>
        <w:jc w:val="center"/>
        <w:rPr>
          <w:rFonts w:ascii="Times New Roman" w:hAnsi="Times New Roman" w:cs="Times New Roman"/>
          <w:b/>
          <w:sz w:val="24"/>
          <w:szCs w:val="24"/>
          <w:lang w:val="es-ES"/>
        </w:rPr>
      </w:pPr>
      <w:r w:rsidRPr="009A5320">
        <w:rPr>
          <w:rFonts w:ascii="Times New Roman" w:hAnsi="Times New Roman" w:cs="Times New Roman"/>
          <w:b/>
          <w:sz w:val="24"/>
          <w:szCs w:val="24"/>
          <w:lang w:val="es-ES"/>
        </w:rPr>
        <w:t>REFERÊNCIAS</w:t>
      </w:r>
    </w:p>
    <w:p w14:paraId="3C295AEC" w14:textId="77777777" w:rsidR="00DD43EC" w:rsidRPr="009A5320" w:rsidRDefault="00DD43EC" w:rsidP="00DD43EC">
      <w:pPr>
        <w:widowControl w:val="0"/>
        <w:spacing w:after="0" w:line="240" w:lineRule="auto"/>
        <w:ind w:left="360"/>
        <w:jc w:val="center"/>
        <w:rPr>
          <w:rFonts w:ascii="Times New Roman" w:hAnsi="Times New Roman" w:cs="Times New Roman"/>
          <w:b/>
          <w:sz w:val="24"/>
          <w:szCs w:val="24"/>
          <w:lang w:val="es-ES"/>
        </w:rPr>
      </w:pPr>
    </w:p>
    <w:p w14:paraId="1991F710" w14:textId="77777777" w:rsidR="00DD43EC" w:rsidRPr="009A5320" w:rsidRDefault="00DD43EC" w:rsidP="00DD43EC">
      <w:pPr>
        <w:widowControl w:val="0"/>
        <w:spacing w:after="0" w:line="240" w:lineRule="auto"/>
        <w:ind w:left="360"/>
        <w:jc w:val="center"/>
        <w:rPr>
          <w:rFonts w:ascii="Times New Roman" w:hAnsi="Times New Roman" w:cs="Times New Roman"/>
          <w:b/>
          <w:sz w:val="24"/>
          <w:szCs w:val="24"/>
          <w:lang w:val="es-ES"/>
        </w:rPr>
      </w:pPr>
    </w:p>
    <w:p w14:paraId="13ED3B96" w14:textId="77777777" w:rsidR="001855CA" w:rsidRPr="001855CA" w:rsidRDefault="001855CA" w:rsidP="001855CA">
      <w:pPr>
        <w:widowControl w:val="0"/>
        <w:spacing w:after="0" w:line="240" w:lineRule="auto"/>
        <w:jc w:val="both"/>
        <w:rPr>
          <w:rFonts w:ascii="Times New Roman" w:hAnsi="Times New Roman" w:cs="Times New Roman"/>
          <w:sz w:val="24"/>
          <w:szCs w:val="24"/>
        </w:rPr>
      </w:pPr>
      <w:proofErr w:type="spellStart"/>
      <w:r w:rsidRPr="001855CA">
        <w:rPr>
          <w:rFonts w:ascii="Times New Roman" w:hAnsi="Times New Roman" w:cs="Times New Roman"/>
          <w:sz w:val="24"/>
          <w:szCs w:val="24"/>
        </w:rPr>
        <w:t>Abdi</w:t>
      </w:r>
      <w:proofErr w:type="spellEnd"/>
      <w:r w:rsidRPr="001855CA">
        <w:rPr>
          <w:rFonts w:ascii="Times New Roman" w:hAnsi="Times New Roman" w:cs="Times New Roman"/>
          <w:sz w:val="24"/>
          <w:szCs w:val="24"/>
        </w:rPr>
        <w:t xml:space="preserve"> - Agência Brasileira de Desenvolvimento Industrial (n. d). </w:t>
      </w:r>
      <w:r w:rsidRPr="001855CA">
        <w:rPr>
          <w:rFonts w:ascii="Times New Roman" w:hAnsi="Times New Roman" w:cs="Times New Roman"/>
          <w:i/>
          <w:sz w:val="24"/>
          <w:szCs w:val="24"/>
        </w:rPr>
        <w:t>Parques Tecnológicos, estudos, análises e proposições.</w:t>
      </w:r>
      <w:r w:rsidRPr="001855CA">
        <w:rPr>
          <w:rFonts w:ascii="Times New Roman" w:hAnsi="Times New Roman" w:cs="Times New Roman"/>
          <w:sz w:val="24"/>
          <w:szCs w:val="24"/>
        </w:rPr>
        <w:t xml:space="preserve"> Recuperado em 29 de julho, 2014, de </w:t>
      </w:r>
      <w:r w:rsidRPr="001855CA">
        <w:rPr>
          <w:rFonts w:ascii="Times New Roman" w:hAnsi="Times New Roman" w:cs="Times New Roman"/>
          <w:szCs w:val="24"/>
        </w:rPr>
        <w:t>http://www.abdi.com.br/Estudo/Parques%20Tecnol%C3%B3gicos%20-%20Estudo%20an%C3%A1lises%20e%20Proposi%C3%A7%C3%B5es.pdf</w:t>
      </w:r>
    </w:p>
    <w:p w14:paraId="0F13A24B" w14:textId="77777777" w:rsidR="001855CA" w:rsidRPr="001855CA" w:rsidRDefault="001855CA" w:rsidP="001855CA">
      <w:pPr>
        <w:widowControl w:val="0"/>
        <w:spacing w:after="0" w:line="240" w:lineRule="auto"/>
        <w:jc w:val="both"/>
        <w:rPr>
          <w:rFonts w:ascii="Times New Roman" w:hAnsi="Times New Roman" w:cs="Times New Roman"/>
          <w:sz w:val="24"/>
          <w:szCs w:val="24"/>
        </w:rPr>
      </w:pPr>
    </w:p>
    <w:p w14:paraId="7F45BE94" w14:textId="77777777" w:rsidR="001855CA" w:rsidRPr="001855CA" w:rsidRDefault="001855CA" w:rsidP="001855C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spellStart"/>
      <w:r w:rsidRPr="001855CA">
        <w:rPr>
          <w:rFonts w:ascii="Times New Roman" w:hAnsi="Times New Roman" w:cs="Times New Roman"/>
          <w:sz w:val="24"/>
          <w:szCs w:val="24"/>
          <w:lang w:val="en-US"/>
        </w:rPr>
        <w:t>Allarakhia</w:t>
      </w:r>
      <w:proofErr w:type="spellEnd"/>
      <w:r w:rsidRPr="001855CA">
        <w:rPr>
          <w:rFonts w:ascii="Times New Roman" w:hAnsi="Times New Roman" w:cs="Times New Roman"/>
          <w:sz w:val="24"/>
          <w:szCs w:val="24"/>
          <w:lang w:val="en-US"/>
        </w:rPr>
        <w:t xml:space="preserve">, M., &amp; Walsh, S. (2011). </w:t>
      </w:r>
      <w:proofErr w:type="gramStart"/>
      <w:r w:rsidRPr="001855CA">
        <w:rPr>
          <w:rFonts w:ascii="Times New Roman" w:hAnsi="Times New Roman" w:cs="Times New Roman"/>
          <w:sz w:val="24"/>
          <w:szCs w:val="24"/>
          <w:lang w:val="en-US"/>
        </w:rPr>
        <w:t>Managing  Knowledge</w:t>
      </w:r>
      <w:proofErr w:type="gramEnd"/>
      <w:r w:rsidRPr="001855CA">
        <w:rPr>
          <w:rFonts w:ascii="Times New Roman" w:hAnsi="Times New Roman" w:cs="Times New Roman"/>
          <w:sz w:val="24"/>
          <w:szCs w:val="24"/>
          <w:lang w:val="en-US"/>
        </w:rPr>
        <w:t xml:space="preserve"> assets under conditions of radical change: the case of the pharmaceutical industry. </w:t>
      </w:r>
      <w:proofErr w:type="spellStart"/>
      <w:r w:rsidRPr="001855CA">
        <w:rPr>
          <w:rFonts w:ascii="Times New Roman" w:hAnsi="Times New Roman" w:cs="Times New Roman"/>
          <w:i/>
          <w:sz w:val="24"/>
          <w:szCs w:val="24"/>
          <w:lang w:val="en-US"/>
        </w:rPr>
        <w:t>Technovation</w:t>
      </w:r>
      <w:proofErr w:type="spellEnd"/>
      <w:r w:rsidRPr="001855CA">
        <w:rPr>
          <w:rFonts w:ascii="Times New Roman" w:hAnsi="Times New Roman" w:cs="Times New Roman"/>
          <w:sz w:val="24"/>
          <w:szCs w:val="24"/>
          <w:lang w:val="en-US"/>
        </w:rPr>
        <w:t xml:space="preserve">, </w:t>
      </w:r>
      <w:r w:rsidRPr="001855CA">
        <w:rPr>
          <w:rFonts w:ascii="Times New Roman" w:hAnsi="Times New Roman" w:cs="Times New Roman"/>
          <w:i/>
          <w:sz w:val="24"/>
          <w:szCs w:val="24"/>
          <w:lang w:val="en-US"/>
        </w:rPr>
        <w:t>(31)</w:t>
      </w:r>
      <w:r w:rsidRPr="001855CA">
        <w:rPr>
          <w:rFonts w:ascii="Times New Roman" w:hAnsi="Times New Roman" w:cs="Times New Roman"/>
          <w:sz w:val="24"/>
          <w:szCs w:val="24"/>
          <w:lang w:val="en-US"/>
        </w:rPr>
        <w:t>, 105-117.</w:t>
      </w:r>
    </w:p>
    <w:p w14:paraId="31AD41D5" w14:textId="77777777" w:rsidR="001855CA" w:rsidRPr="001855CA" w:rsidRDefault="001855CA" w:rsidP="001855CA">
      <w:pPr>
        <w:widowControl w:val="0"/>
        <w:spacing w:after="0" w:line="240" w:lineRule="auto"/>
        <w:jc w:val="both"/>
        <w:rPr>
          <w:rFonts w:ascii="Times New Roman" w:hAnsi="Times New Roman" w:cs="Times New Roman"/>
          <w:sz w:val="24"/>
          <w:szCs w:val="24"/>
          <w:lang w:val="en-US"/>
        </w:rPr>
      </w:pPr>
    </w:p>
    <w:p w14:paraId="5EC34AD7" w14:textId="77777777" w:rsidR="001855CA" w:rsidRPr="001855CA" w:rsidRDefault="001855CA" w:rsidP="001855CA">
      <w:pPr>
        <w:widowControl w:val="0"/>
        <w:spacing w:after="0" w:line="240" w:lineRule="auto"/>
        <w:jc w:val="both"/>
        <w:rPr>
          <w:rFonts w:ascii="Times New Roman" w:hAnsi="Times New Roman" w:cs="Times New Roman"/>
          <w:sz w:val="24"/>
          <w:szCs w:val="24"/>
          <w:lang w:val="en-US"/>
        </w:rPr>
      </w:pPr>
      <w:r w:rsidRPr="001855CA">
        <w:rPr>
          <w:rFonts w:ascii="Times New Roman" w:hAnsi="Times New Roman" w:cs="Times New Roman"/>
          <w:sz w:val="24"/>
          <w:szCs w:val="24"/>
          <w:lang w:val="en-US"/>
        </w:rPr>
        <w:t xml:space="preserve">Andersen, M. M. (2008, June 25). Eco-innovation – towards a taxonomy and a theory. In </w:t>
      </w:r>
      <w:r w:rsidRPr="001855CA">
        <w:rPr>
          <w:rFonts w:ascii="Times New Roman" w:hAnsi="Times New Roman" w:cs="Times New Roman"/>
          <w:i/>
          <w:sz w:val="24"/>
          <w:szCs w:val="24"/>
          <w:lang w:val="en-US"/>
        </w:rPr>
        <w:t>DRUID Conference - Entrepreneurship and Innovation – Organizations, Institutions, Systems and Regions</w:t>
      </w:r>
      <w:r w:rsidRPr="001855CA">
        <w:rPr>
          <w:rFonts w:ascii="Times New Roman" w:hAnsi="Times New Roman" w:cs="Times New Roman"/>
          <w:b/>
          <w:sz w:val="24"/>
          <w:szCs w:val="24"/>
          <w:lang w:val="en-US"/>
        </w:rPr>
        <w:t>,</w:t>
      </w:r>
      <w:r w:rsidRPr="001855CA">
        <w:rPr>
          <w:rFonts w:ascii="Times New Roman" w:hAnsi="Times New Roman" w:cs="Times New Roman"/>
          <w:sz w:val="24"/>
          <w:szCs w:val="24"/>
          <w:lang w:val="en-US"/>
        </w:rPr>
        <w:t xml:space="preserve"> Copenhagen.</w:t>
      </w:r>
    </w:p>
    <w:p w14:paraId="051AF85F" w14:textId="77777777" w:rsidR="001855CA" w:rsidRPr="001855CA" w:rsidRDefault="001855CA" w:rsidP="001855CA">
      <w:pPr>
        <w:widowControl w:val="0"/>
        <w:spacing w:after="0" w:line="240" w:lineRule="auto"/>
        <w:jc w:val="both"/>
        <w:rPr>
          <w:rFonts w:ascii="Times New Roman" w:hAnsi="Times New Roman" w:cs="Times New Roman"/>
          <w:sz w:val="24"/>
          <w:szCs w:val="24"/>
          <w:lang w:val="en-US"/>
        </w:rPr>
      </w:pPr>
    </w:p>
    <w:p w14:paraId="76B6F4F4" w14:textId="77777777" w:rsidR="001855CA" w:rsidRPr="001855CA" w:rsidRDefault="001855CA" w:rsidP="001855CA">
      <w:pPr>
        <w:widowControl w:val="0"/>
        <w:spacing w:after="0" w:line="240" w:lineRule="auto"/>
        <w:jc w:val="both"/>
        <w:rPr>
          <w:rFonts w:ascii="Times New Roman" w:hAnsi="Times New Roman" w:cs="Times New Roman"/>
          <w:sz w:val="24"/>
          <w:szCs w:val="24"/>
        </w:rPr>
      </w:pPr>
      <w:proofErr w:type="spellStart"/>
      <w:r w:rsidRPr="001855CA">
        <w:rPr>
          <w:rFonts w:ascii="Times New Roman" w:hAnsi="Times New Roman" w:cs="Times New Roman"/>
          <w:sz w:val="24"/>
          <w:szCs w:val="24"/>
        </w:rPr>
        <w:t>Anprotec</w:t>
      </w:r>
      <w:proofErr w:type="spellEnd"/>
      <w:r w:rsidRPr="001855CA">
        <w:rPr>
          <w:rFonts w:ascii="Times New Roman" w:hAnsi="Times New Roman" w:cs="Times New Roman"/>
          <w:sz w:val="24"/>
          <w:szCs w:val="24"/>
        </w:rPr>
        <w:t xml:space="preserve"> - Associação Nacional de Entidades promotoras de Empreendimentos Inovadores (</w:t>
      </w:r>
      <w:proofErr w:type="spellStart"/>
      <w:r w:rsidRPr="001855CA">
        <w:rPr>
          <w:rFonts w:ascii="Times New Roman" w:hAnsi="Times New Roman" w:cs="Times New Roman"/>
          <w:sz w:val="24"/>
          <w:szCs w:val="24"/>
        </w:rPr>
        <w:t>n.d</w:t>
      </w:r>
      <w:proofErr w:type="spellEnd"/>
      <w:r w:rsidRPr="001855CA">
        <w:rPr>
          <w:rFonts w:ascii="Times New Roman" w:hAnsi="Times New Roman" w:cs="Times New Roman"/>
          <w:sz w:val="24"/>
          <w:szCs w:val="24"/>
        </w:rPr>
        <w:t xml:space="preserve">). </w:t>
      </w:r>
      <w:r w:rsidRPr="001855CA">
        <w:rPr>
          <w:rFonts w:ascii="Times New Roman" w:hAnsi="Times New Roman" w:cs="Times New Roman"/>
          <w:i/>
          <w:sz w:val="24"/>
          <w:szCs w:val="24"/>
        </w:rPr>
        <w:t>Portfolio de Parque Tecnológico no Brasil.</w:t>
      </w:r>
      <w:r w:rsidRPr="001855CA">
        <w:rPr>
          <w:rFonts w:ascii="Times New Roman" w:hAnsi="Times New Roman" w:cs="Times New Roman"/>
          <w:sz w:val="24"/>
          <w:szCs w:val="24"/>
        </w:rPr>
        <w:t xml:space="preserve"> Recuperado em 29 de julho, 2014, de http://www.anprotec.org.br/ArquivosDin/portfolio_completo_resol_media_</w:t>
      </w:r>
    </w:p>
    <w:p w14:paraId="63E0276E" w14:textId="77777777" w:rsidR="001855CA" w:rsidRPr="001855CA" w:rsidRDefault="001855CA" w:rsidP="001855CA">
      <w:pPr>
        <w:widowControl w:val="0"/>
        <w:spacing w:after="0" w:line="240" w:lineRule="auto"/>
        <w:jc w:val="both"/>
        <w:rPr>
          <w:rFonts w:ascii="Times New Roman" w:hAnsi="Times New Roman" w:cs="Times New Roman"/>
          <w:sz w:val="24"/>
          <w:szCs w:val="24"/>
        </w:rPr>
      </w:pPr>
      <w:r w:rsidRPr="001855CA">
        <w:rPr>
          <w:rFonts w:ascii="Times New Roman" w:hAnsi="Times New Roman" w:cs="Times New Roman"/>
          <w:sz w:val="24"/>
          <w:szCs w:val="24"/>
        </w:rPr>
        <w:t>pdf_28.pdf</w:t>
      </w:r>
    </w:p>
    <w:p w14:paraId="29558B4B" w14:textId="77777777" w:rsidR="001855CA" w:rsidRPr="001855CA" w:rsidRDefault="001855CA" w:rsidP="001855CA">
      <w:pPr>
        <w:widowControl w:val="0"/>
        <w:spacing w:after="0" w:line="240" w:lineRule="auto"/>
        <w:jc w:val="both"/>
        <w:rPr>
          <w:rFonts w:ascii="Times New Roman" w:hAnsi="Times New Roman" w:cs="Times New Roman"/>
          <w:sz w:val="24"/>
          <w:szCs w:val="24"/>
        </w:rPr>
      </w:pPr>
    </w:p>
    <w:p w14:paraId="51CD780A" w14:textId="77777777" w:rsidR="001855CA" w:rsidRPr="001855CA" w:rsidRDefault="001855CA" w:rsidP="001855C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spellStart"/>
      <w:r w:rsidRPr="001855CA">
        <w:rPr>
          <w:rFonts w:ascii="Times New Roman" w:hAnsi="Times New Roman" w:cs="Times New Roman"/>
          <w:sz w:val="24"/>
          <w:szCs w:val="24"/>
          <w:lang w:val="en-US"/>
        </w:rPr>
        <w:t>Antonioli</w:t>
      </w:r>
      <w:proofErr w:type="spellEnd"/>
      <w:r w:rsidRPr="001855CA">
        <w:rPr>
          <w:rFonts w:ascii="Times New Roman" w:hAnsi="Times New Roman" w:cs="Times New Roman"/>
          <w:sz w:val="24"/>
          <w:szCs w:val="24"/>
          <w:lang w:val="en-US"/>
        </w:rPr>
        <w:t>, D.</w:t>
      </w:r>
      <w:proofErr w:type="gramStart"/>
      <w:r w:rsidRPr="001855CA">
        <w:rPr>
          <w:rFonts w:ascii="Times New Roman" w:hAnsi="Times New Roman" w:cs="Times New Roman"/>
          <w:sz w:val="24"/>
          <w:szCs w:val="24"/>
          <w:lang w:val="en-US"/>
        </w:rPr>
        <w:t xml:space="preserve">,  </w:t>
      </w:r>
      <w:proofErr w:type="spellStart"/>
      <w:r w:rsidRPr="001855CA">
        <w:rPr>
          <w:rFonts w:ascii="Times New Roman" w:hAnsi="Times New Roman" w:cs="Times New Roman"/>
          <w:sz w:val="24"/>
          <w:szCs w:val="24"/>
          <w:lang w:val="en-US"/>
        </w:rPr>
        <w:t>Mancinelli</w:t>
      </w:r>
      <w:proofErr w:type="spellEnd"/>
      <w:proofErr w:type="gramEnd"/>
      <w:r w:rsidRPr="001855CA">
        <w:rPr>
          <w:rFonts w:ascii="Times New Roman" w:hAnsi="Times New Roman" w:cs="Times New Roman"/>
          <w:sz w:val="24"/>
          <w:szCs w:val="24"/>
          <w:lang w:val="en-US"/>
        </w:rPr>
        <w:t xml:space="preserve">, S.,  &amp;  </w:t>
      </w:r>
      <w:proofErr w:type="spellStart"/>
      <w:r w:rsidRPr="001855CA">
        <w:rPr>
          <w:rFonts w:ascii="Times New Roman" w:hAnsi="Times New Roman" w:cs="Times New Roman"/>
          <w:sz w:val="24"/>
          <w:szCs w:val="24"/>
          <w:lang w:val="en-US"/>
        </w:rPr>
        <w:t>Mazzanti</w:t>
      </w:r>
      <w:proofErr w:type="spellEnd"/>
      <w:r w:rsidRPr="001855CA">
        <w:rPr>
          <w:rFonts w:ascii="Times New Roman" w:hAnsi="Times New Roman" w:cs="Times New Roman"/>
          <w:sz w:val="24"/>
          <w:szCs w:val="24"/>
          <w:lang w:val="en-US"/>
        </w:rPr>
        <w:t xml:space="preserve">, M. (2013). </w:t>
      </w:r>
      <w:proofErr w:type="gramStart"/>
      <w:r w:rsidRPr="001855CA">
        <w:rPr>
          <w:rFonts w:ascii="Times New Roman" w:hAnsi="Times New Roman" w:cs="Times New Roman"/>
          <w:sz w:val="24"/>
          <w:szCs w:val="24"/>
          <w:lang w:val="en-US"/>
        </w:rPr>
        <w:t>Is environmental innovation embedded</w:t>
      </w:r>
      <w:proofErr w:type="gramEnd"/>
      <w:r w:rsidRPr="001855CA">
        <w:rPr>
          <w:rFonts w:ascii="Times New Roman" w:hAnsi="Times New Roman" w:cs="Times New Roman"/>
          <w:sz w:val="24"/>
          <w:szCs w:val="24"/>
          <w:lang w:val="en-US"/>
        </w:rPr>
        <w:t xml:space="preserve"> within high-performance organizational changes? The role of human </w:t>
      </w:r>
      <w:proofErr w:type="gramStart"/>
      <w:r w:rsidRPr="001855CA">
        <w:rPr>
          <w:rFonts w:ascii="Times New Roman" w:hAnsi="Times New Roman" w:cs="Times New Roman"/>
          <w:sz w:val="24"/>
          <w:szCs w:val="24"/>
          <w:lang w:val="en-US"/>
        </w:rPr>
        <w:t>resource  management</w:t>
      </w:r>
      <w:proofErr w:type="gramEnd"/>
      <w:r w:rsidRPr="001855CA">
        <w:rPr>
          <w:rFonts w:ascii="Times New Roman" w:hAnsi="Times New Roman" w:cs="Times New Roman"/>
          <w:sz w:val="24"/>
          <w:szCs w:val="24"/>
          <w:lang w:val="en-US"/>
        </w:rPr>
        <w:t xml:space="preserve"> and complementarity in green business strategies. </w:t>
      </w:r>
      <w:r w:rsidRPr="001855CA">
        <w:rPr>
          <w:rFonts w:ascii="Times New Roman" w:hAnsi="Times New Roman" w:cs="Times New Roman"/>
          <w:i/>
          <w:sz w:val="24"/>
          <w:szCs w:val="24"/>
          <w:lang w:val="en-US"/>
        </w:rPr>
        <w:t>Research Policy, (42)</w:t>
      </w:r>
      <w:proofErr w:type="gramStart"/>
      <w:r w:rsidRPr="001855CA">
        <w:rPr>
          <w:rFonts w:ascii="Times New Roman" w:hAnsi="Times New Roman" w:cs="Times New Roman"/>
          <w:sz w:val="24"/>
          <w:szCs w:val="24"/>
          <w:lang w:val="en-US"/>
        </w:rPr>
        <w:t>,  975</w:t>
      </w:r>
      <w:proofErr w:type="gramEnd"/>
      <w:r w:rsidRPr="001855CA">
        <w:rPr>
          <w:rFonts w:ascii="Times New Roman" w:hAnsi="Times New Roman" w:cs="Times New Roman"/>
          <w:sz w:val="24"/>
          <w:szCs w:val="24"/>
          <w:lang w:val="en-US"/>
        </w:rPr>
        <w:t xml:space="preserve">– 988.  </w:t>
      </w:r>
      <w:proofErr w:type="spellStart"/>
      <w:r w:rsidRPr="001855CA">
        <w:rPr>
          <w:rFonts w:ascii="Times New Roman" w:hAnsi="Times New Roman" w:cs="Times New Roman"/>
          <w:sz w:val="24"/>
          <w:szCs w:val="24"/>
          <w:lang w:val="en-US"/>
        </w:rPr>
        <w:t>Doi</w:t>
      </w:r>
      <w:proofErr w:type="spellEnd"/>
      <w:r w:rsidRPr="001855CA">
        <w:rPr>
          <w:rFonts w:ascii="Times New Roman" w:hAnsi="Times New Roman" w:cs="Times New Roman"/>
          <w:sz w:val="24"/>
          <w:szCs w:val="24"/>
          <w:lang w:val="en-US"/>
        </w:rPr>
        <w:t>: http://dx.doi.org/10.1016/j.respol.2012.12.005.</w:t>
      </w:r>
    </w:p>
    <w:p w14:paraId="5282EF86" w14:textId="77777777" w:rsidR="001855CA" w:rsidRPr="001855CA" w:rsidRDefault="001855CA" w:rsidP="001855CA">
      <w:pPr>
        <w:widowControl w:val="0"/>
        <w:autoSpaceDE w:val="0"/>
        <w:autoSpaceDN w:val="0"/>
        <w:adjustRightInd w:val="0"/>
        <w:spacing w:after="0" w:line="240" w:lineRule="auto"/>
        <w:jc w:val="both"/>
        <w:rPr>
          <w:rFonts w:ascii="Times New Roman" w:hAnsi="Times New Roman" w:cs="Times New Roman"/>
          <w:sz w:val="24"/>
          <w:szCs w:val="24"/>
          <w:lang w:val="en-US"/>
        </w:rPr>
      </w:pPr>
    </w:p>
    <w:p w14:paraId="042BC3FF" w14:textId="77777777" w:rsidR="001855CA" w:rsidRPr="001855CA" w:rsidRDefault="001855CA" w:rsidP="001855CA">
      <w:pPr>
        <w:widowControl w:val="0"/>
        <w:shd w:val="clear" w:color="auto" w:fill="FFFFFF"/>
        <w:spacing w:after="0" w:line="240" w:lineRule="auto"/>
        <w:jc w:val="both"/>
        <w:rPr>
          <w:rFonts w:ascii="Times New Roman" w:hAnsi="Times New Roman" w:cs="Times New Roman"/>
          <w:sz w:val="24"/>
          <w:szCs w:val="24"/>
          <w:lang w:val="en-US"/>
        </w:rPr>
      </w:pPr>
      <w:r w:rsidRPr="001855CA">
        <w:rPr>
          <w:rFonts w:ascii="Times New Roman" w:hAnsi="Times New Roman" w:cs="Times New Roman"/>
          <w:sz w:val="24"/>
          <w:szCs w:val="24"/>
          <w:lang w:val="en-US"/>
        </w:rPr>
        <w:t>Arnold</w:t>
      </w:r>
      <w:proofErr w:type="gramStart"/>
      <w:r w:rsidRPr="001855CA">
        <w:rPr>
          <w:rFonts w:ascii="Times New Roman" w:hAnsi="Times New Roman" w:cs="Times New Roman"/>
          <w:sz w:val="24"/>
          <w:szCs w:val="24"/>
          <w:lang w:val="en-US"/>
        </w:rPr>
        <w:t>,  M</w:t>
      </w:r>
      <w:proofErr w:type="gramEnd"/>
      <w:r w:rsidRPr="001855CA">
        <w:rPr>
          <w:rFonts w:ascii="Times New Roman" w:hAnsi="Times New Roman" w:cs="Times New Roman"/>
          <w:sz w:val="24"/>
          <w:szCs w:val="24"/>
          <w:lang w:val="en-US"/>
        </w:rPr>
        <w:t xml:space="preserve">. G.,  &amp; </w:t>
      </w:r>
      <w:proofErr w:type="spellStart"/>
      <w:r w:rsidRPr="001855CA">
        <w:rPr>
          <w:rFonts w:ascii="Times New Roman" w:hAnsi="Times New Roman" w:cs="Times New Roman"/>
          <w:sz w:val="24"/>
          <w:szCs w:val="24"/>
          <w:lang w:val="en-US"/>
        </w:rPr>
        <w:t>Hockerts</w:t>
      </w:r>
      <w:proofErr w:type="spellEnd"/>
      <w:r w:rsidRPr="001855CA">
        <w:rPr>
          <w:rFonts w:ascii="Times New Roman" w:hAnsi="Times New Roman" w:cs="Times New Roman"/>
          <w:sz w:val="24"/>
          <w:szCs w:val="24"/>
          <w:lang w:val="en-US"/>
        </w:rPr>
        <w:t xml:space="preserve">, K. (2011). </w:t>
      </w:r>
      <w:hyperlink r:id="rId13" w:tooltip="Show document details" w:history="1">
        <w:r w:rsidRPr="001855CA">
          <w:rPr>
            <w:rFonts w:ascii="Times New Roman" w:hAnsi="Times New Roman" w:cs="Times New Roman"/>
            <w:sz w:val="24"/>
            <w:szCs w:val="24"/>
            <w:lang w:val="en-US"/>
          </w:rPr>
          <w:t xml:space="preserve">The greening </w:t>
        </w:r>
        <w:proofErr w:type="spellStart"/>
        <w:r w:rsidRPr="001855CA">
          <w:rPr>
            <w:rFonts w:ascii="Times New Roman" w:hAnsi="Times New Roman" w:cs="Times New Roman"/>
            <w:sz w:val="24"/>
            <w:szCs w:val="24"/>
            <w:lang w:val="en-US"/>
          </w:rPr>
          <w:t>dutchman</w:t>
        </w:r>
        <w:proofErr w:type="spellEnd"/>
        <w:r w:rsidRPr="001855CA">
          <w:rPr>
            <w:rFonts w:ascii="Times New Roman" w:hAnsi="Times New Roman" w:cs="Times New Roman"/>
            <w:sz w:val="24"/>
            <w:szCs w:val="24"/>
            <w:lang w:val="en-US"/>
          </w:rPr>
          <w:t>: Philips' process of green flagging to drive sustainable innovations</w:t>
        </w:r>
      </w:hyperlink>
      <w:r w:rsidRPr="001855CA">
        <w:rPr>
          <w:rFonts w:ascii="Times New Roman" w:hAnsi="Times New Roman" w:cs="Times New Roman"/>
          <w:sz w:val="24"/>
          <w:szCs w:val="24"/>
          <w:lang w:val="en-US"/>
        </w:rPr>
        <w:t xml:space="preserve">. </w:t>
      </w:r>
      <w:hyperlink r:id="rId14" w:tooltip="Show source title details" w:history="1">
        <w:r w:rsidRPr="001855CA">
          <w:rPr>
            <w:rFonts w:ascii="Times New Roman" w:hAnsi="Times New Roman" w:cs="Times New Roman"/>
            <w:i/>
            <w:sz w:val="24"/>
            <w:szCs w:val="24"/>
            <w:lang w:val="en-US"/>
          </w:rPr>
          <w:t>Business Strategy and the Environment</w:t>
        </w:r>
      </w:hyperlink>
      <w:r w:rsidRPr="001855CA">
        <w:rPr>
          <w:rFonts w:ascii="Times New Roman" w:hAnsi="Times New Roman" w:cs="Times New Roman"/>
          <w:i/>
          <w:sz w:val="24"/>
          <w:szCs w:val="24"/>
          <w:lang w:val="en-US"/>
        </w:rPr>
        <w:t>, (20)</w:t>
      </w:r>
      <w:r w:rsidRPr="001855CA">
        <w:rPr>
          <w:rFonts w:ascii="Times New Roman" w:hAnsi="Times New Roman" w:cs="Times New Roman"/>
          <w:sz w:val="24"/>
          <w:szCs w:val="24"/>
          <w:lang w:val="en-US"/>
        </w:rPr>
        <w:t xml:space="preserve"> </w:t>
      </w:r>
      <w:proofErr w:type="gramStart"/>
      <w:r w:rsidRPr="001855CA">
        <w:rPr>
          <w:rFonts w:ascii="Times New Roman" w:hAnsi="Times New Roman" w:cs="Times New Roman"/>
          <w:sz w:val="24"/>
          <w:szCs w:val="24"/>
          <w:lang w:val="en-US"/>
        </w:rPr>
        <w:t>6</w:t>
      </w:r>
      <w:proofErr w:type="gramEnd"/>
      <w:r w:rsidRPr="001855CA">
        <w:rPr>
          <w:rFonts w:ascii="Times New Roman" w:hAnsi="Times New Roman" w:cs="Times New Roman"/>
          <w:sz w:val="24"/>
          <w:szCs w:val="24"/>
          <w:lang w:val="en-US"/>
        </w:rPr>
        <w:t>, 394-407.</w:t>
      </w:r>
    </w:p>
    <w:p w14:paraId="1E0AB8B9" w14:textId="77777777" w:rsidR="001855CA" w:rsidRPr="001855CA" w:rsidRDefault="001855CA" w:rsidP="001855CA">
      <w:pPr>
        <w:widowControl w:val="0"/>
        <w:shd w:val="clear" w:color="auto" w:fill="FFFFFF"/>
        <w:spacing w:after="0" w:line="240" w:lineRule="auto"/>
        <w:jc w:val="both"/>
        <w:rPr>
          <w:rFonts w:ascii="Times New Roman" w:hAnsi="Times New Roman" w:cs="Times New Roman"/>
          <w:sz w:val="24"/>
          <w:szCs w:val="24"/>
          <w:lang w:val="en-US"/>
        </w:rPr>
      </w:pPr>
    </w:p>
    <w:p w14:paraId="1C5D55B2" w14:textId="77777777" w:rsidR="001855CA" w:rsidRPr="001855CA" w:rsidRDefault="001855CA" w:rsidP="001855CA">
      <w:pPr>
        <w:widowControl w:val="0"/>
        <w:spacing w:after="0" w:line="240" w:lineRule="auto"/>
        <w:jc w:val="both"/>
        <w:rPr>
          <w:rFonts w:ascii="Times New Roman" w:hAnsi="Times New Roman" w:cs="Times New Roman"/>
          <w:sz w:val="24"/>
          <w:szCs w:val="24"/>
          <w:lang w:val="en-US"/>
        </w:rPr>
      </w:pPr>
      <w:proofErr w:type="spellStart"/>
      <w:r w:rsidRPr="001855CA">
        <w:rPr>
          <w:rFonts w:ascii="Times New Roman" w:hAnsi="Times New Roman" w:cs="Times New Roman"/>
          <w:sz w:val="24"/>
          <w:szCs w:val="24"/>
          <w:lang w:val="en-US"/>
        </w:rPr>
        <w:t>Ayuso</w:t>
      </w:r>
      <w:proofErr w:type="spellEnd"/>
      <w:r w:rsidRPr="001855CA">
        <w:rPr>
          <w:rFonts w:ascii="Times New Roman" w:hAnsi="Times New Roman" w:cs="Times New Roman"/>
          <w:sz w:val="24"/>
          <w:szCs w:val="24"/>
          <w:lang w:val="en-US"/>
        </w:rPr>
        <w:t xml:space="preserve">, S., Rodriguez, M. Á., Garcia-Castro, R., &amp; </w:t>
      </w:r>
      <w:proofErr w:type="spellStart"/>
      <w:r w:rsidRPr="001855CA">
        <w:rPr>
          <w:rFonts w:ascii="Times New Roman" w:hAnsi="Times New Roman" w:cs="Times New Roman"/>
          <w:sz w:val="24"/>
          <w:szCs w:val="24"/>
          <w:lang w:val="en-US"/>
        </w:rPr>
        <w:t>Arino</w:t>
      </w:r>
      <w:proofErr w:type="spellEnd"/>
      <w:r w:rsidRPr="001855CA">
        <w:rPr>
          <w:rFonts w:ascii="Times New Roman" w:hAnsi="Times New Roman" w:cs="Times New Roman"/>
          <w:sz w:val="24"/>
          <w:szCs w:val="24"/>
          <w:lang w:val="en-US"/>
        </w:rPr>
        <w:t xml:space="preserve">, M. Á. (2011). </w:t>
      </w:r>
      <w:hyperlink r:id="rId15" w:tooltip="Show document details" w:history="1">
        <w:r w:rsidRPr="001855CA">
          <w:rPr>
            <w:rFonts w:ascii="Times New Roman" w:hAnsi="Times New Roman" w:cs="Times New Roman"/>
            <w:sz w:val="24"/>
            <w:szCs w:val="24"/>
            <w:lang w:val="en-US"/>
          </w:rPr>
          <w:t xml:space="preserve">Does stakeholder </w:t>
        </w:r>
        <w:r w:rsidRPr="001855CA">
          <w:rPr>
            <w:rFonts w:ascii="Times New Roman" w:hAnsi="Times New Roman" w:cs="Times New Roman"/>
            <w:sz w:val="24"/>
            <w:szCs w:val="24"/>
            <w:lang w:val="en-US"/>
          </w:rPr>
          <w:lastRenderedPageBreak/>
          <w:t>engagement promote sustainable innovation orientation?</w:t>
        </w:r>
      </w:hyperlink>
      <w:r w:rsidRPr="001855CA">
        <w:rPr>
          <w:rFonts w:ascii="Times New Roman" w:hAnsi="Times New Roman" w:cs="Times New Roman"/>
          <w:sz w:val="24"/>
          <w:szCs w:val="24"/>
          <w:lang w:val="en-US"/>
        </w:rPr>
        <w:t xml:space="preserve"> </w:t>
      </w:r>
      <w:hyperlink r:id="rId16" w:tooltip="Show source title details" w:history="1">
        <w:r w:rsidRPr="001855CA">
          <w:rPr>
            <w:rFonts w:ascii="Times New Roman" w:hAnsi="Times New Roman" w:cs="Times New Roman"/>
            <w:i/>
            <w:sz w:val="24"/>
            <w:szCs w:val="24"/>
            <w:lang w:val="en-US"/>
          </w:rPr>
          <w:t>Industrial Management and Data Systems</w:t>
        </w:r>
      </w:hyperlink>
      <w:r w:rsidRPr="001855CA">
        <w:rPr>
          <w:rFonts w:ascii="Times New Roman" w:hAnsi="Times New Roman" w:cs="Times New Roman"/>
          <w:i/>
          <w:sz w:val="24"/>
          <w:szCs w:val="24"/>
          <w:lang w:val="en-US"/>
        </w:rPr>
        <w:t>, (111)</w:t>
      </w:r>
      <w:r w:rsidRPr="001855CA">
        <w:rPr>
          <w:rFonts w:ascii="Times New Roman" w:hAnsi="Times New Roman" w:cs="Times New Roman"/>
          <w:sz w:val="24"/>
          <w:szCs w:val="24"/>
          <w:lang w:val="en-US"/>
        </w:rPr>
        <w:t xml:space="preserve"> </w:t>
      </w:r>
      <w:proofErr w:type="gramStart"/>
      <w:r w:rsidRPr="001855CA">
        <w:rPr>
          <w:rFonts w:ascii="Times New Roman" w:hAnsi="Times New Roman" w:cs="Times New Roman"/>
          <w:sz w:val="24"/>
          <w:szCs w:val="24"/>
          <w:lang w:val="en-US"/>
        </w:rPr>
        <w:t>9</w:t>
      </w:r>
      <w:proofErr w:type="gramEnd"/>
      <w:r w:rsidRPr="001855CA">
        <w:rPr>
          <w:rFonts w:ascii="Times New Roman" w:hAnsi="Times New Roman" w:cs="Times New Roman"/>
          <w:sz w:val="24"/>
          <w:szCs w:val="24"/>
          <w:lang w:val="en-US"/>
        </w:rPr>
        <w:t>, 1399-1417.</w:t>
      </w:r>
    </w:p>
    <w:p w14:paraId="43AD41E4" w14:textId="77777777" w:rsidR="001855CA" w:rsidRPr="001855CA" w:rsidRDefault="001855CA" w:rsidP="001855CA">
      <w:pPr>
        <w:widowControl w:val="0"/>
        <w:autoSpaceDE w:val="0"/>
        <w:autoSpaceDN w:val="0"/>
        <w:adjustRightInd w:val="0"/>
        <w:spacing w:after="0" w:line="240" w:lineRule="auto"/>
        <w:jc w:val="both"/>
        <w:rPr>
          <w:rFonts w:ascii="Times New Roman" w:hAnsi="Times New Roman" w:cs="Times New Roman"/>
          <w:color w:val="000000"/>
          <w:sz w:val="24"/>
          <w:szCs w:val="24"/>
          <w:lang w:val="en-US"/>
        </w:rPr>
      </w:pPr>
    </w:p>
    <w:p w14:paraId="68C59274" w14:textId="77777777" w:rsidR="001855CA" w:rsidRPr="001855CA" w:rsidRDefault="001855CA" w:rsidP="001855CA">
      <w:pPr>
        <w:widowControl w:val="0"/>
        <w:spacing w:after="0" w:line="240" w:lineRule="auto"/>
        <w:jc w:val="both"/>
        <w:rPr>
          <w:rFonts w:ascii="Times New Roman" w:hAnsi="Times New Roman" w:cs="Times New Roman"/>
          <w:bCs/>
          <w:sz w:val="24"/>
          <w:szCs w:val="24"/>
          <w:bdr w:val="none" w:sz="0" w:space="0" w:color="auto" w:frame="1"/>
        </w:rPr>
      </w:pPr>
      <w:proofErr w:type="spellStart"/>
      <w:r w:rsidRPr="001855CA">
        <w:rPr>
          <w:rFonts w:ascii="Times New Roman" w:hAnsi="Times New Roman" w:cs="Times New Roman"/>
          <w:sz w:val="24"/>
          <w:szCs w:val="24"/>
          <w:lang w:val="en-US"/>
        </w:rPr>
        <w:t>Bañon</w:t>
      </w:r>
      <w:proofErr w:type="spellEnd"/>
      <w:r w:rsidRPr="001855CA">
        <w:rPr>
          <w:rFonts w:ascii="Times New Roman" w:hAnsi="Times New Roman" w:cs="Times New Roman"/>
          <w:sz w:val="24"/>
          <w:szCs w:val="24"/>
          <w:lang w:val="en-US"/>
        </w:rPr>
        <w:t xml:space="preserve">, A. G., Parra, M. G., Hoffman, W., &amp; </w:t>
      </w:r>
      <w:proofErr w:type="spellStart"/>
      <w:r w:rsidRPr="001855CA">
        <w:rPr>
          <w:rFonts w:ascii="Times New Roman" w:hAnsi="Times New Roman" w:cs="Times New Roman"/>
          <w:sz w:val="24"/>
          <w:szCs w:val="24"/>
          <w:lang w:val="en-US"/>
        </w:rPr>
        <w:t>Mcnulty</w:t>
      </w:r>
      <w:proofErr w:type="spellEnd"/>
      <w:r w:rsidRPr="001855CA">
        <w:rPr>
          <w:rFonts w:ascii="Times New Roman" w:hAnsi="Times New Roman" w:cs="Times New Roman"/>
          <w:sz w:val="24"/>
          <w:szCs w:val="24"/>
          <w:lang w:val="en-US"/>
        </w:rPr>
        <w:t>, R. (</w:t>
      </w:r>
      <w:r w:rsidRPr="001855CA">
        <w:rPr>
          <w:rFonts w:ascii="Times New Roman" w:hAnsi="Times New Roman" w:cs="Times New Roman"/>
          <w:bCs/>
          <w:sz w:val="24"/>
          <w:szCs w:val="24"/>
          <w:bdr w:val="none" w:sz="0" w:space="0" w:color="auto" w:frame="1"/>
        </w:rPr>
        <w:t xml:space="preserve">2011, </w:t>
      </w:r>
      <w:proofErr w:type="gramStart"/>
      <w:r w:rsidRPr="001855CA">
        <w:rPr>
          <w:rFonts w:ascii="Times New Roman" w:hAnsi="Times New Roman" w:cs="Times New Roman"/>
          <w:bCs/>
          <w:sz w:val="24"/>
          <w:szCs w:val="24"/>
          <w:bdr w:val="none" w:sz="0" w:space="0" w:color="auto" w:frame="1"/>
        </w:rPr>
        <w:t>Summer</w:t>
      </w:r>
      <w:proofErr w:type="gramEnd"/>
      <w:r w:rsidRPr="001855CA">
        <w:rPr>
          <w:rFonts w:ascii="Times New Roman" w:hAnsi="Times New Roman" w:cs="Times New Roman"/>
          <w:bCs/>
          <w:sz w:val="24"/>
          <w:szCs w:val="24"/>
          <w:bdr w:val="none" w:sz="0" w:space="0" w:color="auto" w:frame="1"/>
        </w:rPr>
        <w:t xml:space="preserve">).  </w:t>
      </w:r>
      <w:r w:rsidRPr="001855CA">
        <w:rPr>
          <w:rStyle w:val="maintitle"/>
          <w:rFonts w:ascii="Times New Roman" w:hAnsi="Times New Roman" w:cs="Times New Roman"/>
          <w:sz w:val="24"/>
          <w:szCs w:val="24"/>
          <w:bdr w:val="none" w:sz="0" w:space="0" w:color="auto" w:frame="1"/>
          <w:lang w:val="en-US"/>
        </w:rPr>
        <w:t xml:space="preserve">Rethinking the Concept of Sustainability. </w:t>
      </w:r>
      <w:r w:rsidRPr="001855CA">
        <w:rPr>
          <w:rFonts w:ascii="Times New Roman" w:hAnsi="Times New Roman" w:cs="Times New Roman"/>
          <w:i/>
          <w:sz w:val="24"/>
          <w:szCs w:val="24"/>
        </w:rPr>
        <w:t xml:space="preserve">Business </w:t>
      </w:r>
      <w:proofErr w:type="spellStart"/>
      <w:r w:rsidRPr="001855CA">
        <w:rPr>
          <w:rFonts w:ascii="Times New Roman" w:hAnsi="Times New Roman" w:cs="Times New Roman"/>
          <w:i/>
          <w:sz w:val="24"/>
          <w:szCs w:val="24"/>
        </w:rPr>
        <w:t>and</w:t>
      </w:r>
      <w:proofErr w:type="spellEnd"/>
      <w:r w:rsidRPr="001855CA">
        <w:rPr>
          <w:rFonts w:ascii="Times New Roman" w:hAnsi="Times New Roman" w:cs="Times New Roman"/>
          <w:i/>
          <w:sz w:val="24"/>
          <w:szCs w:val="24"/>
        </w:rPr>
        <w:t xml:space="preserve"> </w:t>
      </w:r>
      <w:proofErr w:type="spellStart"/>
      <w:r w:rsidRPr="001855CA">
        <w:rPr>
          <w:rFonts w:ascii="Times New Roman" w:hAnsi="Times New Roman" w:cs="Times New Roman"/>
          <w:i/>
          <w:sz w:val="24"/>
          <w:szCs w:val="24"/>
        </w:rPr>
        <w:t>Society</w:t>
      </w:r>
      <w:proofErr w:type="spellEnd"/>
      <w:r w:rsidRPr="001855CA">
        <w:rPr>
          <w:rFonts w:ascii="Times New Roman" w:hAnsi="Times New Roman" w:cs="Times New Roman"/>
          <w:i/>
          <w:sz w:val="24"/>
          <w:szCs w:val="24"/>
        </w:rPr>
        <w:t xml:space="preserve"> </w:t>
      </w:r>
      <w:proofErr w:type="spellStart"/>
      <w:r w:rsidRPr="001855CA">
        <w:rPr>
          <w:rFonts w:ascii="Times New Roman" w:hAnsi="Times New Roman" w:cs="Times New Roman"/>
          <w:i/>
          <w:sz w:val="24"/>
          <w:szCs w:val="24"/>
        </w:rPr>
        <w:t>Review</w:t>
      </w:r>
      <w:proofErr w:type="spellEnd"/>
      <w:r w:rsidRPr="001855CA">
        <w:rPr>
          <w:rFonts w:ascii="Times New Roman" w:hAnsi="Times New Roman" w:cs="Times New Roman"/>
          <w:i/>
          <w:sz w:val="24"/>
          <w:szCs w:val="24"/>
        </w:rPr>
        <w:t>, (116)</w:t>
      </w:r>
      <w:r w:rsidRPr="001855CA">
        <w:rPr>
          <w:rFonts w:ascii="Times New Roman" w:hAnsi="Times New Roman" w:cs="Times New Roman"/>
          <w:sz w:val="24"/>
          <w:szCs w:val="24"/>
        </w:rPr>
        <w:t xml:space="preserve"> 2, </w:t>
      </w:r>
      <w:r w:rsidRPr="001855CA">
        <w:rPr>
          <w:rFonts w:ascii="Times New Roman" w:hAnsi="Times New Roman" w:cs="Times New Roman"/>
          <w:bCs/>
          <w:sz w:val="24"/>
          <w:szCs w:val="24"/>
          <w:bdr w:val="none" w:sz="0" w:space="0" w:color="auto" w:frame="1"/>
        </w:rPr>
        <w:t>171–191.</w:t>
      </w:r>
    </w:p>
    <w:p w14:paraId="7E90690B" w14:textId="77777777" w:rsidR="001855CA" w:rsidRPr="001855CA" w:rsidRDefault="001855CA" w:rsidP="001855CA">
      <w:pPr>
        <w:widowControl w:val="0"/>
        <w:spacing w:after="0" w:line="240" w:lineRule="auto"/>
        <w:jc w:val="both"/>
        <w:outlineLvl w:val="0"/>
        <w:rPr>
          <w:rFonts w:ascii="Times New Roman" w:hAnsi="Times New Roman" w:cs="Times New Roman"/>
          <w:sz w:val="24"/>
          <w:szCs w:val="24"/>
        </w:rPr>
      </w:pPr>
    </w:p>
    <w:p w14:paraId="051AC356" w14:textId="77777777" w:rsidR="001855CA" w:rsidRPr="001855CA" w:rsidRDefault="001855CA" w:rsidP="001855CA">
      <w:pPr>
        <w:widowControl w:val="0"/>
        <w:spacing w:after="0" w:line="240" w:lineRule="auto"/>
        <w:jc w:val="both"/>
        <w:outlineLvl w:val="0"/>
        <w:rPr>
          <w:rFonts w:ascii="Times New Roman" w:hAnsi="Times New Roman" w:cs="Times New Roman"/>
          <w:sz w:val="24"/>
          <w:szCs w:val="24"/>
        </w:rPr>
      </w:pPr>
      <w:r w:rsidRPr="001855CA">
        <w:rPr>
          <w:rFonts w:ascii="Times New Roman" w:hAnsi="Times New Roman" w:cs="Times New Roman"/>
          <w:sz w:val="24"/>
          <w:szCs w:val="24"/>
        </w:rPr>
        <w:t xml:space="preserve">Barbieri, J. C., Vasconcelos, I. F. G., </w:t>
      </w:r>
      <w:proofErr w:type="spellStart"/>
      <w:r w:rsidRPr="001855CA">
        <w:rPr>
          <w:rFonts w:ascii="Times New Roman" w:hAnsi="Times New Roman" w:cs="Times New Roman"/>
          <w:sz w:val="24"/>
          <w:szCs w:val="24"/>
        </w:rPr>
        <w:t>Andreassi</w:t>
      </w:r>
      <w:proofErr w:type="spellEnd"/>
      <w:r w:rsidRPr="001855CA">
        <w:rPr>
          <w:rFonts w:ascii="Times New Roman" w:hAnsi="Times New Roman" w:cs="Times New Roman"/>
          <w:sz w:val="24"/>
          <w:szCs w:val="24"/>
        </w:rPr>
        <w:t xml:space="preserve">, T., &amp; Vasconcelos, F. </w:t>
      </w:r>
      <w:proofErr w:type="gramStart"/>
      <w:r w:rsidRPr="001855CA">
        <w:rPr>
          <w:rFonts w:ascii="Times New Roman" w:hAnsi="Times New Roman" w:cs="Times New Roman"/>
          <w:sz w:val="24"/>
          <w:szCs w:val="24"/>
        </w:rPr>
        <w:t>C.( 2010</w:t>
      </w:r>
      <w:proofErr w:type="gramEnd"/>
      <w:r w:rsidRPr="001855CA">
        <w:rPr>
          <w:rFonts w:ascii="Times New Roman" w:hAnsi="Times New Roman" w:cs="Times New Roman"/>
          <w:sz w:val="24"/>
          <w:szCs w:val="24"/>
        </w:rPr>
        <w:t xml:space="preserve">, Abril/Junho). Inovação e sustentabilidade: novos modelos e proposições. </w:t>
      </w:r>
      <w:r w:rsidRPr="001855CA">
        <w:rPr>
          <w:rFonts w:ascii="Times New Roman" w:hAnsi="Times New Roman" w:cs="Times New Roman"/>
          <w:i/>
          <w:sz w:val="24"/>
          <w:szCs w:val="24"/>
        </w:rPr>
        <w:t>RAE, (50)</w:t>
      </w:r>
      <w:r w:rsidRPr="001855CA">
        <w:rPr>
          <w:rFonts w:ascii="Times New Roman" w:hAnsi="Times New Roman" w:cs="Times New Roman"/>
          <w:sz w:val="24"/>
          <w:szCs w:val="24"/>
        </w:rPr>
        <w:t xml:space="preserve"> 2, 146-154.</w:t>
      </w:r>
    </w:p>
    <w:p w14:paraId="6EC462ED" w14:textId="77777777" w:rsidR="001855CA" w:rsidRPr="001855CA" w:rsidRDefault="001855CA" w:rsidP="001855CA">
      <w:pPr>
        <w:widowControl w:val="0"/>
        <w:autoSpaceDE w:val="0"/>
        <w:autoSpaceDN w:val="0"/>
        <w:adjustRightInd w:val="0"/>
        <w:spacing w:after="0" w:line="240" w:lineRule="auto"/>
        <w:jc w:val="both"/>
        <w:rPr>
          <w:rFonts w:ascii="Times New Roman" w:hAnsi="Times New Roman" w:cs="Times New Roman"/>
          <w:color w:val="000000"/>
          <w:sz w:val="24"/>
          <w:szCs w:val="24"/>
        </w:rPr>
      </w:pPr>
    </w:p>
    <w:p w14:paraId="7F141023" w14:textId="77777777" w:rsidR="001855CA" w:rsidRPr="001855CA" w:rsidRDefault="001855CA" w:rsidP="001855CA">
      <w:pPr>
        <w:pStyle w:val="Recuodecorpodetexto2"/>
        <w:widowControl w:val="0"/>
        <w:spacing w:after="0" w:line="240" w:lineRule="auto"/>
        <w:ind w:left="0"/>
        <w:jc w:val="both"/>
        <w:rPr>
          <w:rFonts w:ascii="Times New Roman" w:hAnsi="Times New Roman"/>
          <w:sz w:val="24"/>
          <w:szCs w:val="24"/>
        </w:rPr>
      </w:pPr>
      <w:proofErr w:type="spellStart"/>
      <w:r w:rsidRPr="001855CA">
        <w:rPr>
          <w:rFonts w:ascii="Times New Roman" w:hAnsi="Times New Roman"/>
          <w:caps/>
          <w:sz w:val="24"/>
          <w:szCs w:val="24"/>
        </w:rPr>
        <w:t>B</w:t>
      </w:r>
      <w:r w:rsidRPr="001855CA">
        <w:rPr>
          <w:rFonts w:ascii="Times New Roman" w:hAnsi="Times New Roman"/>
          <w:sz w:val="24"/>
          <w:szCs w:val="24"/>
        </w:rPr>
        <w:t>inswanger</w:t>
      </w:r>
      <w:proofErr w:type="spellEnd"/>
      <w:r w:rsidRPr="001855CA">
        <w:rPr>
          <w:rFonts w:ascii="Times New Roman" w:hAnsi="Times New Roman"/>
          <w:caps/>
          <w:sz w:val="24"/>
          <w:szCs w:val="24"/>
        </w:rPr>
        <w:t xml:space="preserve">, H. C. </w:t>
      </w:r>
      <w:r w:rsidRPr="001855CA">
        <w:rPr>
          <w:rFonts w:ascii="Times New Roman" w:hAnsi="Times New Roman"/>
          <w:sz w:val="24"/>
          <w:szCs w:val="24"/>
        </w:rPr>
        <w:t xml:space="preserve">(2001). </w:t>
      </w:r>
      <w:r w:rsidRPr="001855CA">
        <w:rPr>
          <w:rFonts w:ascii="Times New Roman" w:hAnsi="Times New Roman"/>
          <w:caps/>
          <w:sz w:val="24"/>
          <w:szCs w:val="24"/>
        </w:rPr>
        <w:t>f</w:t>
      </w:r>
      <w:r w:rsidRPr="001855CA">
        <w:rPr>
          <w:rFonts w:ascii="Times New Roman" w:hAnsi="Times New Roman"/>
          <w:sz w:val="24"/>
          <w:szCs w:val="24"/>
        </w:rPr>
        <w:t xml:space="preserve">azendo a sustentabilidade funcionar. In Cavalcanti, C. (Org.). </w:t>
      </w:r>
      <w:r w:rsidRPr="001855CA">
        <w:rPr>
          <w:rFonts w:ascii="Times New Roman" w:hAnsi="Times New Roman"/>
          <w:bCs/>
          <w:i/>
          <w:iCs/>
          <w:sz w:val="24"/>
          <w:szCs w:val="24"/>
        </w:rPr>
        <w:t>Meio ambiente, desenvolvimento sustentável e políticas públicas</w:t>
      </w:r>
      <w:r w:rsidRPr="001855CA">
        <w:rPr>
          <w:rFonts w:ascii="Times New Roman" w:hAnsi="Times New Roman"/>
          <w:sz w:val="24"/>
          <w:szCs w:val="24"/>
        </w:rPr>
        <w:t xml:space="preserve"> (3a ed.). São Paulo: Cortez: Recife: Fundação Joaquim Nabuco.</w:t>
      </w:r>
    </w:p>
    <w:p w14:paraId="3FBBFA3D" w14:textId="77777777" w:rsidR="001855CA" w:rsidRPr="001855CA" w:rsidRDefault="001855CA" w:rsidP="001855CA">
      <w:pPr>
        <w:widowControl w:val="0"/>
        <w:spacing w:after="0" w:line="240" w:lineRule="auto"/>
        <w:jc w:val="both"/>
        <w:rPr>
          <w:rFonts w:ascii="Times New Roman" w:hAnsi="Times New Roman" w:cs="Times New Roman"/>
          <w:sz w:val="24"/>
          <w:szCs w:val="24"/>
        </w:rPr>
      </w:pPr>
    </w:p>
    <w:p w14:paraId="297BC2D0" w14:textId="77777777" w:rsidR="001855CA" w:rsidRPr="001855CA" w:rsidRDefault="001855CA" w:rsidP="001855CA">
      <w:pPr>
        <w:widowControl w:val="0"/>
        <w:spacing w:after="0" w:line="240" w:lineRule="auto"/>
        <w:jc w:val="both"/>
        <w:rPr>
          <w:rStyle w:val="Hyperlink"/>
          <w:rFonts w:ascii="Times New Roman" w:hAnsi="Times New Roman" w:cs="Times New Roman"/>
          <w:sz w:val="24"/>
          <w:szCs w:val="24"/>
          <w:u w:val="none"/>
          <w:lang w:val="en-US"/>
        </w:rPr>
      </w:pPr>
      <w:r w:rsidRPr="001855CA">
        <w:rPr>
          <w:rFonts w:ascii="Times New Roman" w:hAnsi="Times New Roman" w:cs="Times New Roman"/>
          <w:sz w:val="24"/>
          <w:szCs w:val="24"/>
        </w:rPr>
        <w:t>Brasil (</w:t>
      </w:r>
      <w:proofErr w:type="spellStart"/>
      <w:r w:rsidRPr="001855CA">
        <w:rPr>
          <w:rFonts w:ascii="Times New Roman" w:hAnsi="Times New Roman" w:cs="Times New Roman"/>
          <w:sz w:val="24"/>
          <w:szCs w:val="24"/>
        </w:rPr>
        <w:t>n.d</w:t>
      </w:r>
      <w:proofErr w:type="spellEnd"/>
      <w:r w:rsidRPr="001855CA">
        <w:rPr>
          <w:rFonts w:ascii="Times New Roman" w:hAnsi="Times New Roman" w:cs="Times New Roman"/>
          <w:sz w:val="24"/>
          <w:szCs w:val="24"/>
        </w:rPr>
        <w:t xml:space="preserve">). </w:t>
      </w:r>
      <w:r w:rsidRPr="001855CA">
        <w:rPr>
          <w:rFonts w:ascii="Times New Roman" w:hAnsi="Times New Roman" w:cs="Times New Roman"/>
          <w:i/>
          <w:sz w:val="24"/>
          <w:szCs w:val="24"/>
        </w:rPr>
        <w:t>Ministério do desenvolvimento, indústria e comércio exterior.</w:t>
      </w:r>
      <w:r w:rsidRPr="001855CA">
        <w:rPr>
          <w:rFonts w:ascii="Times New Roman" w:hAnsi="Times New Roman" w:cs="Times New Roman"/>
          <w:sz w:val="24"/>
          <w:szCs w:val="24"/>
        </w:rPr>
        <w:t xml:space="preserve"> Recuperado em 20 de julho, 2015, de </w:t>
      </w:r>
      <w:hyperlink r:id="rId17" w:history="1">
        <w:r w:rsidRPr="001855CA">
          <w:rPr>
            <w:rStyle w:val="Hyperlink"/>
            <w:rFonts w:ascii="Times New Roman" w:hAnsi="Times New Roman" w:cs="Times New Roman"/>
            <w:color w:val="auto"/>
            <w:sz w:val="24"/>
            <w:szCs w:val="24"/>
            <w:u w:val="none"/>
          </w:rPr>
          <w:t>http://www.mdic.gov.br/sitio/interna/interna.php?area=3&amp;</w:t>
        </w:r>
      </w:hyperlink>
      <w:r w:rsidRPr="001855CA">
        <w:rPr>
          <w:rFonts w:ascii="Times New Roman" w:hAnsi="Times New Roman" w:cs="Times New Roman"/>
          <w:sz w:val="24"/>
          <w:szCs w:val="24"/>
        </w:rPr>
        <w:t xml:space="preserve"> menu=3614</w:t>
      </w:r>
      <w:r w:rsidRPr="001855CA">
        <w:rPr>
          <w:rStyle w:val="Hyperlink"/>
          <w:rFonts w:ascii="Times New Roman" w:hAnsi="Times New Roman" w:cs="Times New Roman"/>
          <w:color w:val="auto"/>
          <w:sz w:val="24"/>
          <w:szCs w:val="24"/>
          <w:u w:val="none"/>
        </w:rPr>
        <w:t xml:space="preserve">.  </w:t>
      </w:r>
      <w:proofErr w:type="spellStart"/>
      <w:r w:rsidRPr="001855CA">
        <w:rPr>
          <w:rStyle w:val="Hyperlink"/>
          <w:rFonts w:ascii="Times New Roman" w:hAnsi="Times New Roman" w:cs="Times New Roman"/>
          <w:color w:val="auto"/>
          <w:sz w:val="24"/>
          <w:szCs w:val="24"/>
          <w:u w:val="none"/>
          <w:lang w:val="en-US"/>
        </w:rPr>
        <w:t>Acesso</w:t>
      </w:r>
      <w:proofErr w:type="spellEnd"/>
      <w:r w:rsidRPr="001855CA">
        <w:rPr>
          <w:rStyle w:val="Hyperlink"/>
          <w:rFonts w:ascii="Times New Roman" w:hAnsi="Times New Roman" w:cs="Times New Roman"/>
          <w:color w:val="auto"/>
          <w:sz w:val="24"/>
          <w:szCs w:val="24"/>
          <w:u w:val="none"/>
          <w:lang w:val="en-US"/>
        </w:rPr>
        <w:t xml:space="preserve"> </w:t>
      </w:r>
      <w:proofErr w:type="spellStart"/>
      <w:r w:rsidRPr="001855CA">
        <w:rPr>
          <w:rStyle w:val="Hyperlink"/>
          <w:rFonts w:ascii="Times New Roman" w:hAnsi="Times New Roman" w:cs="Times New Roman"/>
          <w:color w:val="auto"/>
          <w:sz w:val="24"/>
          <w:szCs w:val="24"/>
          <w:u w:val="none"/>
          <w:lang w:val="en-US"/>
        </w:rPr>
        <w:t>em</w:t>
      </w:r>
      <w:proofErr w:type="spellEnd"/>
      <w:r w:rsidRPr="001855CA">
        <w:rPr>
          <w:rStyle w:val="Hyperlink"/>
          <w:rFonts w:ascii="Times New Roman" w:hAnsi="Times New Roman" w:cs="Times New Roman"/>
          <w:color w:val="auto"/>
          <w:sz w:val="24"/>
          <w:szCs w:val="24"/>
          <w:u w:val="none"/>
          <w:lang w:val="en-US"/>
        </w:rPr>
        <w:t>: 04 jun. 2014.</w:t>
      </w:r>
    </w:p>
    <w:p w14:paraId="0BED7870" w14:textId="77777777" w:rsidR="001855CA" w:rsidRPr="001855CA" w:rsidRDefault="001855CA" w:rsidP="001855CA">
      <w:pPr>
        <w:widowControl w:val="0"/>
        <w:spacing w:after="0" w:line="240" w:lineRule="auto"/>
        <w:jc w:val="both"/>
        <w:rPr>
          <w:rFonts w:ascii="Times New Roman" w:hAnsi="Times New Roman" w:cs="Times New Roman"/>
          <w:sz w:val="24"/>
          <w:szCs w:val="24"/>
          <w:lang w:val="en-US"/>
        </w:rPr>
      </w:pPr>
    </w:p>
    <w:p w14:paraId="3032101E" w14:textId="77777777" w:rsidR="001855CA" w:rsidRPr="001855CA" w:rsidRDefault="001855CA" w:rsidP="001855CA">
      <w:pPr>
        <w:widowControl w:val="0"/>
        <w:autoSpaceDE w:val="0"/>
        <w:autoSpaceDN w:val="0"/>
        <w:adjustRightInd w:val="0"/>
        <w:spacing w:after="0" w:line="240" w:lineRule="auto"/>
        <w:jc w:val="both"/>
        <w:rPr>
          <w:rFonts w:ascii="Times New Roman" w:hAnsi="Times New Roman" w:cs="Times New Roman"/>
          <w:sz w:val="24"/>
          <w:szCs w:val="24"/>
          <w:lang w:val="en-US" w:eastAsia="pt-BR"/>
        </w:rPr>
      </w:pPr>
      <w:proofErr w:type="spellStart"/>
      <w:r w:rsidRPr="001855CA">
        <w:rPr>
          <w:rFonts w:ascii="Times New Roman" w:hAnsi="Times New Roman" w:cs="Times New Roman"/>
          <w:sz w:val="24"/>
          <w:szCs w:val="24"/>
          <w:lang w:val="en-US" w:eastAsia="pt-BR"/>
        </w:rPr>
        <w:t>Bunnell</w:t>
      </w:r>
      <w:proofErr w:type="spellEnd"/>
      <w:r w:rsidRPr="001855CA">
        <w:rPr>
          <w:rFonts w:ascii="Times New Roman" w:hAnsi="Times New Roman" w:cs="Times New Roman"/>
          <w:sz w:val="24"/>
          <w:szCs w:val="24"/>
          <w:lang w:val="en-US" w:eastAsia="pt-BR"/>
        </w:rPr>
        <w:t xml:space="preserve">, T. G., &amp; Coe, N. M. (2001). Spaces and scales </w:t>
      </w:r>
      <w:proofErr w:type="gramStart"/>
      <w:r w:rsidRPr="001855CA">
        <w:rPr>
          <w:rFonts w:ascii="Times New Roman" w:hAnsi="Times New Roman" w:cs="Times New Roman"/>
          <w:sz w:val="24"/>
          <w:szCs w:val="24"/>
          <w:lang w:val="en-US" w:eastAsia="pt-BR"/>
        </w:rPr>
        <w:t>of  innovation</w:t>
      </w:r>
      <w:proofErr w:type="gramEnd"/>
      <w:r w:rsidRPr="001855CA">
        <w:rPr>
          <w:rFonts w:ascii="Times New Roman" w:hAnsi="Times New Roman" w:cs="Times New Roman"/>
          <w:sz w:val="24"/>
          <w:szCs w:val="24"/>
          <w:lang w:val="en-US" w:eastAsia="pt-BR"/>
        </w:rPr>
        <w:t xml:space="preserve">. </w:t>
      </w:r>
      <w:r w:rsidRPr="001855CA">
        <w:rPr>
          <w:rFonts w:ascii="Times New Roman" w:hAnsi="Times New Roman" w:cs="Times New Roman"/>
          <w:i/>
          <w:sz w:val="24"/>
          <w:szCs w:val="24"/>
          <w:lang w:val="en-US" w:eastAsia="pt-BR"/>
        </w:rPr>
        <w:t>Progress in Human Geography, (25)</w:t>
      </w:r>
      <w:proofErr w:type="gramStart"/>
      <w:r w:rsidRPr="001855CA">
        <w:rPr>
          <w:rFonts w:ascii="Times New Roman" w:hAnsi="Times New Roman" w:cs="Times New Roman"/>
          <w:sz w:val="24"/>
          <w:szCs w:val="24"/>
          <w:lang w:val="en-US" w:eastAsia="pt-BR"/>
        </w:rPr>
        <w:t>4</w:t>
      </w:r>
      <w:proofErr w:type="gramEnd"/>
      <w:r w:rsidRPr="001855CA">
        <w:rPr>
          <w:rFonts w:ascii="Times New Roman" w:hAnsi="Times New Roman" w:cs="Times New Roman"/>
          <w:sz w:val="24"/>
          <w:szCs w:val="24"/>
          <w:lang w:val="en-US" w:eastAsia="pt-BR"/>
        </w:rPr>
        <w:t xml:space="preserve">, 569–589. </w:t>
      </w:r>
    </w:p>
    <w:p w14:paraId="0BA127EB" w14:textId="77777777" w:rsidR="001855CA" w:rsidRPr="001855CA" w:rsidRDefault="001855CA" w:rsidP="001855CA">
      <w:pPr>
        <w:widowControl w:val="0"/>
        <w:spacing w:after="0" w:line="240" w:lineRule="auto"/>
        <w:jc w:val="both"/>
        <w:outlineLvl w:val="0"/>
        <w:rPr>
          <w:rFonts w:ascii="Times New Roman" w:hAnsi="Times New Roman" w:cs="Times New Roman"/>
          <w:sz w:val="24"/>
          <w:szCs w:val="24"/>
          <w:lang w:val="en-US"/>
        </w:rPr>
      </w:pPr>
    </w:p>
    <w:p w14:paraId="40850DC1" w14:textId="77777777" w:rsidR="001855CA" w:rsidRPr="001855CA" w:rsidRDefault="001855CA" w:rsidP="001855CA">
      <w:pPr>
        <w:widowControl w:val="0"/>
        <w:spacing w:after="0" w:line="240" w:lineRule="auto"/>
        <w:jc w:val="both"/>
        <w:outlineLvl w:val="0"/>
        <w:rPr>
          <w:rFonts w:ascii="Times New Roman" w:hAnsi="Times New Roman" w:cs="Times New Roman"/>
          <w:bCs/>
          <w:sz w:val="24"/>
          <w:szCs w:val="24"/>
          <w:lang w:val="en-US"/>
        </w:rPr>
      </w:pPr>
      <w:proofErr w:type="spellStart"/>
      <w:r w:rsidRPr="001855CA">
        <w:rPr>
          <w:rFonts w:ascii="Times New Roman" w:hAnsi="Times New Roman" w:cs="Times New Roman"/>
          <w:bCs/>
          <w:sz w:val="24"/>
          <w:szCs w:val="24"/>
        </w:rPr>
        <w:t>Burgelman</w:t>
      </w:r>
      <w:proofErr w:type="spellEnd"/>
      <w:r w:rsidRPr="001855CA">
        <w:rPr>
          <w:rFonts w:ascii="Times New Roman" w:hAnsi="Times New Roman" w:cs="Times New Roman"/>
          <w:bCs/>
          <w:sz w:val="24"/>
          <w:szCs w:val="24"/>
        </w:rPr>
        <w:t xml:space="preserve">, R., </w:t>
      </w:r>
      <w:proofErr w:type="spellStart"/>
      <w:r w:rsidRPr="001855CA">
        <w:rPr>
          <w:rFonts w:ascii="Times New Roman" w:hAnsi="Times New Roman" w:cs="Times New Roman"/>
          <w:bCs/>
          <w:sz w:val="24"/>
          <w:szCs w:val="24"/>
        </w:rPr>
        <w:t>Christensen</w:t>
      </w:r>
      <w:proofErr w:type="spellEnd"/>
      <w:r w:rsidRPr="001855CA">
        <w:rPr>
          <w:rFonts w:ascii="Times New Roman" w:hAnsi="Times New Roman" w:cs="Times New Roman"/>
          <w:bCs/>
          <w:sz w:val="24"/>
          <w:szCs w:val="24"/>
        </w:rPr>
        <w:t xml:space="preserve">, C., &amp; </w:t>
      </w:r>
      <w:proofErr w:type="spellStart"/>
      <w:r w:rsidRPr="001855CA">
        <w:rPr>
          <w:rFonts w:ascii="Times New Roman" w:hAnsi="Times New Roman" w:cs="Times New Roman"/>
          <w:bCs/>
          <w:sz w:val="24"/>
          <w:szCs w:val="24"/>
        </w:rPr>
        <w:t>Wheelwright</w:t>
      </w:r>
      <w:proofErr w:type="spellEnd"/>
      <w:r w:rsidRPr="001855CA">
        <w:rPr>
          <w:rFonts w:ascii="Times New Roman" w:hAnsi="Times New Roman" w:cs="Times New Roman"/>
          <w:bCs/>
          <w:sz w:val="24"/>
          <w:szCs w:val="24"/>
        </w:rPr>
        <w:t>, S. (</w:t>
      </w:r>
      <w:r w:rsidRPr="001855CA">
        <w:rPr>
          <w:rFonts w:ascii="Times New Roman" w:hAnsi="Times New Roman" w:cs="Times New Roman"/>
          <w:bCs/>
          <w:sz w:val="24"/>
          <w:szCs w:val="24"/>
          <w:lang w:val="en-US"/>
        </w:rPr>
        <w:t xml:space="preserve">2012). </w:t>
      </w:r>
      <w:r w:rsidRPr="001855CA">
        <w:rPr>
          <w:rFonts w:ascii="Times New Roman" w:hAnsi="Times New Roman" w:cs="Times New Roman"/>
          <w:bCs/>
          <w:i/>
          <w:sz w:val="24"/>
          <w:szCs w:val="24"/>
        </w:rPr>
        <w:t>Gestão Estratégica da Tecnologia e da Inovação</w:t>
      </w:r>
      <w:r w:rsidRPr="001855CA">
        <w:rPr>
          <w:rFonts w:ascii="Times New Roman" w:hAnsi="Times New Roman" w:cs="Times New Roman"/>
          <w:bCs/>
          <w:sz w:val="24"/>
          <w:szCs w:val="24"/>
        </w:rPr>
        <w:t xml:space="preserve"> (</w:t>
      </w:r>
      <w:r w:rsidRPr="001855CA">
        <w:rPr>
          <w:rFonts w:ascii="Times New Roman" w:hAnsi="Times New Roman" w:cs="Times New Roman"/>
          <w:bCs/>
          <w:sz w:val="24"/>
          <w:szCs w:val="24"/>
          <w:lang w:val="en-US"/>
        </w:rPr>
        <w:t>5a ed.). [</w:t>
      </w:r>
      <w:proofErr w:type="spellStart"/>
      <w:r w:rsidRPr="001855CA">
        <w:rPr>
          <w:rFonts w:ascii="Times New Roman" w:hAnsi="Times New Roman" w:cs="Times New Roman"/>
          <w:bCs/>
          <w:sz w:val="24"/>
          <w:szCs w:val="24"/>
          <w:lang w:val="en-US"/>
        </w:rPr>
        <w:t>S.l</w:t>
      </w:r>
      <w:proofErr w:type="spellEnd"/>
      <w:r w:rsidRPr="001855CA">
        <w:rPr>
          <w:rFonts w:ascii="Times New Roman" w:hAnsi="Times New Roman" w:cs="Times New Roman"/>
          <w:bCs/>
          <w:sz w:val="24"/>
          <w:szCs w:val="24"/>
          <w:lang w:val="en-US"/>
        </w:rPr>
        <w:t>.]: Bookman.</w:t>
      </w:r>
    </w:p>
    <w:p w14:paraId="4B6D8578" w14:textId="77777777" w:rsidR="001855CA" w:rsidRPr="001855CA" w:rsidRDefault="001855CA" w:rsidP="001855CA">
      <w:pPr>
        <w:widowControl w:val="0"/>
        <w:autoSpaceDE w:val="0"/>
        <w:autoSpaceDN w:val="0"/>
        <w:adjustRightInd w:val="0"/>
        <w:spacing w:after="0" w:line="240" w:lineRule="auto"/>
        <w:jc w:val="both"/>
        <w:rPr>
          <w:rFonts w:ascii="Times New Roman" w:hAnsi="Times New Roman" w:cs="Times New Roman"/>
          <w:sz w:val="24"/>
          <w:szCs w:val="24"/>
          <w:lang w:val="en-US"/>
        </w:rPr>
      </w:pPr>
    </w:p>
    <w:p w14:paraId="43A63D10" w14:textId="77777777" w:rsidR="001855CA" w:rsidRPr="001855CA" w:rsidRDefault="001855CA" w:rsidP="001855CA">
      <w:pPr>
        <w:widowControl w:val="0"/>
        <w:spacing w:after="0" w:line="240" w:lineRule="auto"/>
        <w:jc w:val="both"/>
        <w:rPr>
          <w:rFonts w:ascii="Times New Roman" w:eastAsia="Times New Roman" w:hAnsi="Times New Roman" w:cs="Times New Roman"/>
          <w:sz w:val="24"/>
          <w:szCs w:val="24"/>
          <w:lang w:val="en-US" w:eastAsia="pt-BR"/>
        </w:rPr>
      </w:pPr>
      <w:proofErr w:type="spellStart"/>
      <w:r w:rsidRPr="001855CA">
        <w:rPr>
          <w:rFonts w:ascii="Times New Roman" w:hAnsi="Times New Roman" w:cs="Times New Roman"/>
          <w:sz w:val="24"/>
          <w:szCs w:val="24"/>
          <w:lang w:val="en-US"/>
        </w:rPr>
        <w:t>Caprar</w:t>
      </w:r>
      <w:proofErr w:type="spellEnd"/>
      <w:r w:rsidRPr="001855CA">
        <w:rPr>
          <w:rFonts w:ascii="Times New Roman" w:hAnsi="Times New Roman" w:cs="Times New Roman"/>
          <w:sz w:val="24"/>
          <w:szCs w:val="24"/>
          <w:lang w:val="en-US"/>
        </w:rPr>
        <w:t>, D., &amp; Neville, B. (</w:t>
      </w:r>
      <w:r w:rsidRPr="001855CA">
        <w:rPr>
          <w:rFonts w:ascii="Times New Roman" w:eastAsia="Times New Roman" w:hAnsi="Times New Roman" w:cs="Times New Roman"/>
          <w:sz w:val="24"/>
          <w:szCs w:val="24"/>
          <w:lang w:val="en-US" w:eastAsia="pt-BR"/>
        </w:rPr>
        <w:t xml:space="preserve">2012, October 1) </w:t>
      </w:r>
      <w:hyperlink r:id="rId18" w:history="1">
        <w:r w:rsidRPr="001855CA">
          <w:rPr>
            <w:rFonts w:ascii="Times New Roman" w:eastAsia="Times New Roman" w:hAnsi="Times New Roman" w:cs="Times New Roman"/>
            <w:sz w:val="24"/>
            <w:szCs w:val="24"/>
            <w:shd w:val="clear" w:color="auto" w:fill="FFFFFF"/>
            <w:lang w:val="en-US" w:eastAsia="pt-BR"/>
          </w:rPr>
          <w:t>“Norming” and “Conforming”: Integrating Cultural and Institutional Explanations for Sustainability Adoption in Business</w:t>
        </w:r>
      </w:hyperlink>
      <w:r w:rsidRPr="001855CA">
        <w:rPr>
          <w:rFonts w:ascii="Times New Roman" w:eastAsia="Times New Roman" w:hAnsi="Times New Roman" w:cs="Times New Roman"/>
          <w:sz w:val="24"/>
          <w:szCs w:val="24"/>
          <w:shd w:val="clear" w:color="auto" w:fill="FFFFFF"/>
          <w:lang w:val="en-US" w:eastAsia="pt-BR"/>
        </w:rPr>
        <w:t>.</w:t>
      </w:r>
      <w:r w:rsidRPr="001855CA">
        <w:rPr>
          <w:rFonts w:ascii="Times New Roman" w:eastAsia="Times New Roman" w:hAnsi="Times New Roman" w:cs="Times New Roman"/>
          <w:sz w:val="24"/>
          <w:szCs w:val="24"/>
          <w:lang w:val="en-US" w:eastAsia="pt-BR"/>
        </w:rPr>
        <w:t> </w:t>
      </w:r>
      <w:hyperlink r:id="rId19" w:tooltip="Journal of Business Ethics" w:history="1">
        <w:r w:rsidRPr="001855CA">
          <w:rPr>
            <w:rFonts w:ascii="Times New Roman" w:eastAsia="Times New Roman" w:hAnsi="Times New Roman" w:cs="Times New Roman"/>
            <w:i/>
            <w:sz w:val="24"/>
            <w:szCs w:val="24"/>
            <w:lang w:val="en-US" w:eastAsia="pt-BR"/>
          </w:rPr>
          <w:t>Journal of Business Ethics</w:t>
        </w:r>
      </w:hyperlink>
      <w:r w:rsidRPr="001855CA">
        <w:rPr>
          <w:rFonts w:ascii="Times New Roman" w:eastAsia="Times New Roman" w:hAnsi="Times New Roman" w:cs="Times New Roman"/>
          <w:i/>
          <w:sz w:val="24"/>
          <w:szCs w:val="24"/>
          <w:lang w:val="en-US" w:eastAsia="pt-BR"/>
        </w:rPr>
        <w:t>, (110)</w:t>
      </w:r>
      <w:r w:rsidRPr="001855CA">
        <w:rPr>
          <w:rFonts w:ascii="Times New Roman" w:eastAsia="Times New Roman" w:hAnsi="Times New Roman" w:cs="Times New Roman"/>
          <w:sz w:val="24"/>
          <w:szCs w:val="24"/>
          <w:lang w:val="en-US" w:eastAsia="pt-BR"/>
        </w:rPr>
        <w:t xml:space="preserve"> </w:t>
      </w:r>
      <w:proofErr w:type="gramStart"/>
      <w:r w:rsidRPr="001855CA">
        <w:rPr>
          <w:rFonts w:ascii="Times New Roman" w:eastAsia="Times New Roman" w:hAnsi="Times New Roman" w:cs="Times New Roman"/>
          <w:sz w:val="24"/>
          <w:szCs w:val="24"/>
          <w:lang w:val="en-US" w:eastAsia="pt-BR"/>
        </w:rPr>
        <w:t>2</w:t>
      </w:r>
      <w:proofErr w:type="gramEnd"/>
      <w:r w:rsidRPr="001855CA">
        <w:rPr>
          <w:rFonts w:ascii="Times New Roman" w:eastAsia="Times New Roman" w:hAnsi="Times New Roman" w:cs="Times New Roman"/>
          <w:sz w:val="24"/>
          <w:szCs w:val="24"/>
          <w:lang w:val="en-US" w:eastAsia="pt-BR"/>
        </w:rPr>
        <w:t>.</w:t>
      </w:r>
    </w:p>
    <w:p w14:paraId="5B815AF0" w14:textId="77777777" w:rsidR="001855CA" w:rsidRPr="001855CA" w:rsidRDefault="001855CA" w:rsidP="001855CA">
      <w:pPr>
        <w:widowControl w:val="0"/>
        <w:spacing w:after="0" w:line="240" w:lineRule="auto"/>
        <w:jc w:val="both"/>
        <w:rPr>
          <w:rFonts w:ascii="Times New Roman" w:hAnsi="Times New Roman" w:cs="Times New Roman"/>
          <w:sz w:val="24"/>
          <w:szCs w:val="24"/>
          <w:lang w:val="en-US"/>
        </w:rPr>
      </w:pPr>
    </w:p>
    <w:p w14:paraId="0C8A9803" w14:textId="77777777" w:rsidR="001855CA" w:rsidRPr="001855CA" w:rsidRDefault="001855CA" w:rsidP="001855CA">
      <w:pPr>
        <w:widowControl w:val="0"/>
        <w:spacing w:after="0" w:line="240" w:lineRule="auto"/>
        <w:jc w:val="both"/>
        <w:rPr>
          <w:rFonts w:ascii="Times New Roman" w:hAnsi="Times New Roman" w:cs="Times New Roman"/>
          <w:sz w:val="24"/>
          <w:szCs w:val="24"/>
          <w:lang w:val="en-US"/>
        </w:rPr>
      </w:pPr>
      <w:r w:rsidRPr="001855CA">
        <w:rPr>
          <w:rFonts w:ascii="Times New Roman" w:hAnsi="Times New Roman" w:cs="Times New Roman"/>
          <w:sz w:val="24"/>
          <w:szCs w:val="24"/>
          <w:lang w:val="en-US"/>
        </w:rPr>
        <w:t>Carrillo-</w:t>
      </w:r>
      <w:proofErr w:type="spellStart"/>
      <w:r w:rsidRPr="001855CA">
        <w:rPr>
          <w:rFonts w:ascii="Times New Roman" w:hAnsi="Times New Roman" w:cs="Times New Roman"/>
          <w:sz w:val="24"/>
          <w:szCs w:val="24"/>
          <w:lang w:val="en-US"/>
        </w:rPr>
        <w:t>Hermosilla</w:t>
      </w:r>
      <w:proofErr w:type="spellEnd"/>
      <w:r w:rsidRPr="001855CA">
        <w:rPr>
          <w:rFonts w:ascii="Times New Roman" w:hAnsi="Times New Roman" w:cs="Times New Roman"/>
          <w:sz w:val="24"/>
          <w:szCs w:val="24"/>
          <w:lang w:val="en-US"/>
        </w:rPr>
        <w:t xml:space="preserve">, J., González, P. </w:t>
      </w:r>
      <w:proofErr w:type="gramStart"/>
      <w:r w:rsidRPr="001855CA">
        <w:rPr>
          <w:rFonts w:ascii="Times New Roman" w:hAnsi="Times New Roman" w:cs="Times New Roman"/>
          <w:sz w:val="24"/>
          <w:szCs w:val="24"/>
          <w:lang w:val="en-US"/>
        </w:rPr>
        <w:t>del</w:t>
      </w:r>
      <w:proofErr w:type="gramEnd"/>
      <w:r w:rsidRPr="001855CA">
        <w:rPr>
          <w:rFonts w:ascii="Times New Roman" w:hAnsi="Times New Roman" w:cs="Times New Roman"/>
          <w:sz w:val="24"/>
          <w:szCs w:val="24"/>
          <w:lang w:val="en-US"/>
        </w:rPr>
        <w:t xml:space="preserve"> R., &amp; </w:t>
      </w:r>
      <w:proofErr w:type="spellStart"/>
      <w:r w:rsidRPr="001855CA">
        <w:rPr>
          <w:rFonts w:ascii="Times New Roman" w:hAnsi="Times New Roman" w:cs="Times New Roman"/>
          <w:sz w:val="24"/>
          <w:szCs w:val="24"/>
          <w:lang w:val="en-US"/>
        </w:rPr>
        <w:t>Könnölä</w:t>
      </w:r>
      <w:proofErr w:type="spellEnd"/>
      <w:r w:rsidRPr="001855CA">
        <w:rPr>
          <w:rFonts w:ascii="Times New Roman" w:hAnsi="Times New Roman" w:cs="Times New Roman"/>
          <w:sz w:val="24"/>
          <w:szCs w:val="24"/>
          <w:lang w:val="en-US"/>
        </w:rPr>
        <w:t>, T.</w:t>
      </w:r>
      <w:r w:rsidRPr="001855CA">
        <w:rPr>
          <w:rFonts w:ascii="Times New Roman" w:hAnsi="Times New Roman" w:cs="Times New Roman"/>
          <w:b/>
          <w:sz w:val="24"/>
          <w:szCs w:val="24"/>
          <w:lang w:val="en-US"/>
        </w:rPr>
        <w:t xml:space="preserve"> (</w:t>
      </w:r>
      <w:r w:rsidRPr="001855CA">
        <w:rPr>
          <w:rFonts w:ascii="Times New Roman" w:hAnsi="Times New Roman" w:cs="Times New Roman"/>
          <w:sz w:val="24"/>
          <w:szCs w:val="24"/>
          <w:lang w:val="en-US"/>
        </w:rPr>
        <w:t xml:space="preserve">2009). </w:t>
      </w:r>
      <w:r w:rsidRPr="001855CA">
        <w:rPr>
          <w:rFonts w:ascii="Times New Roman" w:hAnsi="Times New Roman" w:cs="Times New Roman"/>
          <w:i/>
          <w:sz w:val="24"/>
          <w:szCs w:val="24"/>
          <w:lang w:val="en-US"/>
        </w:rPr>
        <w:t>Eco-innovation</w:t>
      </w:r>
      <w:r w:rsidRPr="001855CA">
        <w:rPr>
          <w:rFonts w:ascii="Times New Roman" w:hAnsi="Times New Roman" w:cs="Times New Roman"/>
          <w:sz w:val="24"/>
          <w:szCs w:val="24"/>
          <w:lang w:val="en-US"/>
        </w:rPr>
        <w:t xml:space="preserve">: </w:t>
      </w:r>
      <w:r w:rsidRPr="001855CA">
        <w:rPr>
          <w:rFonts w:ascii="Times New Roman" w:hAnsi="Times New Roman" w:cs="Times New Roman"/>
          <w:i/>
          <w:sz w:val="24"/>
          <w:szCs w:val="24"/>
          <w:lang w:val="en-US"/>
        </w:rPr>
        <w:t>when sustainability and competitiveness shake hands</w:t>
      </w:r>
      <w:r w:rsidRPr="001855CA">
        <w:rPr>
          <w:rFonts w:ascii="Times New Roman" w:hAnsi="Times New Roman" w:cs="Times New Roman"/>
          <w:sz w:val="24"/>
          <w:szCs w:val="24"/>
          <w:lang w:val="en-US"/>
        </w:rPr>
        <w:t>. [</w:t>
      </w:r>
      <w:proofErr w:type="spellStart"/>
      <w:r w:rsidRPr="001855CA">
        <w:rPr>
          <w:rFonts w:ascii="Times New Roman" w:hAnsi="Times New Roman" w:cs="Times New Roman"/>
          <w:sz w:val="24"/>
          <w:szCs w:val="24"/>
          <w:lang w:val="en-US"/>
        </w:rPr>
        <w:t>S.l</w:t>
      </w:r>
      <w:proofErr w:type="spellEnd"/>
      <w:r w:rsidRPr="001855CA">
        <w:rPr>
          <w:rFonts w:ascii="Times New Roman" w:hAnsi="Times New Roman" w:cs="Times New Roman"/>
          <w:sz w:val="24"/>
          <w:szCs w:val="24"/>
          <w:lang w:val="en-US"/>
        </w:rPr>
        <w:t>.]: Palgrave Macmillan.</w:t>
      </w:r>
    </w:p>
    <w:p w14:paraId="3BF65101" w14:textId="77777777" w:rsidR="001855CA" w:rsidRPr="001855CA" w:rsidRDefault="001855CA" w:rsidP="001855CA">
      <w:pPr>
        <w:widowControl w:val="0"/>
        <w:autoSpaceDE w:val="0"/>
        <w:autoSpaceDN w:val="0"/>
        <w:adjustRightInd w:val="0"/>
        <w:spacing w:after="0" w:line="240" w:lineRule="auto"/>
        <w:jc w:val="both"/>
        <w:rPr>
          <w:rFonts w:ascii="Times New Roman" w:hAnsi="Times New Roman" w:cs="Times New Roman"/>
          <w:sz w:val="24"/>
          <w:szCs w:val="24"/>
          <w:lang w:val="en-US"/>
        </w:rPr>
      </w:pPr>
    </w:p>
    <w:p w14:paraId="738E69C1" w14:textId="77777777" w:rsidR="001855CA" w:rsidRPr="001855CA" w:rsidRDefault="001855CA" w:rsidP="001855CA">
      <w:pPr>
        <w:widowControl w:val="0"/>
        <w:autoSpaceDE w:val="0"/>
        <w:autoSpaceDN w:val="0"/>
        <w:adjustRightInd w:val="0"/>
        <w:spacing w:after="0" w:line="240" w:lineRule="auto"/>
        <w:jc w:val="both"/>
        <w:rPr>
          <w:rFonts w:ascii="Times New Roman" w:hAnsi="Times New Roman" w:cs="Times New Roman"/>
          <w:sz w:val="24"/>
          <w:szCs w:val="24"/>
        </w:rPr>
      </w:pPr>
      <w:r w:rsidRPr="001855CA">
        <w:rPr>
          <w:rFonts w:ascii="Times New Roman" w:hAnsi="Times New Roman" w:cs="Times New Roman"/>
          <w:sz w:val="24"/>
          <w:szCs w:val="24"/>
          <w:lang w:val="en-US"/>
        </w:rPr>
        <w:t>Castells, M., &amp; Hall, P. (</w:t>
      </w:r>
      <w:r w:rsidRPr="001855CA">
        <w:rPr>
          <w:rFonts w:ascii="Times New Roman" w:hAnsi="Times New Roman" w:cs="Times New Roman"/>
          <w:sz w:val="24"/>
          <w:szCs w:val="24"/>
        </w:rPr>
        <w:t xml:space="preserve">1994). </w:t>
      </w:r>
      <w:proofErr w:type="spellStart"/>
      <w:r w:rsidRPr="001855CA">
        <w:rPr>
          <w:rFonts w:ascii="Times New Roman" w:hAnsi="Times New Roman" w:cs="Times New Roman"/>
          <w:i/>
          <w:iCs/>
          <w:sz w:val="24"/>
          <w:szCs w:val="24"/>
          <w:lang w:val="en-US"/>
        </w:rPr>
        <w:t>Technopoles</w:t>
      </w:r>
      <w:proofErr w:type="spellEnd"/>
      <w:r w:rsidRPr="001855CA">
        <w:rPr>
          <w:rFonts w:ascii="Times New Roman" w:hAnsi="Times New Roman" w:cs="Times New Roman"/>
          <w:i/>
          <w:iCs/>
          <w:sz w:val="24"/>
          <w:szCs w:val="24"/>
          <w:lang w:val="en-US"/>
        </w:rPr>
        <w:t xml:space="preserve"> of the world: </w:t>
      </w:r>
      <w:r w:rsidRPr="001855CA">
        <w:rPr>
          <w:rFonts w:ascii="Times New Roman" w:hAnsi="Times New Roman" w:cs="Times New Roman"/>
          <w:i/>
          <w:sz w:val="24"/>
          <w:szCs w:val="24"/>
          <w:lang w:val="en-US"/>
        </w:rPr>
        <w:t>the making of 21</w:t>
      </w:r>
      <w:r w:rsidRPr="001855CA">
        <w:rPr>
          <w:rFonts w:ascii="Times New Roman" w:hAnsi="Times New Roman" w:cs="Times New Roman"/>
          <w:i/>
          <w:sz w:val="24"/>
          <w:szCs w:val="24"/>
          <w:vertAlign w:val="superscript"/>
          <w:lang w:val="en-US"/>
        </w:rPr>
        <w:t>st</w:t>
      </w:r>
      <w:r w:rsidRPr="001855CA">
        <w:rPr>
          <w:rFonts w:ascii="Times New Roman" w:hAnsi="Times New Roman" w:cs="Times New Roman"/>
          <w:i/>
          <w:sz w:val="24"/>
          <w:szCs w:val="24"/>
          <w:lang w:val="en-US"/>
        </w:rPr>
        <w:t xml:space="preserve"> industrial complexes</w:t>
      </w:r>
      <w:r w:rsidRPr="001855CA">
        <w:rPr>
          <w:rFonts w:ascii="Times New Roman" w:hAnsi="Times New Roman" w:cs="Times New Roman"/>
          <w:sz w:val="24"/>
          <w:szCs w:val="24"/>
          <w:lang w:val="en-US"/>
        </w:rPr>
        <w:t xml:space="preserve">. </w:t>
      </w:r>
      <w:r w:rsidRPr="001855CA">
        <w:rPr>
          <w:rFonts w:ascii="Times New Roman" w:hAnsi="Times New Roman" w:cs="Times New Roman"/>
          <w:sz w:val="24"/>
          <w:szCs w:val="24"/>
        </w:rPr>
        <w:t xml:space="preserve">London: </w:t>
      </w:r>
      <w:proofErr w:type="spellStart"/>
      <w:r w:rsidRPr="001855CA">
        <w:rPr>
          <w:rFonts w:ascii="Times New Roman" w:hAnsi="Times New Roman" w:cs="Times New Roman"/>
          <w:sz w:val="24"/>
          <w:szCs w:val="24"/>
        </w:rPr>
        <w:t>Routledge</w:t>
      </w:r>
      <w:proofErr w:type="spellEnd"/>
      <w:r w:rsidRPr="001855CA">
        <w:rPr>
          <w:rFonts w:ascii="Times New Roman" w:hAnsi="Times New Roman" w:cs="Times New Roman"/>
          <w:sz w:val="24"/>
          <w:szCs w:val="24"/>
        </w:rPr>
        <w:t>.</w:t>
      </w:r>
    </w:p>
    <w:p w14:paraId="397BFB83" w14:textId="77777777" w:rsidR="001855CA" w:rsidRPr="001855CA" w:rsidRDefault="001855CA" w:rsidP="001855CA">
      <w:pPr>
        <w:widowControl w:val="0"/>
        <w:autoSpaceDE w:val="0"/>
        <w:autoSpaceDN w:val="0"/>
        <w:adjustRightInd w:val="0"/>
        <w:spacing w:after="0" w:line="240" w:lineRule="auto"/>
        <w:jc w:val="both"/>
        <w:rPr>
          <w:rFonts w:ascii="Times New Roman" w:hAnsi="Times New Roman" w:cs="Times New Roman"/>
          <w:color w:val="000000"/>
          <w:sz w:val="24"/>
          <w:szCs w:val="24"/>
        </w:rPr>
      </w:pPr>
    </w:p>
    <w:p w14:paraId="646CA7BB" w14:textId="77777777" w:rsidR="001855CA" w:rsidRPr="001855CA" w:rsidRDefault="001855CA" w:rsidP="001855CA">
      <w:pPr>
        <w:widowControl w:val="0"/>
        <w:spacing w:after="0" w:line="240" w:lineRule="auto"/>
        <w:jc w:val="both"/>
        <w:rPr>
          <w:rFonts w:ascii="Times New Roman" w:hAnsi="Times New Roman" w:cs="Times New Roman"/>
          <w:color w:val="000000" w:themeColor="text1"/>
          <w:sz w:val="24"/>
          <w:szCs w:val="24"/>
        </w:rPr>
      </w:pPr>
      <w:proofErr w:type="spellStart"/>
      <w:r w:rsidRPr="001855CA">
        <w:rPr>
          <w:rFonts w:ascii="Times New Roman" w:hAnsi="Times New Roman" w:cs="Times New Roman"/>
          <w:iCs/>
          <w:sz w:val="24"/>
          <w:szCs w:val="24"/>
          <w:lang w:eastAsia="pt-BR"/>
        </w:rPr>
        <w:t>Corazza</w:t>
      </w:r>
      <w:proofErr w:type="spellEnd"/>
      <w:r w:rsidRPr="001855CA">
        <w:rPr>
          <w:rFonts w:ascii="Times New Roman" w:hAnsi="Times New Roman" w:cs="Times New Roman"/>
          <w:sz w:val="24"/>
          <w:szCs w:val="24"/>
        </w:rPr>
        <w:t>, R</w:t>
      </w:r>
      <w:r w:rsidRPr="001855CA">
        <w:rPr>
          <w:rFonts w:ascii="Times New Roman" w:hAnsi="Times New Roman" w:cs="Times New Roman"/>
          <w:iCs/>
          <w:sz w:val="24"/>
          <w:szCs w:val="24"/>
          <w:lang w:eastAsia="pt-BR"/>
        </w:rPr>
        <w:t xml:space="preserve">. I., &amp; </w:t>
      </w:r>
      <w:proofErr w:type="spellStart"/>
      <w:r w:rsidRPr="001855CA">
        <w:rPr>
          <w:rFonts w:ascii="Times New Roman" w:hAnsi="Times New Roman" w:cs="Times New Roman"/>
          <w:iCs/>
          <w:sz w:val="24"/>
          <w:szCs w:val="24"/>
          <w:lang w:eastAsia="pt-BR"/>
        </w:rPr>
        <w:t>Fracalanza</w:t>
      </w:r>
      <w:proofErr w:type="spellEnd"/>
      <w:r w:rsidRPr="001855CA">
        <w:rPr>
          <w:rFonts w:ascii="Times New Roman" w:hAnsi="Times New Roman" w:cs="Times New Roman"/>
          <w:iCs/>
          <w:sz w:val="24"/>
          <w:szCs w:val="24"/>
          <w:lang w:eastAsia="pt-BR"/>
        </w:rPr>
        <w:t>, P. S. (</w:t>
      </w:r>
      <w:r w:rsidRPr="001855CA">
        <w:rPr>
          <w:rFonts w:ascii="Times New Roman" w:hAnsi="Times New Roman" w:cs="Times New Roman"/>
          <w:sz w:val="24"/>
          <w:szCs w:val="24"/>
          <w:lang w:eastAsia="pt-BR"/>
        </w:rPr>
        <w:t>2004, maio/agosto). C</w:t>
      </w:r>
      <w:r w:rsidRPr="001855CA">
        <w:rPr>
          <w:rFonts w:ascii="Times New Roman" w:hAnsi="Times New Roman" w:cs="Times New Roman"/>
          <w:bCs/>
          <w:sz w:val="24"/>
          <w:szCs w:val="24"/>
          <w:lang w:eastAsia="pt-BR"/>
        </w:rPr>
        <w:t xml:space="preserve">aminhos do pensamento </w:t>
      </w:r>
      <w:proofErr w:type="spellStart"/>
      <w:r w:rsidRPr="001855CA">
        <w:rPr>
          <w:rFonts w:ascii="Times New Roman" w:hAnsi="Times New Roman" w:cs="Times New Roman"/>
          <w:bCs/>
          <w:sz w:val="24"/>
          <w:szCs w:val="24"/>
          <w:lang w:eastAsia="pt-BR"/>
        </w:rPr>
        <w:t>neo-schumpeteriano</w:t>
      </w:r>
      <w:proofErr w:type="spellEnd"/>
      <w:r w:rsidRPr="001855CA">
        <w:rPr>
          <w:rFonts w:ascii="Times New Roman" w:hAnsi="Times New Roman" w:cs="Times New Roman"/>
          <w:bCs/>
          <w:sz w:val="24"/>
          <w:szCs w:val="24"/>
          <w:lang w:eastAsia="pt-BR"/>
        </w:rPr>
        <w:t xml:space="preserve">: para além das analogias biológicas, </w:t>
      </w:r>
      <w:r w:rsidRPr="001855CA">
        <w:rPr>
          <w:rFonts w:ascii="Times New Roman" w:hAnsi="Times New Roman" w:cs="Times New Roman"/>
          <w:i/>
          <w:sz w:val="24"/>
          <w:szCs w:val="24"/>
          <w:lang w:eastAsia="pt-BR"/>
        </w:rPr>
        <w:t xml:space="preserve">nova economia, (14) </w:t>
      </w:r>
      <w:r w:rsidRPr="001855CA">
        <w:rPr>
          <w:rFonts w:ascii="Times New Roman" w:hAnsi="Times New Roman" w:cs="Times New Roman"/>
          <w:sz w:val="24"/>
          <w:szCs w:val="24"/>
          <w:lang w:eastAsia="pt-BR"/>
        </w:rPr>
        <w:t>2, 127-155</w:t>
      </w:r>
      <w:r w:rsidRPr="001855CA">
        <w:rPr>
          <w:rFonts w:ascii="Times New Roman" w:hAnsi="Times New Roman" w:cs="Times New Roman"/>
          <w:sz w:val="24"/>
          <w:szCs w:val="24"/>
        </w:rPr>
        <w:t>.</w:t>
      </w:r>
    </w:p>
    <w:p w14:paraId="376B944A" w14:textId="77777777" w:rsidR="001855CA" w:rsidRPr="001855CA" w:rsidRDefault="001855CA" w:rsidP="001855CA">
      <w:pPr>
        <w:pStyle w:val="Ttulo2"/>
        <w:widowControl w:val="0"/>
        <w:numPr>
          <w:ilvl w:val="0"/>
          <w:numId w:val="0"/>
        </w:numPr>
        <w:spacing w:before="0" w:after="0"/>
        <w:rPr>
          <w:rFonts w:ascii="Times New Roman" w:hAnsi="Times New Roman"/>
          <w:szCs w:val="24"/>
          <w:lang w:val="pt-BR"/>
        </w:rPr>
      </w:pPr>
    </w:p>
    <w:p w14:paraId="3524AF2E" w14:textId="537AAD25" w:rsidR="001855CA" w:rsidRPr="001855CA" w:rsidRDefault="001855CA" w:rsidP="001855CA">
      <w:pPr>
        <w:pStyle w:val="Ttulo2"/>
        <w:widowControl w:val="0"/>
        <w:numPr>
          <w:ilvl w:val="0"/>
          <w:numId w:val="0"/>
        </w:numPr>
        <w:spacing w:before="0" w:after="0"/>
        <w:rPr>
          <w:rFonts w:ascii="Times New Roman" w:hAnsi="Times New Roman"/>
          <w:szCs w:val="24"/>
          <w:lang w:eastAsia="pt-BR"/>
        </w:rPr>
      </w:pPr>
      <w:proofErr w:type="spellStart"/>
      <w:r w:rsidRPr="001855CA">
        <w:rPr>
          <w:rFonts w:ascii="Times New Roman" w:hAnsi="Times New Roman"/>
          <w:szCs w:val="24"/>
        </w:rPr>
        <w:t>C</w:t>
      </w:r>
      <w:r w:rsidRPr="001855CA">
        <w:rPr>
          <w:rFonts w:ascii="Times New Roman" w:hAnsi="Times New Roman"/>
          <w:caps w:val="0"/>
          <w:szCs w:val="24"/>
        </w:rPr>
        <w:t>orbetta</w:t>
      </w:r>
      <w:proofErr w:type="spellEnd"/>
      <w:r w:rsidRPr="001855CA">
        <w:rPr>
          <w:rFonts w:ascii="Times New Roman" w:hAnsi="Times New Roman"/>
          <w:szCs w:val="24"/>
        </w:rPr>
        <w:t>, P.</w:t>
      </w:r>
      <w:r w:rsidRPr="001855CA">
        <w:rPr>
          <w:rStyle w:val="Ttulo4Char"/>
          <w:rFonts w:ascii="Times New Roman" w:hAnsi="Times New Roman"/>
          <w:color w:val="333333"/>
        </w:rPr>
        <w:t xml:space="preserve"> </w:t>
      </w:r>
      <w:r>
        <w:rPr>
          <w:rStyle w:val="Ttulo4Char"/>
          <w:rFonts w:ascii="Times New Roman" w:hAnsi="Times New Roman"/>
          <w:color w:val="333333"/>
        </w:rPr>
        <w:t>(2</w:t>
      </w:r>
      <w:r w:rsidRPr="001855CA">
        <w:rPr>
          <w:rStyle w:val="nfase"/>
          <w:rFonts w:ascii="Times New Roman" w:hAnsi="Times New Roman"/>
          <w:i w:val="0"/>
          <w:szCs w:val="24"/>
        </w:rPr>
        <w:t>003).</w:t>
      </w:r>
      <w:r w:rsidRPr="001855CA">
        <w:rPr>
          <w:rStyle w:val="nfase"/>
          <w:rFonts w:ascii="Times New Roman" w:hAnsi="Times New Roman"/>
          <w:szCs w:val="24"/>
        </w:rPr>
        <w:t xml:space="preserve"> </w:t>
      </w:r>
      <w:r w:rsidRPr="001855CA">
        <w:rPr>
          <w:rStyle w:val="Forte"/>
          <w:rFonts w:ascii="Times New Roman" w:hAnsi="Times New Roman"/>
          <w:b w:val="0"/>
          <w:i/>
          <w:caps w:val="0"/>
          <w:color w:val="auto"/>
          <w:szCs w:val="24"/>
        </w:rPr>
        <w:t>Social Research:</w:t>
      </w:r>
      <w:r w:rsidRPr="001855CA">
        <w:rPr>
          <w:rStyle w:val="Forte"/>
          <w:b w:val="0"/>
          <w:i/>
          <w:caps w:val="0"/>
          <w:color w:val="auto"/>
          <w:szCs w:val="24"/>
        </w:rPr>
        <w:t xml:space="preserve"> </w:t>
      </w:r>
      <w:r w:rsidRPr="001855CA">
        <w:rPr>
          <w:rFonts w:ascii="Times New Roman" w:hAnsi="Times New Roman"/>
          <w:bCs w:val="0"/>
          <w:i/>
          <w:caps w:val="0"/>
          <w:szCs w:val="24"/>
        </w:rPr>
        <w:t>Theory, Methods and Techniques</w:t>
      </w:r>
      <w:r w:rsidRPr="001855CA">
        <w:rPr>
          <w:rFonts w:ascii="Times New Roman" w:hAnsi="Times New Roman"/>
          <w:bCs w:val="0"/>
          <w:szCs w:val="24"/>
        </w:rPr>
        <w:t>,</w:t>
      </w:r>
      <w:r w:rsidRPr="001855CA">
        <w:rPr>
          <w:rStyle w:val="Ttulo2Char"/>
          <w:rFonts w:ascii="Times New Roman" w:hAnsi="Times New Roman"/>
          <w:szCs w:val="24"/>
        </w:rPr>
        <w:t xml:space="preserve"> </w:t>
      </w:r>
      <w:r w:rsidRPr="001855CA">
        <w:rPr>
          <w:rStyle w:val="nfase"/>
          <w:rFonts w:ascii="Times New Roman" w:hAnsi="Times New Roman"/>
          <w:szCs w:val="24"/>
        </w:rPr>
        <w:t>[</w:t>
      </w:r>
      <w:proofErr w:type="spellStart"/>
      <w:r w:rsidRPr="001855CA">
        <w:rPr>
          <w:rStyle w:val="nfase"/>
          <w:rFonts w:ascii="Times New Roman" w:hAnsi="Times New Roman"/>
          <w:szCs w:val="24"/>
        </w:rPr>
        <w:t>S</w:t>
      </w:r>
      <w:r w:rsidRPr="001855CA">
        <w:rPr>
          <w:rStyle w:val="nfase"/>
          <w:rFonts w:ascii="Times New Roman" w:hAnsi="Times New Roman"/>
          <w:caps w:val="0"/>
          <w:szCs w:val="24"/>
        </w:rPr>
        <w:t>.l</w:t>
      </w:r>
      <w:proofErr w:type="spellEnd"/>
      <w:r w:rsidRPr="001855CA">
        <w:rPr>
          <w:rStyle w:val="nfase"/>
          <w:rFonts w:ascii="Times New Roman" w:hAnsi="Times New Roman"/>
          <w:caps w:val="0"/>
          <w:szCs w:val="24"/>
        </w:rPr>
        <w:t>.]: Sage Publications Ltd.</w:t>
      </w:r>
      <w:r w:rsidRPr="001855CA">
        <w:rPr>
          <w:rFonts w:ascii="Times New Roman" w:hAnsi="Times New Roman"/>
          <w:szCs w:val="24"/>
          <w:lang w:eastAsia="pt-BR"/>
        </w:rPr>
        <w:t xml:space="preserve"> ISBN: 9781847871169.</w:t>
      </w:r>
    </w:p>
    <w:p w14:paraId="5B613873" w14:textId="77777777" w:rsidR="001855CA" w:rsidRPr="001855CA" w:rsidRDefault="001855CA" w:rsidP="001855CA">
      <w:pPr>
        <w:widowControl w:val="0"/>
        <w:autoSpaceDE w:val="0"/>
        <w:autoSpaceDN w:val="0"/>
        <w:adjustRightInd w:val="0"/>
        <w:spacing w:after="0" w:line="240" w:lineRule="auto"/>
        <w:jc w:val="both"/>
        <w:rPr>
          <w:rFonts w:ascii="Times New Roman" w:hAnsi="Times New Roman" w:cs="Times New Roman"/>
          <w:color w:val="000000"/>
          <w:sz w:val="24"/>
          <w:szCs w:val="24"/>
          <w:lang w:val="en-US"/>
        </w:rPr>
      </w:pPr>
    </w:p>
    <w:p w14:paraId="3BBF6B38" w14:textId="77777777" w:rsidR="001855CA" w:rsidRPr="001855CA" w:rsidRDefault="001855CA" w:rsidP="001855CA">
      <w:pPr>
        <w:widowControl w:val="0"/>
        <w:spacing w:after="0" w:line="240" w:lineRule="auto"/>
        <w:jc w:val="both"/>
        <w:rPr>
          <w:rFonts w:ascii="Times New Roman" w:hAnsi="Times New Roman" w:cs="Times New Roman"/>
          <w:color w:val="000000" w:themeColor="text1"/>
          <w:sz w:val="24"/>
          <w:szCs w:val="24"/>
          <w:lang w:val="en-US"/>
        </w:rPr>
      </w:pPr>
      <w:proofErr w:type="spellStart"/>
      <w:r w:rsidRPr="001855CA">
        <w:rPr>
          <w:rFonts w:ascii="Times New Roman" w:hAnsi="Times New Roman" w:cs="Times New Roman"/>
          <w:color w:val="000000" w:themeColor="text1"/>
          <w:sz w:val="24"/>
          <w:szCs w:val="24"/>
          <w:lang w:val="en-US"/>
        </w:rPr>
        <w:t>Dampour</w:t>
      </w:r>
      <w:proofErr w:type="spellEnd"/>
      <w:r w:rsidRPr="001855CA">
        <w:rPr>
          <w:rFonts w:ascii="Times New Roman" w:hAnsi="Times New Roman" w:cs="Times New Roman"/>
          <w:color w:val="000000" w:themeColor="text1"/>
          <w:sz w:val="24"/>
          <w:szCs w:val="24"/>
          <w:lang w:val="en-US"/>
        </w:rPr>
        <w:t xml:space="preserve">, F., &amp; </w:t>
      </w:r>
      <w:proofErr w:type="spellStart"/>
      <w:r w:rsidRPr="001855CA">
        <w:rPr>
          <w:rFonts w:ascii="Times New Roman" w:hAnsi="Times New Roman" w:cs="Times New Roman"/>
          <w:color w:val="000000" w:themeColor="text1"/>
          <w:sz w:val="24"/>
          <w:szCs w:val="24"/>
          <w:lang w:val="en-US"/>
        </w:rPr>
        <w:t>Wischnevsky</w:t>
      </w:r>
      <w:proofErr w:type="spellEnd"/>
      <w:r w:rsidRPr="001855CA">
        <w:rPr>
          <w:rFonts w:ascii="Times New Roman" w:hAnsi="Times New Roman" w:cs="Times New Roman"/>
          <w:color w:val="000000" w:themeColor="text1"/>
          <w:sz w:val="24"/>
          <w:szCs w:val="24"/>
          <w:lang w:val="en-US"/>
        </w:rPr>
        <w:t xml:space="preserve">, J. D. (2006). Research on innovation in organizations: Distinguishing innovation generating from innovation-adopting organizations. </w:t>
      </w:r>
      <w:r w:rsidRPr="001855CA">
        <w:rPr>
          <w:rFonts w:ascii="Times New Roman" w:hAnsi="Times New Roman" w:cs="Times New Roman"/>
          <w:i/>
          <w:color w:val="000000" w:themeColor="text1"/>
          <w:sz w:val="24"/>
          <w:szCs w:val="24"/>
          <w:lang w:val="en-US"/>
        </w:rPr>
        <w:t xml:space="preserve">Journal of </w:t>
      </w:r>
      <w:proofErr w:type="spellStart"/>
      <w:r w:rsidRPr="001855CA">
        <w:rPr>
          <w:rFonts w:ascii="Times New Roman" w:hAnsi="Times New Roman" w:cs="Times New Roman"/>
          <w:i/>
          <w:color w:val="000000" w:themeColor="text1"/>
          <w:sz w:val="24"/>
          <w:szCs w:val="24"/>
          <w:lang w:val="en-US"/>
        </w:rPr>
        <w:t>Engeneering</w:t>
      </w:r>
      <w:proofErr w:type="spellEnd"/>
      <w:r w:rsidRPr="001855CA">
        <w:rPr>
          <w:rFonts w:ascii="Times New Roman" w:hAnsi="Times New Roman" w:cs="Times New Roman"/>
          <w:i/>
          <w:color w:val="000000" w:themeColor="text1"/>
          <w:sz w:val="24"/>
          <w:szCs w:val="24"/>
          <w:lang w:val="en-US"/>
        </w:rPr>
        <w:t xml:space="preserve"> and Technology Management</w:t>
      </w:r>
      <w:r w:rsidRPr="001855CA">
        <w:rPr>
          <w:rFonts w:ascii="Times New Roman" w:hAnsi="Times New Roman" w:cs="Times New Roman"/>
          <w:b/>
          <w:i/>
          <w:color w:val="000000" w:themeColor="text1"/>
          <w:sz w:val="24"/>
          <w:szCs w:val="24"/>
          <w:lang w:val="en-US"/>
        </w:rPr>
        <w:t xml:space="preserve"> </w:t>
      </w:r>
      <w:r w:rsidRPr="001855CA">
        <w:rPr>
          <w:rFonts w:ascii="Times New Roman" w:hAnsi="Times New Roman" w:cs="Times New Roman"/>
          <w:i/>
          <w:color w:val="000000" w:themeColor="text1"/>
          <w:sz w:val="24"/>
          <w:szCs w:val="24"/>
          <w:lang w:val="en-US"/>
        </w:rPr>
        <w:t>(JET-M), (23)</w:t>
      </w:r>
      <w:r w:rsidRPr="001855CA">
        <w:rPr>
          <w:rFonts w:ascii="Times New Roman" w:hAnsi="Times New Roman" w:cs="Times New Roman"/>
          <w:color w:val="000000" w:themeColor="text1"/>
          <w:sz w:val="24"/>
          <w:szCs w:val="24"/>
          <w:lang w:val="en-US"/>
        </w:rPr>
        <w:t>, 269-291.</w:t>
      </w:r>
    </w:p>
    <w:p w14:paraId="39811C36" w14:textId="77777777" w:rsidR="001855CA" w:rsidRPr="001855CA" w:rsidRDefault="001855CA" w:rsidP="001855CA">
      <w:pPr>
        <w:widowControl w:val="0"/>
        <w:spacing w:after="0" w:line="240" w:lineRule="auto"/>
        <w:jc w:val="both"/>
        <w:rPr>
          <w:rFonts w:ascii="Times New Roman" w:hAnsi="Times New Roman" w:cs="Times New Roman"/>
          <w:color w:val="000000" w:themeColor="text1"/>
          <w:sz w:val="24"/>
          <w:szCs w:val="24"/>
          <w:lang w:val="en-US"/>
        </w:rPr>
      </w:pPr>
    </w:p>
    <w:p w14:paraId="2924076E" w14:textId="77777777" w:rsidR="001855CA" w:rsidRPr="001855CA" w:rsidRDefault="001855CA" w:rsidP="001855C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spellStart"/>
      <w:r w:rsidRPr="001855CA">
        <w:rPr>
          <w:rFonts w:ascii="Times New Roman" w:hAnsi="Times New Roman" w:cs="Times New Roman"/>
          <w:color w:val="000000"/>
          <w:sz w:val="24"/>
          <w:szCs w:val="24"/>
          <w:lang w:val="en-US"/>
        </w:rPr>
        <w:t>Demirel</w:t>
      </w:r>
      <w:proofErr w:type="spellEnd"/>
      <w:r w:rsidRPr="001855CA">
        <w:rPr>
          <w:rFonts w:ascii="Times New Roman" w:hAnsi="Times New Roman" w:cs="Times New Roman"/>
          <w:color w:val="000000"/>
          <w:sz w:val="24"/>
          <w:szCs w:val="24"/>
          <w:lang w:val="en-US"/>
        </w:rPr>
        <w:t xml:space="preserve">, P., &amp; </w:t>
      </w:r>
      <w:proofErr w:type="spellStart"/>
      <w:r w:rsidRPr="001855CA">
        <w:rPr>
          <w:rFonts w:ascii="Times New Roman" w:hAnsi="Times New Roman" w:cs="Times New Roman"/>
          <w:color w:val="000000"/>
          <w:sz w:val="24"/>
          <w:szCs w:val="24"/>
          <w:lang w:val="en-US"/>
        </w:rPr>
        <w:t>Kesidou</w:t>
      </w:r>
      <w:proofErr w:type="spellEnd"/>
      <w:r w:rsidRPr="001855CA">
        <w:rPr>
          <w:rFonts w:ascii="Times New Roman" w:hAnsi="Times New Roman" w:cs="Times New Roman"/>
          <w:color w:val="000000"/>
          <w:sz w:val="24"/>
          <w:szCs w:val="24"/>
          <w:lang w:val="en-US"/>
        </w:rPr>
        <w:t>, E. (</w:t>
      </w:r>
      <w:r w:rsidRPr="001855CA">
        <w:rPr>
          <w:rFonts w:ascii="Times New Roman" w:hAnsi="Times New Roman" w:cs="Times New Roman"/>
          <w:sz w:val="24"/>
          <w:szCs w:val="24"/>
          <w:lang w:val="en-US"/>
        </w:rPr>
        <w:t xml:space="preserve">2011). Stimulating different types of eco-innovation in the UK: Government policies and firm motivations. </w:t>
      </w:r>
      <w:r w:rsidRPr="001855CA">
        <w:rPr>
          <w:rFonts w:ascii="Times New Roman" w:hAnsi="Times New Roman" w:cs="Times New Roman"/>
          <w:i/>
          <w:sz w:val="24"/>
          <w:szCs w:val="24"/>
          <w:lang w:val="en-US"/>
        </w:rPr>
        <w:t>Ecological Economics, (70)</w:t>
      </w:r>
      <w:r w:rsidRPr="001855CA">
        <w:rPr>
          <w:rFonts w:ascii="Times New Roman" w:hAnsi="Times New Roman" w:cs="Times New Roman"/>
          <w:sz w:val="24"/>
          <w:szCs w:val="24"/>
          <w:lang w:val="en-US"/>
        </w:rPr>
        <w:t>, 1546–1557. Doi:10.1016/j.ecolecon.2011.03.019.</w:t>
      </w:r>
    </w:p>
    <w:p w14:paraId="663DC932" w14:textId="77777777" w:rsidR="001855CA" w:rsidRPr="001855CA" w:rsidRDefault="001855CA" w:rsidP="001855CA">
      <w:pPr>
        <w:widowControl w:val="0"/>
        <w:autoSpaceDE w:val="0"/>
        <w:autoSpaceDN w:val="0"/>
        <w:adjustRightInd w:val="0"/>
        <w:spacing w:after="0" w:line="240" w:lineRule="auto"/>
        <w:jc w:val="both"/>
        <w:rPr>
          <w:rFonts w:ascii="Times New Roman" w:hAnsi="Times New Roman" w:cs="Times New Roman"/>
          <w:color w:val="000000"/>
          <w:sz w:val="24"/>
          <w:szCs w:val="24"/>
          <w:lang w:val="en-US"/>
        </w:rPr>
      </w:pPr>
    </w:p>
    <w:p w14:paraId="6B5C72E1" w14:textId="77777777" w:rsidR="001855CA" w:rsidRPr="001855CA" w:rsidRDefault="001855CA" w:rsidP="001855CA">
      <w:pPr>
        <w:widowControl w:val="0"/>
        <w:spacing w:after="0" w:line="240" w:lineRule="auto"/>
        <w:jc w:val="both"/>
        <w:rPr>
          <w:rFonts w:ascii="Times New Roman" w:hAnsi="Times New Roman" w:cs="Times New Roman"/>
          <w:sz w:val="24"/>
          <w:szCs w:val="24"/>
          <w:lang w:val="en-US"/>
        </w:rPr>
      </w:pPr>
      <w:r w:rsidRPr="001855CA">
        <w:rPr>
          <w:rFonts w:ascii="Times New Roman" w:hAnsi="Times New Roman" w:cs="Times New Roman"/>
          <w:sz w:val="24"/>
          <w:szCs w:val="24"/>
          <w:lang w:val="en-US"/>
        </w:rPr>
        <w:t xml:space="preserve">Desai, R. (2012). </w:t>
      </w:r>
      <w:hyperlink r:id="rId20" w:tooltip="Show document details" w:history="1">
        <w:r w:rsidRPr="001855CA">
          <w:rPr>
            <w:rFonts w:ascii="Times New Roman" w:hAnsi="Times New Roman" w:cs="Times New Roman"/>
            <w:sz w:val="24"/>
            <w:szCs w:val="24"/>
            <w:lang w:val="en-US"/>
          </w:rPr>
          <w:t>Teaching technologists sustainable innovation</w:t>
        </w:r>
      </w:hyperlink>
      <w:r w:rsidRPr="001855CA">
        <w:rPr>
          <w:rFonts w:ascii="Times New Roman" w:hAnsi="Times New Roman" w:cs="Times New Roman"/>
          <w:sz w:val="24"/>
          <w:szCs w:val="24"/>
          <w:lang w:val="en-US"/>
        </w:rPr>
        <w:t>.</w:t>
      </w:r>
      <w:r w:rsidRPr="001855CA">
        <w:rPr>
          <w:rFonts w:ascii="Times New Roman" w:hAnsi="Times New Roman" w:cs="Times New Roman"/>
          <w:b/>
          <w:sz w:val="24"/>
          <w:szCs w:val="24"/>
          <w:lang w:val="en-US"/>
        </w:rPr>
        <w:t xml:space="preserve"> </w:t>
      </w:r>
      <w:r w:rsidRPr="001855CA">
        <w:rPr>
          <w:rFonts w:ascii="Times New Roman" w:hAnsi="Times New Roman" w:cs="Times New Roman"/>
          <w:i/>
          <w:sz w:val="24"/>
          <w:szCs w:val="24"/>
          <w:lang w:val="en-US"/>
        </w:rPr>
        <w:t>International Journal of Innovation Science, (4)</w:t>
      </w:r>
      <w:proofErr w:type="gramStart"/>
      <w:r w:rsidRPr="001855CA">
        <w:rPr>
          <w:rFonts w:ascii="Times New Roman" w:hAnsi="Times New Roman" w:cs="Times New Roman"/>
          <w:sz w:val="24"/>
          <w:szCs w:val="24"/>
          <w:lang w:val="en-US"/>
        </w:rPr>
        <w:t>1</w:t>
      </w:r>
      <w:proofErr w:type="gramEnd"/>
      <w:r w:rsidRPr="001855CA">
        <w:rPr>
          <w:rFonts w:ascii="Times New Roman" w:hAnsi="Times New Roman" w:cs="Times New Roman"/>
          <w:sz w:val="24"/>
          <w:szCs w:val="24"/>
          <w:lang w:val="en-US"/>
        </w:rPr>
        <w:t>, 25-33.</w:t>
      </w:r>
    </w:p>
    <w:p w14:paraId="54B01B45" w14:textId="77777777" w:rsidR="001855CA" w:rsidRPr="001855CA" w:rsidRDefault="001855CA" w:rsidP="001855CA">
      <w:pPr>
        <w:widowControl w:val="0"/>
        <w:spacing w:after="0" w:line="240" w:lineRule="auto"/>
        <w:jc w:val="both"/>
        <w:rPr>
          <w:rFonts w:ascii="Times New Roman" w:hAnsi="Times New Roman" w:cs="Times New Roman"/>
          <w:bCs/>
          <w:sz w:val="24"/>
          <w:szCs w:val="24"/>
          <w:lang w:val="en-US"/>
        </w:rPr>
      </w:pPr>
    </w:p>
    <w:p w14:paraId="031317E3" w14:textId="77777777" w:rsidR="001855CA" w:rsidRPr="001855CA" w:rsidRDefault="001855CA" w:rsidP="001855CA">
      <w:pPr>
        <w:pStyle w:val="Ttulo1"/>
        <w:widowControl w:val="0"/>
        <w:shd w:val="clear" w:color="auto" w:fill="FFFFFF"/>
        <w:spacing w:before="0" w:line="240" w:lineRule="auto"/>
        <w:jc w:val="both"/>
        <w:textAlignment w:val="baseline"/>
        <w:rPr>
          <w:rFonts w:ascii="Times New Roman" w:eastAsia="Arial Unicode MS" w:hAnsi="Times New Roman" w:cs="Times New Roman"/>
          <w:b w:val="0"/>
          <w:color w:val="auto"/>
          <w:sz w:val="24"/>
          <w:szCs w:val="24"/>
        </w:rPr>
      </w:pPr>
      <w:proofErr w:type="spellStart"/>
      <w:r w:rsidRPr="001855CA">
        <w:rPr>
          <w:rFonts w:ascii="Times New Roman" w:eastAsia="Arial Unicode MS" w:hAnsi="Times New Roman" w:cs="Times New Roman"/>
          <w:b w:val="0"/>
          <w:color w:val="auto"/>
          <w:sz w:val="24"/>
          <w:szCs w:val="24"/>
          <w:lang w:val="en-US"/>
        </w:rPr>
        <w:lastRenderedPageBreak/>
        <w:t>Despeisse</w:t>
      </w:r>
      <w:proofErr w:type="spellEnd"/>
      <w:r w:rsidRPr="001855CA">
        <w:rPr>
          <w:rFonts w:ascii="Times New Roman" w:eastAsia="Arial Unicode MS" w:hAnsi="Times New Roman" w:cs="Times New Roman"/>
          <w:b w:val="0"/>
          <w:color w:val="auto"/>
          <w:sz w:val="24"/>
          <w:szCs w:val="24"/>
          <w:lang w:val="en-US"/>
        </w:rPr>
        <w:t xml:space="preserve">, M., Ball, P. D., Evans, S., &amp; Levers, A. </w:t>
      </w:r>
      <w:r w:rsidRPr="001855CA">
        <w:rPr>
          <w:rFonts w:ascii="Times New Roman" w:eastAsia="Arial Unicode MS" w:hAnsi="Times New Roman" w:cs="Times New Roman"/>
          <w:b w:val="0"/>
          <w:bCs w:val="0"/>
          <w:color w:val="auto"/>
          <w:sz w:val="24"/>
          <w:szCs w:val="24"/>
        </w:rPr>
        <w:t>(</w:t>
      </w:r>
      <w:r w:rsidRPr="001855CA">
        <w:rPr>
          <w:rFonts w:ascii="Times New Roman" w:eastAsia="Arial Unicode MS" w:hAnsi="Times New Roman" w:cs="Times New Roman"/>
          <w:b w:val="0"/>
          <w:color w:val="auto"/>
          <w:sz w:val="24"/>
          <w:szCs w:val="24"/>
        </w:rPr>
        <w:t xml:space="preserve">2012). </w:t>
      </w:r>
      <w:r w:rsidRPr="001855CA">
        <w:rPr>
          <w:rFonts w:ascii="Times New Roman" w:eastAsia="Arial Unicode MS" w:hAnsi="Times New Roman" w:cs="Times New Roman"/>
          <w:b w:val="0"/>
          <w:color w:val="auto"/>
          <w:sz w:val="24"/>
          <w:szCs w:val="24"/>
          <w:lang w:val="en-US"/>
        </w:rPr>
        <w:t>Industrial ecology at factory level: a conceptual model</w:t>
      </w:r>
      <w:r w:rsidRPr="001855CA">
        <w:rPr>
          <w:rFonts w:ascii="Times New Roman" w:eastAsia="Arial Unicode MS" w:hAnsi="Times New Roman" w:cs="Times New Roman"/>
          <w:color w:val="auto"/>
          <w:sz w:val="24"/>
          <w:szCs w:val="24"/>
          <w:lang w:val="en-US"/>
        </w:rPr>
        <w:t xml:space="preserve">. </w:t>
      </w:r>
      <w:hyperlink r:id="rId21" w:tooltip="Go to Journal of Cleaner Production on ScienceDirect" w:history="1">
        <w:proofErr w:type="spellStart"/>
        <w:r w:rsidRPr="001855CA">
          <w:rPr>
            <w:rStyle w:val="Hyperlink"/>
            <w:rFonts w:ascii="Times New Roman" w:eastAsia="Arial Unicode MS" w:hAnsi="Times New Roman" w:cs="Times New Roman"/>
            <w:b w:val="0"/>
            <w:i/>
            <w:color w:val="auto"/>
            <w:sz w:val="24"/>
            <w:szCs w:val="24"/>
            <w:u w:val="none"/>
            <w:bdr w:val="none" w:sz="0" w:space="0" w:color="auto" w:frame="1"/>
          </w:rPr>
          <w:t>Journal</w:t>
        </w:r>
        <w:proofErr w:type="spellEnd"/>
        <w:r w:rsidRPr="001855CA">
          <w:rPr>
            <w:rStyle w:val="Hyperlink"/>
            <w:rFonts w:ascii="Times New Roman" w:eastAsia="Arial Unicode MS" w:hAnsi="Times New Roman" w:cs="Times New Roman"/>
            <w:b w:val="0"/>
            <w:i/>
            <w:color w:val="auto"/>
            <w:sz w:val="24"/>
            <w:szCs w:val="24"/>
            <w:u w:val="none"/>
            <w:bdr w:val="none" w:sz="0" w:space="0" w:color="auto" w:frame="1"/>
          </w:rPr>
          <w:t xml:space="preserve"> </w:t>
        </w:r>
        <w:proofErr w:type="spellStart"/>
        <w:r w:rsidRPr="001855CA">
          <w:rPr>
            <w:rStyle w:val="Hyperlink"/>
            <w:rFonts w:ascii="Times New Roman" w:eastAsia="Arial Unicode MS" w:hAnsi="Times New Roman" w:cs="Times New Roman"/>
            <w:b w:val="0"/>
            <w:i/>
            <w:color w:val="auto"/>
            <w:sz w:val="24"/>
            <w:szCs w:val="24"/>
            <w:u w:val="none"/>
            <w:bdr w:val="none" w:sz="0" w:space="0" w:color="auto" w:frame="1"/>
          </w:rPr>
          <w:t>of</w:t>
        </w:r>
        <w:proofErr w:type="spellEnd"/>
        <w:r w:rsidRPr="001855CA">
          <w:rPr>
            <w:rStyle w:val="Hyperlink"/>
            <w:rFonts w:ascii="Times New Roman" w:eastAsia="Arial Unicode MS" w:hAnsi="Times New Roman" w:cs="Times New Roman"/>
            <w:b w:val="0"/>
            <w:i/>
            <w:color w:val="auto"/>
            <w:sz w:val="24"/>
            <w:szCs w:val="24"/>
            <w:u w:val="none"/>
            <w:bdr w:val="none" w:sz="0" w:space="0" w:color="auto" w:frame="1"/>
          </w:rPr>
          <w:t xml:space="preserve"> </w:t>
        </w:r>
        <w:proofErr w:type="spellStart"/>
        <w:r w:rsidRPr="001855CA">
          <w:rPr>
            <w:rStyle w:val="Hyperlink"/>
            <w:rFonts w:ascii="Times New Roman" w:eastAsia="Arial Unicode MS" w:hAnsi="Times New Roman" w:cs="Times New Roman"/>
            <w:b w:val="0"/>
            <w:i/>
            <w:color w:val="auto"/>
            <w:sz w:val="24"/>
            <w:szCs w:val="24"/>
            <w:u w:val="none"/>
            <w:bdr w:val="none" w:sz="0" w:space="0" w:color="auto" w:frame="1"/>
          </w:rPr>
          <w:t>Cleaner</w:t>
        </w:r>
        <w:proofErr w:type="spellEnd"/>
        <w:r w:rsidRPr="001855CA">
          <w:rPr>
            <w:rStyle w:val="Hyperlink"/>
            <w:rFonts w:ascii="Times New Roman" w:eastAsia="Arial Unicode MS" w:hAnsi="Times New Roman" w:cs="Times New Roman"/>
            <w:b w:val="0"/>
            <w:i/>
            <w:color w:val="auto"/>
            <w:sz w:val="24"/>
            <w:szCs w:val="24"/>
            <w:u w:val="none"/>
            <w:bdr w:val="none" w:sz="0" w:space="0" w:color="auto" w:frame="1"/>
          </w:rPr>
          <w:t xml:space="preserve"> </w:t>
        </w:r>
        <w:proofErr w:type="spellStart"/>
        <w:r w:rsidRPr="001855CA">
          <w:rPr>
            <w:rStyle w:val="Hyperlink"/>
            <w:rFonts w:ascii="Times New Roman" w:eastAsia="Arial Unicode MS" w:hAnsi="Times New Roman" w:cs="Times New Roman"/>
            <w:b w:val="0"/>
            <w:i/>
            <w:color w:val="auto"/>
            <w:sz w:val="24"/>
            <w:szCs w:val="24"/>
            <w:u w:val="none"/>
            <w:bdr w:val="none" w:sz="0" w:space="0" w:color="auto" w:frame="1"/>
          </w:rPr>
          <w:t>Production</w:t>
        </w:r>
        <w:proofErr w:type="spellEnd"/>
      </w:hyperlink>
      <w:r w:rsidRPr="001855CA">
        <w:rPr>
          <w:rFonts w:ascii="Times New Roman" w:eastAsia="Arial Unicode MS" w:hAnsi="Times New Roman" w:cs="Times New Roman"/>
          <w:b w:val="0"/>
          <w:bCs w:val="0"/>
          <w:i/>
          <w:color w:val="auto"/>
          <w:sz w:val="24"/>
          <w:szCs w:val="24"/>
        </w:rPr>
        <w:t>, (31)</w:t>
      </w:r>
      <w:r w:rsidRPr="001855CA">
        <w:rPr>
          <w:rFonts w:ascii="Times New Roman" w:eastAsia="Arial Unicode MS" w:hAnsi="Times New Roman" w:cs="Times New Roman"/>
          <w:b w:val="0"/>
          <w:bCs w:val="0"/>
          <w:color w:val="auto"/>
          <w:sz w:val="24"/>
          <w:szCs w:val="24"/>
        </w:rPr>
        <w:t>, 30-39</w:t>
      </w:r>
      <w:r w:rsidRPr="001855CA">
        <w:rPr>
          <w:rFonts w:ascii="Times New Roman" w:eastAsia="Arial Unicode MS" w:hAnsi="Times New Roman" w:cs="Times New Roman"/>
          <w:b w:val="0"/>
          <w:color w:val="auto"/>
          <w:sz w:val="24"/>
          <w:szCs w:val="24"/>
        </w:rPr>
        <w:t xml:space="preserve">. </w:t>
      </w:r>
    </w:p>
    <w:p w14:paraId="0E880F92" w14:textId="77777777" w:rsidR="001855CA" w:rsidRPr="001855CA" w:rsidRDefault="001855CA" w:rsidP="001855CA">
      <w:pPr>
        <w:widowControl w:val="0"/>
        <w:spacing w:after="0" w:line="240" w:lineRule="auto"/>
        <w:jc w:val="both"/>
        <w:rPr>
          <w:rFonts w:ascii="Times New Roman" w:hAnsi="Times New Roman" w:cs="Times New Roman"/>
          <w:color w:val="000000" w:themeColor="text1"/>
          <w:sz w:val="24"/>
          <w:szCs w:val="24"/>
        </w:rPr>
      </w:pPr>
    </w:p>
    <w:p w14:paraId="14CA1F0C" w14:textId="77777777" w:rsidR="001855CA" w:rsidRPr="001855CA" w:rsidRDefault="001855CA" w:rsidP="001855CA">
      <w:pPr>
        <w:widowControl w:val="0"/>
        <w:spacing w:after="0" w:line="240" w:lineRule="auto"/>
        <w:jc w:val="both"/>
        <w:rPr>
          <w:rFonts w:ascii="Times New Roman" w:hAnsi="Times New Roman" w:cs="Times New Roman"/>
          <w:color w:val="000000" w:themeColor="text1"/>
          <w:sz w:val="24"/>
          <w:szCs w:val="24"/>
        </w:rPr>
      </w:pPr>
      <w:r w:rsidRPr="001855CA">
        <w:rPr>
          <w:rFonts w:ascii="Times New Roman" w:hAnsi="Times New Roman" w:cs="Times New Roman"/>
          <w:color w:val="000000" w:themeColor="text1"/>
          <w:sz w:val="24"/>
          <w:szCs w:val="24"/>
        </w:rPr>
        <w:t xml:space="preserve">Donaire, D. (1999). </w:t>
      </w:r>
      <w:r w:rsidRPr="001855CA">
        <w:rPr>
          <w:rFonts w:ascii="Times New Roman" w:hAnsi="Times New Roman" w:cs="Times New Roman"/>
          <w:i/>
          <w:color w:val="000000" w:themeColor="text1"/>
          <w:sz w:val="24"/>
          <w:szCs w:val="24"/>
        </w:rPr>
        <w:t>Gestão ambiental na empresa</w:t>
      </w:r>
      <w:r w:rsidRPr="001855CA">
        <w:rPr>
          <w:rFonts w:ascii="Times New Roman" w:hAnsi="Times New Roman" w:cs="Times New Roman"/>
          <w:color w:val="000000" w:themeColor="text1"/>
          <w:sz w:val="24"/>
          <w:szCs w:val="24"/>
        </w:rPr>
        <w:t>. (2a ed.). São Paulo: Atlas.</w:t>
      </w:r>
    </w:p>
    <w:p w14:paraId="2915D305" w14:textId="77777777" w:rsidR="001855CA" w:rsidRPr="001855CA" w:rsidRDefault="001855CA" w:rsidP="001855CA">
      <w:pPr>
        <w:widowControl w:val="0"/>
        <w:spacing w:after="0" w:line="240" w:lineRule="auto"/>
        <w:jc w:val="both"/>
        <w:rPr>
          <w:rFonts w:ascii="Times New Roman" w:hAnsi="Times New Roman" w:cs="Times New Roman"/>
          <w:color w:val="000000" w:themeColor="text1"/>
          <w:sz w:val="24"/>
          <w:szCs w:val="24"/>
        </w:rPr>
      </w:pPr>
    </w:p>
    <w:p w14:paraId="454D417B" w14:textId="77777777" w:rsidR="001855CA" w:rsidRPr="001855CA" w:rsidRDefault="001855CA" w:rsidP="001855CA">
      <w:pPr>
        <w:widowControl w:val="0"/>
        <w:spacing w:after="0" w:line="240" w:lineRule="auto"/>
        <w:jc w:val="both"/>
        <w:rPr>
          <w:rFonts w:ascii="Times New Roman" w:hAnsi="Times New Roman" w:cs="Times New Roman"/>
          <w:color w:val="000000" w:themeColor="text1"/>
          <w:sz w:val="24"/>
          <w:szCs w:val="24"/>
        </w:rPr>
      </w:pPr>
      <w:proofErr w:type="spellStart"/>
      <w:r w:rsidRPr="001855CA">
        <w:rPr>
          <w:rFonts w:ascii="Times New Roman" w:hAnsi="Times New Roman" w:cs="Times New Roman"/>
          <w:color w:val="000000" w:themeColor="text1"/>
          <w:sz w:val="24"/>
          <w:szCs w:val="24"/>
        </w:rPr>
        <w:t>Dosi</w:t>
      </w:r>
      <w:proofErr w:type="spellEnd"/>
      <w:r w:rsidRPr="001855CA">
        <w:rPr>
          <w:rFonts w:ascii="Times New Roman" w:hAnsi="Times New Roman" w:cs="Times New Roman"/>
          <w:color w:val="000000" w:themeColor="text1"/>
          <w:sz w:val="24"/>
          <w:szCs w:val="24"/>
        </w:rPr>
        <w:t xml:space="preserve">, G. (2006, janeiro/junho). </w:t>
      </w:r>
      <w:proofErr w:type="spellStart"/>
      <w:r w:rsidRPr="001855CA">
        <w:rPr>
          <w:rFonts w:ascii="Times New Roman" w:hAnsi="Times New Roman" w:cs="Times New Roman"/>
          <w:color w:val="000000" w:themeColor="text1"/>
          <w:sz w:val="24"/>
          <w:szCs w:val="24"/>
        </w:rPr>
        <w:t>Technological</w:t>
      </w:r>
      <w:proofErr w:type="spellEnd"/>
      <w:r w:rsidRPr="001855CA">
        <w:rPr>
          <w:rFonts w:ascii="Times New Roman" w:hAnsi="Times New Roman" w:cs="Times New Roman"/>
          <w:color w:val="000000" w:themeColor="text1"/>
          <w:sz w:val="24"/>
          <w:szCs w:val="24"/>
        </w:rPr>
        <w:t xml:space="preserve"> </w:t>
      </w:r>
      <w:proofErr w:type="spellStart"/>
      <w:r w:rsidRPr="001855CA">
        <w:rPr>
          <w:rFonts w:ascii="Times New Roman" w:hAnsi="Times New Roman" w:cs="Times New Roman"/>
          <w:color w:val="000000" w:themeColor="text1"/>
          <w:sz w:val="24"/>
          <w:szCs w:val="24"/>
        </w:rPr>
        <w:t>Paradigms</w:t>
      </w:r>
      <w:proofErr w:type="spellEnd"/>
      <w:r w:rsidRPr="001855CA">
        <w:rPr>
          <w:rFonts w:ascii="Times New Roman" w:hAnsi="Times New Roman" w:cs="Times New Roman"/>
          <w:color w:val="000000" w:themeColor="text1"/>
          <w:sz w:val="24"/>
          <w:szCs w:val="24"/>
        </w:rPr>
        <w:t xml:space="preserve"> </w:t>
      </w:r>
      <w:proofErr w:type="spellStart"/>
      <w:r w:rsidRPr="001855CA">
        <w:rPr>
          <w:rFonts w:ascii="Times New Roman" w:hAnsi="Times New Roman" w:cs="Times New Roman"/>
          <w:color w:val="000000" w:themeColor="text1"/>
          <w:sz w:val="24"/>
          <w:szCs w:val="24"/>
        </w:rPr>
        <w:t>and</w:t>
      </w:r>
      <w:proofErr w:type="spellEnd"/>
      <w:r w:rsidRPr="001855CA">
        <w:rPr>
          <w:rFonts w:ascii="Times New Roman" w:hAnsi="Times New Roman" w:cs="Times New Roman"/>
          <w:color w:val="000000" w:themeColor="text1"/>
          <w:sz w:val="24"/>
          <w:szCs w:val="24"/>
        </w:rPr>
        <w:t xml:space="preserve"> </w:t>
      </w:r>
      <w:proofErr w:type="spellStart"/>
      <w:r w:rsidRPr="001855CA">
        <w:rPr>
          <w:rFonts w:ascii="Times New Roman" w:hAnsi="Times New Roman" w:cs="Times New Roman"/>
          <w:color w:val="000000" w:themeColor="text1"/>
          <w:sz w:val="24"/>
          <w:szCs w:val="24"/>
        </w:rPr>
        <w:t>Technological</w:t>
      </w:r>
      <w:proofErr w:type="spellEnd"/>
      <w:r w:rsidRPr="001855CA">
        <w:rPr>
          <w:rFonts w:ascii="Times New Roman" w:hAnsi="Times New Roman" w:cs="Times New Roman"/>
          <w:color w:val="000000" w:themeColor="text1"/>
          <w:sz w:val="24"/>
          <w:szCs w:val="24"/>
        </w:rPr>
        <w:t xml:space="preserve"> </w:t>
      </w:r>
      <w:proofErr w:type="spellStart"/>
      <w:r w:rsidRPr="001855CA">
        <w:rPr>
          <w:rFonts w:ascii="Times New Roman" w:hAnsi="Times New Roman" w:cs="Times New Roman"/>
          <w:color w:val="000000" w:themeColor="text1"/>
          <w:sz w:val="24"/>
          <w:szCs w:val="24"/>
        </w:rPr>
        <w:t>Trajectories</w:t>
      </w:r>
      <w:proofErr w:type="spellEnd"/>
      <w:r w:rsidRPr="001855CA">
        <w:rPr>
          <w:rFonts w:ascii="Times New Roman" w:hAnsi="Times New Roman" w:cs="Times New Roman"/>
          <w:color w:val="000000" w:themeColor="text1"/>
          <w:sz w:val="24"/>
          <w:szCs w:val="24"/>
        </w:rPr>
        <w:t xml:space="preserve">. </w:t>
      </w:r>
      <w:r w:rsidRPr="001855CA">
        <w:rPr>
          <w:rFonts w:ascii="Times New Roman" w:hAnsi="Times New Roman" w:cs="Times New Roman"/>
          <w:i/>
          <w:color w:val="000000" w:themeColor="text1"/>
          <w:sz w:val="24"/>
          <w:szCs w:val="24"/>
        </w:rPr>
        <w:t>Revista Brasileira de Inovação, (5)</w:t>
      </w:r>
      <w:r w:rsidRPr="001855CA">
        <w:rPr>
          <w:rFonts w:ascii="Times New Roman" w:hAnsi="Times New Roman" w:cs="Times New Roman"/>
          <w:color w:val="000000" w:themeColor="text1"/>
          <w:sz w:val="24"/>
          <w:szCs w:val="24"/>
        </w:rPr>
        <w:t>1, Rio de Janeiro, RJ, FINEP.</w:t>
      </w:r>
    </w:p>
    <w:p w14:paraId="3FD5DD48" w14:textId="77777777" w:rsidR="001855CA" w:rsidRPr="001855CA" w:rsidRDefault="001855CA" w:rsidP="001855CA">
      <w:pPr>
        <w:widowControl w:val="0"/>
        <w:spacing w:after="0" w:line="240" w:lineRule="auto"/>
        <w:jc w:val="both"/>
        <w:rPr>
          <w:rFonts w:ascii="Times New Roman" w:hAnsi="Times New Roman" w:cs="Times New Roman"/>
          <w:bCs/>
          <w:sz w:val="24"/>
          <w:szCs w:val="24"/>
        </w:rPr>
      </w:pPr>
    </w:p>
    <w:p w14:paraId="0A96E595" w14:textId="77777777" w:rsidR="001855CA" w:rsidRPr="001855CA" w:rsidRDefault="001855CA" w:rsidP="001855CA">
      <w:pPr>
        <w:widowControl w:val="0"/>
        <w:spacing w:after="0" w:line="240" w:lineRule="auto"/>
        <w:jc w:val="both"/>
        <w:rPr>
          <w:rFonts w:ascii="Times New Roman" w:hAnsi="Times New Roman" w:cs="Times New Roman"/>
          <w:color w:val="000000" w:themeColor="text1"/>
          <w:sz w:val="24"/>
          <w:szCs w:val="24"/>
          <w:lang w:val="en-US"/>
        </w:rPr>
      </w:pPr>
      <w:r w:rsidRPr="001855CA">
        <w:rPr>
          <w:rFonts w:ascii="Times New Roman" w:hAnsi="Times New Roman" w:cs="Times New Roman"/>
          <w:color w:val="000000" w:themeColor="text1"/>
          <w:sz w:val="24"/>
          <w:szCs w:val="24"/>
        </w:rPr>
        <w:t>Drucker, P. F. (</w:t>
      </w:r>
      <w:r w:rsidRPr="001855CA">
        <w:rPr>
          <w:rFonts w:ascii="Times New Roman" w:hAnsi="Times New Roman" w:cs="Times New Roman"/>
          <w:color w:val="000000" w:themeColor="text1"/>
          <w:sz w:val="24"/>
          <w:szCs w:val="24"/>
          <w:lang w:val="en-US"/>
        </w:rPr>
        <w:t xml:space="preserve">2003). </w:t>
      </w:r>
      <w:r w:rsidRPr="001855CA">
        <w:rPr>
          <w:rFonts w:ascii="Times New Roman" w:hAnsi="Times New Roman" w:cs="Times New Roman"/>
          <w:i/>
          <w:color w:val="000000" w:themeColor="text1"/>
          <w:sz w:val="24"/>
          <w:szCs w:val="24"/>
        </w:rPr>
        <w:t>Inovação e o espírito empreendedor: prática e princípios</w:t>
      </w:r>
      <w:r w:rsidRPr="001855CA">
        <w:rPr>
          <w:rFonts w:ascii="Times New Roman" w:hAnsi="Times New Roman" w:cs="Times New Roman"/>
          <w:color w:val="000000" w:themeColor="text1"/>
          <w:sz w:val="24"/>
          <w:szCs w:val="24"/>
        </w:rPr>
        <w:t xml:space="preserve">. </w:t>
      </w:r>
      <w:r w:rsidRPr="001855CA">
        <w:rPr>
          <w:rFonts w:ascii="Times New Roman" w:hAnsi="Times New Roman" w:cs="Times New Roman"/>
          <w:color w:val="000000" w:themeColor="text1"/>
          <w:sz w:val="24"/>
          <w:szCs w:val="24"/>
          <w:lang w:val="en-US"/>
        </w:rPr>
        <w:t xml:space="preserve">São Paulo: </w:t>
      </w:r>
      <w:proofErr w:type="spellStart"/>
      <w:r w:rsidRPr="001855CA">
        <w:rPr>
          <w:rFonts w:ascii="Times New Roman" w:hAnsi="Times New Roman" w:cs="Times New Roman"/>
          <w:color w:val="000000" w:themeColor="text1"/>
          <w:sz w:val="24"/>
          <w:szCs w:val="24"/>
          <w:lang w:val="en-US"/>
        </w:rPr>
        <w:t>Pioneira</w:t>
      </w:r>
      <w:proofErr w:type="spellEnd"/>
      <w:r w:rsidRPr="001855CA">
        <w:rPr>
          <w:rFonts w:ascii="Times New Roman" w:hAnsi="Times New Roman" w:cs="Times New Roman"/>
          <w:color w:val="000000" w:themeColor="text1"/>
          <w:sz w:val="24"/>
          <w:szCs w:val="24"/>
          <w:lang w:val="en-US"/>
        </w:rPr>
        <w:t xml:space="preserve"> Thomson. </w:t>
      </w:r>
      <w:r w:rsidRPr="001855CA">
        <w:rPr>
          <w:rFonts w:ascii="Times New Roman" w:hAnsi="Times New Roman" w:cs="Times New Roman"/>
          <w:color w:val="000000" w:themeColor="text1"/>
          <w:sz w:val="24"/>
          <w:szCs w:val="24"/>
          <w:lang w:val="en-US"/>
        </w:rPr>
        <w:cr/>
      </w:r>
    </w:p>
    <w:p w14:paraId="59F2311C" w14:textId="24513A76" w:rsidR="001855CA" w:rsidRPr="001855CA" w:rsidRDefault="001855CA" w:rsidP="001855CA">
      <w:pPr>
        <w:widowControl w:val="0"/>
        <w:spacing w:after="0" w:line="240" w:lineRule="auto"/>
        <w:jc w:val="both"/>
        <w:rPr>
          <w:rFonts w:ascii="Times New Roman" w:hAnsi="Times New Roman" w:cs="Times New Roman"/>
          <w:bCs/>
          <w:sz w:val="24"/>
          <w:szCs w:val="24"/>
          <w:bdr w:val="none" w:sz="0" w:space="0" w:color="auto" w:frame="1"/>
        </w:rPr>
      </w:pPr>
      <w:r w:rsidRPr="001855CA">
        <w:rPr>
          <w:rFonts w:ascii="Times New Roman" w:hAnsi="Times New Roman" w:cs="Times New Roman"/>
          <w:sz w:val="24"/>
          <w:szCs w:val="24"/>
          <w:lang w:val="en-US"/>
        </w:rPr>
        <w:t>Dubois, C., &amp; Dubois, D. (</w:t>
      </w:r>
      <w:r w:rsidRPr="001855CA">
        <w:rPr>
          <w:rFonts w:ascii="Times New Roman" w:hAnsi="Times New Roman" w:cs="Times New Roman"/>
          <w:bCs/>
          <w:sz w:val="24"/>
          <w:szCs w:val="24"/>
          <w:bdr w:val="none" w:sz="0" w:space="0" w:color="auto" w:frame="1"/>
        </w:rPr>
        <w:t xml:space="preserve">2012, </w:t>
      </w:r>
      <w:proofErr w:type="spellStart"/>
      <w:r w:rsidRPr="001855CA">
        <w:rPr>
          <w:rFonts w:ascii="Times New Roman" w:hAnsi="Times New Roman" w:cs="Times New Roman"/>
          <w:sz w:val="24"/>
          <w:szCs w:val="24"/>
        </w:rPr>
        <w:t>N</w:t>
      </w:r>
      <w:r w:rsidRPr="001855CA">
        <w:rPr>
          <w:rFonts w:ascii="Times New Roman" w:hAnsi="Times New Roman" w:cs="Times New Roman"/>
          <w:bCs/>
          <w:sz w:val="24"/>
          <w:szCs w:val="24"/>
          <w:bdr w:val="none" w:sz="0" w:space="0" w:color="auto" w:frame="1"/>
        </w:rPr>
        <w:t>ovember</w:t>
      </w:r>
      <w:proofErr w:type="spellEnd"/>
      <w:r w:rsidRPr="001855CA">
        <w:rPr>
          <w:rFonts w:ascii="Times New Roman" w:hAnsi="Times New Roman" w:cs="Times New Roman"/>
          <w:bCs/>
          <w:sz w:val="24"/>
          <w:szCs w:val="24"/>
          <w:bdr w:val="none" w:sz="0" w:space="0" w:color="auto" w:frame="1"/>
        </w:rPr>
        <w:t>/</w:t>
      </w:r>
      <w:proofErr w:type="spellStart"/>
      <w:r w:rsidRPr="001855CA">
        <w:rPr>
          <w:rFonts w:ascii="Times New Roman" w:hAnsi="Times New Roman" w:cs="Times New Roman"/>
          <w:bCs/>
          <w:sz w:val="24"/>
          <w:szCs w:val="24"/>
          <w:bdr w:val="none" w:sz="0" w:space="0" w:color="auto" w:frame="1"/>
        </w:rPr>
        <w:t>December</w:t>
      </w:r>
      <w:proofErr w:type="spellEnd"/>
      <w:r w:rsidRPr="001855CA">
        <w:rPr>
          <w:rFonts w:ascii="Times New Roman" w:hAnsi="Times New Roman" w:cs="Times New Roman"/>
          <w:bCs/>
          <w:sz w:val="24"/>
          <w:szCs w:val="24"/>
          <w:bdr w:val="none" w:sz="0" w:space="0" w:color="auto" w:frame="1"/>
        </w:rPr>
        <w:t xml:space="preserve">). </w:t>
      </w:r>
      <w:r w:rsidRPr="001855CA">
        <w:rPr>
          <w:rStyle w:val="maintitle"/>
          <w:rFonts w:ascii="Times New Roman" w:hAnsi="Times New Roman" w:cs="Times New Roman"/>
          <w:sz w:val="24"/>
          <w:szCs w:val="24"/>
          <w:bdr w:val="none" w:sz="0" w:space="0" w:color="auto" w:frame="1"/>
          <w:lang w:val="en-US"/>
        </w:rPr>
        <w:t>Strategic HRM as social design for environmental sustainability in organization.</w:t>
      </w:r>
      <w:r w:rsidRPr="001855CA">
        <w:rPr>
          <w:rStyle w:val="maintitle"/>
          <w:rFonts w:ascii="Times New Roman" w:hAnsi="Times New Roman" w:cs="Times New Roman"/>
          <w:b/>
          <w:sz w:val="24"/>
          <w:szCs w:val="24"/>
          <w:bdr w:val="none" w:sz="0" w:space="0" w:color="auto" w:frame="1"/>
          <w:lang w:val="en-US"/>
        </w:rPr>
        <w:t xml:space="preserve">  </w:t>
      </w:r>
      <w:proofErr w:type="spellStart"/>
      <w:r w:rsidRPr="001855CA">
        <w:rPr>
          <w:rFonts w:ascii="Times New Roman" w:hAnsi="Times New Roman" w:cs="Times New Roman"/>
          <w:i/>
          <w:sz w:val="24"/>
          <w:szCs w:val="24"/>
        </w:rPr>
        <w:t>Human</w:t>
      </w:r>
      <w:proofErr w:type="spellEnd"/>
      <w:r w:rsidRPr="001855CA">
        <w:rPr>
          <w:rFonts w:ascii="Times New Roman" w:hAnsi="Times New Roman" w:cs="Times New Roman"/>
          <w:i/>
          <w:sz w:val="24"/>
          <w:szCs w:val="24"/>
        </w:rPr>
        <w:t xml:space="preserve"> </w:t>
      </w:r>
      <w:proofErr w:type="spellStart"/>
      <w:r w:rsidRPr="001855CA">
        <w:rPr>
          <w:rFonts w:ascii="Times New Roman" w:hAnsi="Times New Roman" w:cs="Times New Roman"/>
          <w:i/>
          <w:sz w:val="24"/>
          <w:szCs w:val="24"/>
        </w:rPr>
        <w:t>Resource</w:t>
      </w:r>
      <w:proofErr w:type="spellEnd"/>
      <w:r w:rsidRPr="001855CA">
        <w:rPr>
          <w:rFonts w:ascii="Times New Roman" w:hAnsi="Times New Roman" w:cs="Times New Roman"/>
          <w:i/>
          <w:sz w:val="24"/>
          <w:szCs w:val="24"/>
        </w:rPr>
        <w:t xml:space="preserve"> Management, (</w:t>
      </w:r>
      <w:hyperlink r:id="rId22" w:history="1">
        <w:r w:rsidRPr="001855CA">
          <w:rPr>
            <w:rStyle w:val="Hyperlink"/>
            <w:rFonts w:ascii="Times New Roman" w:hAnsi="Times New Roman" w:cs="Times New Roman"/>
            <w:i/>
            <w:color w:val="auto"/>
            <w:szCs w:val="24"/>
            <w:u w:val="none"/>
            <w:bdr w:val="none" w:sz="0" w:space="0" w:color="auto" w:frame="1"/>
          </w:rPr>
          <w:t>51)</w:t>
        </w:r>
        <w:r w:rsidRPr="001855CA">
          <w:rPr>
            <w:rStyle w:val="Hyperlink"/>
            <w:rFonts w:ascii="Times New Roman" w:hAnsi="Times New Roman" w:cs="Times New Roman"/>
            <w:color w:val="auto"/>
            <w:szCs w:val="24"/>
            <w:u w:val="none"/>
            <w:bdr w:val="none" w:sz="0" w:space="0" w:color="auto" w:frame="1"/>
          </w:rPr>
          <w:t xml:space="preserve"> 6</w:t>
        </w:r>
        <w:r w:rsidRPr="001855CA">
          <w:rPr>
            <w:rStyle w:val="Hyperlink"/>
            <w:rFonts w:ascii="Times New Roman" w:hAnsi="Times New Roman" w:cs="Times New Roman"/>
            <w:i/>
            <w:color w:val="auto"/>
            <w:szCs w:val="24"/>
            <w:u w:val="none"/>
            <w:bdr w:val="none" w:sz="0" w:space="0" w:color="auto" w:frame="1"/>
          </w:rPr>
          <w:t>,</w:t>
        </w:r>
        <w:r w:rsidRPr="001855CA">
          <w:rPr>
            <w:rStyle w:val="apple-converted-space"/>
            <w:rFonts w:ascii="Times New Roman" w:hAnsi="Times New Roman" w:cs="Times New Roman"/>
            <w:i/>
            <w:sz w:val="24"/>
            <w:szCs w:val="24"/>
            <w:bdr w:val="none" w:sz="0" w:space="0" w:color="auto" w:frame="1"/>
          </w:rPr>
          <w:t> </w:t>
        </w:r>
      </w:hyperlink>
      <w:r w:rsidRPr="001855CA">
        <w:rPr>
          <w:rFonts w:ascii="Times New Roman" w:hAnsi="Times New Roman" w:cs="Times New Roman"/>
          <w:bCs/>
          <w:sz w:val="24"/>
          <w:szCs w:val="24"/>
          <w:bdr w:val="none" w:sz="0" w:space="0" w:color="auto" w:frame="1"/>
        </w:rPr>
        <w:t>799–826.</w:t>
      </w:r>
    </w:p>
    <w:p w14:paraId="3B52F0EA" w14:textId="77777777" w:rsidR="001855CA" w:rsidRPr="001855CA" w:rsidRDefault="001855CA" w:rsidP="001855CA">
      <w:pPr>
        <w:widowControl w:val="0"/>
        <w:spacing w:after="0" w:line="240" w:lineRule="auto"/>
        <w:jc w:val="both"/>
        <w:rPr>
          <w:rFonts w:ascii="Times New Roman" w:hAnsi="Times New Roman" w:cs="Times New Roman"/>
          <w:bCs/>
          <w:sz w:val="24"/>
          <w:szCs w:val="24"/>
        </w:rPr>
      </w:pPr>
    </w:p>
    <w:p w14:paraId="77F11081" w14:textId="77777777" w:rsidR="001855CA" w:rsidRPr="001855CA" w:rsidRDefault="001855CA" w:rsidP="001855CA">
      <w:pPr>
        <w:widowControl w:val="0"/>
        <w:spacing w:after="0" w:line="240" w:lineRule="auto"/>
        <w:jc w:val="both"/>
        <w:rPr>
          <w:rFonts w:ascii="Times New Roman" w:eastAsia="Times New Roman" w:hAnsi="Times New Roman" w:cs="Times New Roman"/>
          <w:color w:val="000000"/>
          <w:sz w:val="24"/>
          <w:szCs w:val="24"/>
          <w:lang w:eastAsia="pt-BR"/>
        </w:rPr>
      </w:pPr>
      <w:proofErr w:type="spellStart"/>
      <w:r w:rsidRPr="001855CA">
        <w:rPr>
          <w:rFonts w:ascii="Times New Roman" w:eastAsia="Times New Roman" w:hAnsi="Times New Roman" w:cs="Times New Roman"/>
          <w:color w:val="000000"/>
          <w:sz w:val="24"/>
          <w:szCs w:val="24"/>
          <w:lang w:eastAsia="pt-BR"/>
        </w:rPr>
        <w:t>Elkington</w:t>
      </w:r>
      <w:proofErr w:type="spellEnd"/>
      <w:r w:rsidRPr="001855CA">
        <w:rPr>
          <w:rFonts w:ascii="Times New Roman" w:eastAsia="Times New Roman" w:hAnsi="Times New Roman" w:cs="Times New Roman"/>
          <w:color w:val="000000"/>
          <w:sz w:val="24"/>
          <w:szCs w:val="24"/>
          <w:lang w:eastAsia="pt-BR"/>
        </w:rPr>
        <w:t xml:space="preserve">, J. (2012). </w:t>
      </w:r>
      <w:r w:rsidRPr="001855CA">
        <w:rPr>
          <w:rFonts w:ascii="Times New Roman" w:eastAsia="Times New Roman" w:hAnsi="Times New Roman" w:cs="Times New Roman"/>
          <w:i/>
          <w:color w:val="000000"/>
          <w:sz w:val="24"/>
          <w:szCs w:val="24"/>
          <w:lang w:eastAsia="pt-BR"/>
        </w:rPr>
        <w:t>Sustentabilidade: Canibais com garfo e faca</w:t>
      </w:r>
      <w:r w:rsidRPr="001855CA">
        <w:rPr>
          <w:rFonts w:ascii="Times New Roman" w:eastAsia="Times New Roman" w:hAnsi="Times New Roman" w:cs="Times New Roman"/>
          <w:color w:val="000000"/>
          <w:sz w:val="24"/>
          <w:szCs w:val="24"/>
          <w:lang w:eastAsia="pt-BR"/>
        </w:rPr>
        <w:t>. São Paulo: M. Books do Brasil Editora Ltda.</w:t>
      </w:r>
    </w:p>
    <w:p w14:paraId="76131A59" w14:textId="77777777" w:rsidR="001855CA" w:rsidRPr="001855CA" w:rsidRDefault="001855CA" w:rsidP="001855CA">
      <w:pPr>
        <w:widowControl w:val="0"/>
        <w:spacing w:after="0" w:line="240" w:lineRule="auto"/>
        <w:jc w:val="both"/>
        <w:outlineLvl w:val="0"/>
        <w:rPr>
          <w:rFonts w:ascii="Times New Roman" w:hAnsi="Times New Roman" w:cs="Times New Roman"/>
          <w:bCs/>
          <w:sz w:val="24"/>
          <w:szCs w:val="24"/>
        </w:rPr>
      </w:pPr>
    </w:p>
    <w:p w14:paraId="55E6C157" w14:textId="77777777" w:rsidR="001855CA" w:rsidRPr="001855CA" w:rsidRDefault="001855CA" w:rsidP="001855CA">
      <w:pPr>
        <w:widowControl w:val="0"/>
        <w:spacing w:after="0" w:line="240" w:lineRule="auto"/>
        <w:jc w:val="both"/>
        <w:outlineLvl w:val="0"/>
        <w:rPr>
          <w:rFonts w:ascii="Times New Roman" w:hAnsi="Times New Roman" w:cs="Times New Roman"/>
          <w:bCs/>
          <w:sz w:val="24"/>
          <w:szCs w:val="24"/>
        </w:rPr>
      </w:pPr>
      <w:proofErr w:type="spellStart"/>
      <w:r w:rsidRPr="001855CA">
        <w:rPr>
          <w:rFonts w:ascii="Times New Roman" w:hAnsi="Times New Roman" w:cs="Times New Roman"/>
          <w:sz w:val="24"/>
          <w:szCs w:val="24"/>
        </w:rPr>
        <w:t>Fitzsimmons</w:t>
      </w:r>
      <w:proofErr w:type="spellEnd"/>
      <w:r w:rsidRPr="001855CA">
        <w:rPr>
          <w:rFonts w:ascii="Times New Roman" w:hAnsi="Times New Roman" w:cs="Times New Roman"/>
          <w:sz w:val="24"/>
          <w:szCs w:val="24"/>
        </w:rPr>
        <w:t xml:space="preserve">; J. A., &amp; </w:t>
      </w:r>
      <w:proofErr w:type="spellStart"/>
      <w:r w:rsidRPr="001855CA">
        <w:rPr>
          <w:rFonts w:ascii="Times New Roman" w:hAnsi="Times New Roman" w:cs="Times New Roman"/>
          <w:sz w:val="24"/>
          <w:szCs w:val="24"/>
        </w:rPr>
        <w:t>Fitzsimmons</w:t>
      </w:r>
      <w:proofErr w:type="spellEnd"/>
      <w:r w:rsidRPr="001855CA">
        <w:rPr>
          <w:rFonts w:ascii="Times New Roman" w:hAnsi="Times New Roman" w:cs="Times New Roman"/>
          <w:sz w:val="24"/>
          <w:szCs w:val="24"/>
        </w:rPr>
        <w:t>, M. J</w:t>
      </w:r>
      <w:r w:rsidRPr="001855CA">
        <w:rPr>
          <w:rFonts w:ascii="Times New Roman" w:hAnsi="Times New Roman" w:cs="Times New Roman"/>
          <w:b/>
          <w:sz w:val="24"/>
          <w:szCs w:val="24"/>
        </w:rPr>
        <w:t>.</w:t>
      </w:r>
      <w:r w:rsidRPr="001855CA">
        <w:rPr>
          <w:rFonts w:ascii="Times New Roman" w:hAnsi="Times New Roman" w:cs="Times New Roman"/>
          <w:sz w:val="24"/>
          <w:szCs w:val="24"/>
        </w:rPr>
        <w:t xml:space="preserve"> (2004). </w:t>
      </w:r>
      <w:r w:rsidRPr="001855CA">
        <w:rPr>
          <w:rFonts w:ascii="Times New Roman" w:hAnsi="Times New Roman" w:cs="Times New Roman"/>
          <w:i/>
          <w:sz w:val="24"/>
          <w:szCs w:val="24"/>
        </w:rPr>
        <w:t>Administração de serviços:</w:t>
      </w:r>
      <w:r w:rsidRPr="001855CA">
        <w:rPr>
          <w:rFonts w:ascii="Times New Roman" w:hAnsi="Times New Roman" w:cs="Times New Roman"/>
          <w:b/>
          <w:i/>
          <w:sz w:val="24"/>
          <w:szCs w:val="24"/>
        </w:rPr>
        <w:t xml:space="preserve"> </w:t>
      </w:r>
      <w:r w:rsidRPr="001855CA">
        <w:rPr>
          <w:rFonts w:ascii="Times New Roman" w:hAnsi="Times New Roman" w:cs="Times New Roman"/>
          <w:i/>
          <w:sz w:val="24"/>
          <w:szCs w:val="24"/>
        </w:rPr>
        <w:t>operações, estratégia e tecnologia da informação</w:t>
      </w:r>
      <w:r w:rsidRPr="001855CA">
        <w:rPr>
          <w:rFonts w:ascii="Times New Roman" w:hAnsi="Times New Roman" w:cs="Times New Roman"/>
          <w:sz w:val="24"/>
          <w:szCs w:val="24"/>
        </w:rPr>
        <w:t xml:space="preserve"> (4a ed.). Porto Alegre: </w:t>
      </w:r>
      <w:proofErr w:type="spellStart"/>
      <w:r w:rsidRPr="001855CA">
        <w:rPr>
          <w:rFonts w:ascii="Times New Roman" w:hAnsi="Times New Roman" w:cs="Times New Roman"/>
          <w:sz w:val="24"/>
          <w:szCs w:val="24"/>
        </w:rPr>
        <w:t>Bookman</w:t>
      </w:r>
      <w:proofErr w:type="spellEnd"/>
      <w:r w:rsidRPr="001855CA">
        <w:rPr>
          <w:rFonts w:ascii="Times New Roman" w:hAnsi="Times New Roman" w:cs="Times New Roman"/>
          <w:sz w:val="24"/>
          <w:szCs w:val="24"/>
        </w:rPr>
        <w:t>.</w:t>
      </w:r>
    </w:p>
    <w:p w14:paraId="10940DEF" w14:textId="77777777" w:rsidR="001855CA" w:rsidRPr="001855CA" w:rsidRDefault="001855CA" w:rsidP="001855CA">
      <w:pPr>
        <w:widowControl w:val="0"/>
        <w:spacing w:after="0" w:line="240" w:lineRule="auto"/>
        <w:jc w:val="both"/>
        <w:rPr>
          <w:rFonts w:ascii="Times New Roman" w:hAnsi="Times New Roman" w:cs="Times New Roman"/>
          <w:bCs/>
          <w:sz w:val="24"/>
          <w:szCs w:val="24"/>
        </w:rPr>
      </w:pPr>
    </w:p>
    <w:p w14:paraId="1AE74FCF" w14:textId="77777777" w:rsidR="001855CA" w:rsidRPr="001855CA" w:rsidRDefault="001855CA" w:rsidP="001855CA">
      <w:pPr>
        <w:widowControl w:val="0"/>
        <w:spacing w:after="0" w:line="240" w:lineRule="auto"/>
        <w:jc w:val="both"/>
        <w:rPr>
          <w:rFonts w:ascii="Times New Roman" w:hAnsi="Times New Roman" w:cs="Times New Roman"/>
          <w:sz w:val="24"/>
          <w:szCs w:val="24"/>
          <w:lang w:val="en-US" w:eastAsia="pt-BR"/>
        </w:rPr>
      </w:pPr>
      <w:r w:rsidRPr="001855CA">
        <w:rPr>
          <w:rFonts w:ascii="Times New Roman" w:hAnsi="Times New Roman" w:cs="Times New Roman"/>
          <w:bCs/>
          <w:sz w:val="24"/>
          <w:szCs w:val="24"/>
        </w:rPr>
        <w:t xml:space="preserve">Freeman, C., &amp; </w:t>
      </w:r>
      <w:proofErr w:type="spellStart"/>
      <w:r w:rsidRPr="001855CA">
        <w:rPr>
          <w:rFonts w:ascii="Times New Roman" w:hAnsi="Times New Roman" w:cs="Times New Roman"/>
          <w:bCs/>
          <w:sz w:val="24"/>
          <w:szCs w:val="24"/>
        </w:rPr>
        <w:t>Soete</w:t>
      </w:r>
      <w:proofErr w:type="spellEnd"/>
      <w:r w:rsidRPr="001855CA">
        <w:rPr>
          <w:rFonts w:ascii="Times New Roman" w:hAnsi="Times New Roman" w:cs="Times New Roman"/>
          <w:sz w:val="24"/>
          <w:szCs w:val="24"/>
        </w:rPr>
        <w:t>, L. (1</w:t>
      </w:r>
      <w:r w:rsidRPr="001855CA">
        <w:rPr>
          <w:rFonts w:ascii="Times New Roman" w:hAnsi="Times New Roman" w:cs="Times New Roman"/>
          <w:sz w:val="24"/>
          <w:szCs w:val="24"/>
          <w:lang w:val="en-US" w:eastAsia="pt-BR"/>
        </w:rPr>
        <w:t xml:space="preserve">997). </w:t>
      </w:r>
      <w:r w:rsidRPr="001855CA">
        <w:rPr>
          <w:rFonts w:ascii="Times New Roman" w:hAnsi="Times New Roman" w:cs="Times New Roman"/>
          <w:i/>
          <w:sz w:val="24"/>
          <w:szCs w:val="24"/>
          <w:lang w:val="en-US" w:eastAsia="pt-BR"/>
        </w:rPr>
        <w:t>The Economist of industrial Innovation</w:t>
      </w:r>
      <w:r w:rsidRPr="001855CA">
        <w:rPr>
          <w:rFonts w:ascii="Times New Roman" w:hAnsi="Times New Roman" w:cs="Times New Roman"/>
          <w:sz w:val="24"/>
          <w:szCs w:val="24"/>
          <w:lang w:val="en-US" w:eastAsia="pt-BR"/>
        </w:rPr>
        <w:t xml:space="preserve"> (3a </w:t>
      </w:r>
      <w:proofErr w:type="gramStart"/>
      <w:r w:rsidRPr="001855CA">
        <w:rPr>
          <w:rFonts w:ascii="Times New Roman" w:hAnsi="Times New Roman" w:cs="Times New Roman"/>
          <w:sz w:val="24"/>
          <w:szCs w:val="24"/>
          <w:lang w:val="en-US" w:eastAsia="pt-BR"/>
        </w:rPr>
        <w:t>ed</w:t>
      </w:r>
      <w:proofErr w:type="gramEnd"/>
      <w:r w:rsidRPr="001855CA">
        <w:rPr>
          <w:rFonts w:ascii="Times New Roman" w:hAnsi="Times New Roman" w:cs="Times New Roman"/>
          <w:sz w:val="24"/>
          <w:szCs w:val="24"/>
          <w:lang w:val="en-US" w:eastAsia="pt-BR"/>
        </w:rPr>
        <w:t>.). London: Pinter Publishers.</w:t>
      </w:r>
    </w:p>
    <w:p w14:paraId="36ED84B4" w14:textId="77777777" w:rsidR="001855CA" w:rsidRPr="001855CA" w:rsidRDefault="001855CA" w:rsidP="001855CA">
      <w:pPr>
        <w:widowControl w:val="0"/>
        <w:spacing w:after="0" w:line="240" w:lineRule="auto"/>
        <w:jc w:val="both"/>
        <w:rPr>
          <w:rFonts w:ascii="Times New Roman" w:hAnsi="Times New Roman" w:cs="Times New Roman"/>
          <w:bCs/>
          <w:sz w:val="24"/>
          <w:szCs w:val="24"/>
        </w:rPr>
      </w:pPr>
    </w:p>
    <w:p w14:paraId="5108B253" w14:textId="77777777" w:rsidR="001855CA" w:rsidRPr="001855CA" w:rsidRDefault="001855CA" w:rsidP="001855CA">
      <w:pPr>
        <w:widowControl w:val="0"/>
        <w:spacing w:after="0" w:line="240" w:lineRule="auto"/>
        <w:jc w:val="both"/>
        <w:rPr>
          <w:rFonts w:ascii="Times New Roman" w:hAnsi="Times New Roman" w:cs="Times New Roman"/>
          <w:sz w:val="24"/>
          <w:szCs w:val="24"/>
        </w:rPr>
      </w:pPr>
      <w:r w:rsidRPr="001855CA">
        <w:rPr>
          <w:rFonts w:ascii="Times New Roman" w:hAnsi="Times New Roman" w:cs="Times New Roman"/>
          <w:bCs/>
          <w:sz w:val="24"/>
          <w:szCs w:val="24"/>
        </w:rPr>
        <w:t xml:space="preserve">Freeman, C., &amp; </w:t>
      </w:r>
      <w:proofErr w:type="spellStart"/>
      <w:r w:rsidRPr="001855CA">
        <w:rPr>
          <w:rFonts w:ascii="Times New Roman" w:hAnsi="Times New Roman" w:cs="Times New Roman"/>
          <w:bCs/>
          <w:sz w:val="24"/>
          <w:szCs w:val="24"/>
        </w:rPr>
        <w:t>Soete</w:t>
      </w:r>
      <w:proofErr w:type="spellEnd"/>
      <w:r w:rsidRPr="001855CA">
        <w:rPr>
          <w:rFonts w:ascii="Times New Roman" w:hAnsi="Times New Roman" w:cs="Times New Roman"/>
          <w:sz w:val="24"/>
          <w:szCs w:val="24"/>
        </w:rPr>
        <w:t xml:space="preserve">, L. (2008). </w:t>
      </w:r>
      <w:r w:rsidRPr="001855CA">
        <w:rPr>
          <w:rFonts w:ascii="Times New Roman" w:hAnsi="Times New Roman" w:cs="Times New Roman"/>
          <w:i/>
          <w:sz w:val="24"/>
          <w:szCs w:val="24"/>
        </w:rPr>
        <w:t>A economia da Inovação Industrial</w:t>
      </w:r>
      <w:r w:rsidRPr="001855CA">
        <w:rPr>
          <w:rFonts w:ascii="Times New Roman" w:hAnsi="Times New Roman" w:cs="Times New Roman"/>
          <w:sz w:val="24"/>
          <w:szCs w:val="24"/>
        </w:rPr>
        <w:t>.</w:t>
      </w:r>
      <w:r w:rsidRPr="001855CA">
        <w:rPr>
          <w:rFonts w:ascii="Times New Roman" w:hAnsi="Times New Roman" w:cs="Times New Roman"/>
          <w:b/>
          <w:sz w:val="24"/>
          <w:szCs w:val="24"/>
        </w:rPr>
        <w:t xml:space="preserve"> </w:t>
      </w:r>
      <w:r w:rsidRPr="001855CA">
        <w:rPr>
          <w:rFonts w:ascii="Times New Roman" w:hAnsi="Times New Roman" w:cs="Times New Roman"/>
          <w:i/>
          <w:sz w:val="24"/>
          <w:szCs w:val="24"/>
        </w:rPr>
        <w:t>(Clássicos da inovação)</w:t>
      </w:r>
      <w:r w:rsidRPr="001855CA">
        <w:rPr>
          <w:rFonts w:ascii="Times New Roman" w:hAnsi="Times New Roman" w:cs="Times New Roman"/>
          <w:sz w:val="24"/>
          <w:szCs w:val="24"/>
        </w:rPr>
        <w:t xml:space="preserve">. Campinas, SP: Unicamp. </w:t>
      </w:r>
    </w:p>
    <w:p w14:paraId="55ADF830" w14:textId="77777777" w:rsidR="001855CA" w:rsidRPr="001855CA" w:rsidRDefault="001855CA" w:rsidP="001855CA">
      <w:pPr>
        <w:widowControl w:val="0"/>
        <w:spacing w:after="0" w:line="240" w:lineRule="auto"/>
        <w:jc w:val="both"/>
        <w:rPr>
          <w:rFonts w:ascii="Times New Roman" w:hAnsi="Times New Roman" w:cs="Times New Roman"/>
          <w:sz w:val="24"/>
          <w:szCs w:val="24"/>
          <w:lang w:eastAsia="pt-BR"/>
        </w:rPr>
      </w:pPr>
    </w:p>
    <w:p w14:paraId="0E1721B5" w14:textId="77777777" w:rsidR="001855CA" w:rsidRPr="001855CA" w:rsidRDefault="001855CA" w:rsidP="001855C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spellStart"/>
      <w:r w:rsidRPr="001855CA">
        <w:rPr>
          <w:rFonts w:ascii="Times New Roman" w:hAnsi="Times New Roman" w:cs="Times New Roman"/>
          <w:sz w:val="24"/>
          <w:szCs w:val="24"/>
          <w:lang w:val="en-US"/>
        </w:rPr>
        <w:t>Galasso</w:t>
      </w:r>
      <w:proofErr w:type="spellEnd"/>
      <w:r w:rsidRPr="001855CA">
        <w:rPr>
          <w:rFonts w:ascii="Times New Roman" w:hAnsi="Times New Roman" w:cs="Times New Roman"/>
          <w:sz w:val="24"/>
          <w:szCs w:val="24"/>
          <w:lang w:val="en-US"/>
        </w:rPr>
        <w:t xml:space="preserve">, A., &amp; Simcoe, T. S. (2011). CEO Overconfidence and Innovation. </w:t>
      </w:r>
      <w:r w:rsidRPr="001855CA">
        <w:rPr>
          <w:rFonts w:ascii="Times New Roman" w:hAnsi="Times New Roman" w:cs="Times New Roman"/>
          <w:i/>
          <w:sz w:val="24"/>
          <w:szCs w:val="24"/>
          <w:lang w:val="en-US"/>
        </w:rPr>
        <w:t>Management Science, (57)</w:t>
      </w:r>
      <w:proofErr w:type="gramStart"/>
      <w:r w:rsidRPr="001855CA">
        <w:rPr>
          <w:rFonts w:ascii="Times New Roman" w:hAnsi="Times New Roman" w:cs="Times New Roman"/>
          <w:sz w:val="24"/>
          <w:szCs w:val="24"/>
          <w:lang w:val="en-US"/>
        </w:rPr>
        <w:t>8</w:t>
      </w:r>
      <w:proofErr w:type="gramEnd"/>
      <w:r w:rsidRPr="001855CA">
        <w:rPr>
          <w:rFonts w:ascii="Times New Roman" w:hAnsi="Times New Roman" w:cs="Times New Roman"/>
          <w:sz w:val="24"/>
          <w:szCs w:val="24"/>
          <w:lang w:val="en-US"/>
        </w:rPr>
        <w:t xml:space="preserve">, 1469-1484. </w:t>
      </w:r>
      <w:proofErr w:type="spellStart"/>
      <w:r w:rsidRPr="001855CA">
        <w:rPr>
          <w:rFonts w:ascii="Times New Roman" w:hAnsi="Times New Roman" w:cs="Times New Roman"/>
          <w:sz w:val="24"/>
          <w:szCs w:val="24"/>
          <w:lang w:val="en-US"/>
        </w:rPr>
        <w:t>Doi</w:t>
      </w:r>
      <w:proofErr w:type="spellEnd"/>
      <w:r w:rsidRPr="001855CA">
        <w:rPr>
          <w:rFonts w:ascii="Times New Roman" w:hAnsi="Times New Roman" w:cs="Times New Roman"/>
          <w:sz w:val="24"/>
          <w:szCs w:val="24"/>
          <w:lang w:val="en-US"/>
        </w:rPr>
        <w:t>: http://dx.doi.org/10.1287/mnsc.1110.1374.</w:t>
      </w:r>
    </w:p>
    <w:p w14:paraId="2874CF2F" w14:textId="77777777" w:rsidR="001855CA" w:rsidRPr="001855CA" w:rsidRDefault="001855CA" w:rsidP="001855CA">
      <w:pPr>
        <w:widowControl w:val="0"/>
        <w:autoSpaceDE w:val="0"/>
        <w:autoSpaceDN w:val="0"/>
        <w:adjustRightInd w:val="0"/>
        <w:spacing w:after="0" w:line="240" w:lineRule="auto"/>
        <w:jc w:val="both"/>
        <w:rPr>
          <w:rFonts w:ascii="Times New Roman" w:hAnsi="Times New Roman" w:cs="Times New Roman"/>
          <w:sz w:val="24"/>
          <w:szCs w:val="24"/>
          <w:lang w:val="en-US"/>
        </w:rPr>
      </w:pPr>
    </w:p>
    <w:p w14:paraId="243CFAEB" w14:textId="77777777" w:rsidR="001855CA" w:rsidRPr="001855CA" w:rsidRDefault="001855CA" w:rsidP="001855CA">
      <w:pPr>
        <w:widowControl w:val="0"/>
        <w:autoSpaceDE w:val="0"/>
        <w:autoSpaceDN w:val="0"/>
        <w:adjustRightInd w:val="0"/>
        <w:spacing w:after="0" w:line="240" w:lineRule="auto"/>
        <w:jc w:val="both"/>
        <w:rPr>
          <w:rFonts w:ascii="Times New Roman" w:hAnsi="Times New Roman" w:cs="Times New Roman"/>
          <w:sz w:val="24"/>
          <w:szCs w:val="24"/>
          <w:lang w:val="en-US" w:eastAsia="pt-BR"/>
        </w:rPr>
      </w:pPr>
      <w:proofErr w:type="spellStart"/>
      <w:r w:rsidRPr="001855CA">
        <w:rPr>
          <w:rFonts w:ascii="Times New Roman" w:hAnsi="Times New Roman" w:cs="Times New Roman"/>
          <w:sz w:val="24"/>
          <w:szCs w:val="24"/>
          <w:lang w:val="en-US" w:eastAsia="pt-BR"/>
        </w:rPr>
        <w:t>Geels</w:t>
      </w:r>
      <w:proofErr w:type="spellEnd"/>
      <w:r w:rsidRPr="001855CA">
        <w:rPr>
          <w:rFonts w:ascii="Times New Roman" w:hAnsi="Times New Roman" w:cs="Times New Roman"/>
          <w:sz w:val="24"/>
          <w:szCs w:val="24"/>
          <w:lang w:val="en-US" w:eastAsia="pt-BR"/>
        </w:rPr>
        <w:t xml:space="preserve">, F. W. (2004). Understanding system innovations: a critical literature review and a conceptual synthesis: In </w:t>
      </w:r>
      <w:proofErr w:type="spellStart"/>
      <w:r w:rsidRPr="001855CA">
        <w:rPr>
          <w:rFonts w:ascii="Times New Roman" w:hAnsi="Times New Roman" w:cs="Times New Roman"/>
          <w:sz w:val="24"/>
          <w:szCs w:val="24"/>
          <w:lang w:val="en-US" w:eastAsia="pt-BR"/>
        </w:rPr>
        <w:t>Elsen</w:t>
      </w:r>
      <w:proofErr w:type="spellEnd"/>
      <w:r w:rsidRPr="001855CA">
        <w:rPr>
          <w:rFonts w:ascii="Times New Roman" w:hAnsi="Times New Roman" w:cs="Times New Roman"/>
          <w:sz w:val="24"/>
          <w:szCs w:val="24"/>
          <w:lang w:val="en-US" w:eastAsia="pt-BR"/>
        </w:rPr>
        <w:t xml:space="preserve">, B.; </w:t>
      </w:r>
      <w:proofErr w:type="spellStart"/>
      <w:r w:rsidRPr="001855CA">
        <w:rPr>
          <w:rFonts w:ascii="Times New Roman" w:hAnsi="Times New Roman" w:cs="Times New Roman"/>
          <w:sz w:val="24"/>
          <w:szCs w:val="24"/>
          <w:lang w:val="en-US" w:eastAsia="pt-BR"/>
        </w:rPr>
        <w:t>Geels</w:t>
      </w:r>
      <w:proofErr w:type="spellEnd"/>
      <w:r w:rsidRPr="001855CA">
        <w:rPr>
          <w:rFonts w:ascii="Times New Roman" w:hAnsi="Times New Roman" w:cs="Times New Roman"/>
          <w:sz w:val="24"/>
          <w:szCs w:val="24"/>
          <w:lang w:val="en-US" w:eastAsia="pt-BR"/>
        </w:rPr>
        <w:t xml:space="preserve">. F. W.; Green, K. </w:t>
      </w:r>
      <w:r w:rsidRPr="001855CA">
        <w:rPr>
          <w:rFonts w:ascii="Times New Roman" w:hAnsi="Times New Roman" w:cs="Times New Roman"/>
          <w:i/>
          <w:sz w:val="24"/>
          <w:szCs w:val="24"/>
          <w:lang w:val="en-US" w:eastAsia="pt-BR"/>
        </w:rPr>
        <w:t>System innovation and transition to sustainability: theory, evidence and policy</w:t>
      </w:r>
      <w:r w:rsidRPr="001855CA">
        <w:rPr>
          <w:rFonts w:ascii="Times New Roman" w:hAnsi="Times New Roman" w:cs="Times New Roman"/>
          <w:sz w:val="24"/>
          <w:szCs w:val="24"/>
          <w:lang w:val="en-US" w:eastAsia="pt-BR"/>
        </w:rPr>
        <w:t xml:space="preserve">. Massachusetts, USA: E. E. Publishing Ltd. </w:t>
      </w:r>
    </w:p>
    <w:p w14:paraId="5272CFBA" w14:textId="77777777" w:rsidR="001855CA" w:rsidRPr="001855CA" w:rsidRDefault="001855CA" w:rsidP="001855CA">
      <w:pPr>
        <w:widowControl w:val="0"/>
        <w:autoSpaceDE w:val="0"/>
        <w:autoSpaceDN w:val="0"/>
        <w:adjustRightInd w:val="0"/>
        <w:spacing w:after="0" w:line="240" w:lineRule="auto"/>
        <w:jc w:val="both"/>
        <w:rPr>
          <w:rFonts w:ascii="Times New Roman" w:hAnsi="Times New Roman" w:cs="Times New Roman"/>
          <w:sz w:val="24"/>
          <w:szCs w:val="24"/>
          <w:lang w:val="en-US" w:eastAsia="pt-BR"/>
        </w:rPr>
      </w:pPr>
    </w:p>
    <w:p w14:paraId="199801EB" w14:textId="77777777" w:rsidR="001855CA" w:rsidRPr="001855CA" w:rsidRDefault="001855CA" w:rsidP="001855CA">
      <w:pPr>
        <w:widowControl w:val="0"/>
        <w:autoSpaceDE w:val="0"/>
        <w:autoSpaceDN w:val="0"/>
        <w:adjustRightInd w:val="0"/>
        <w:spacing w:after="0" w:line="240" w:lineRule="auto"/>
        <w:jc w:val="both"/>
        <w:rPr>
          <w:rFonts w:ascii="Times New Roman" w:hAnsi="Times New Roman" w:cs="Times New Roman"/>
          <w:sz w:val="24"/>
          <w:szCs w:val="24"/>
          <w:lang w:val="en-US"/>
        </w:rPr>
      </w:pPr>
      <w:r w:rsidRPr="001855CA">
        <w:rPr>
          <w:rFonts w:ascii="Times New Roman" w:hAnsi="Times New Roman" w:cs="Times New Roman"/>
          <w:sz w:val="24"/>
          <w:szCs w:val="24"/>
          <w:lang w:val="en-US"/>
        </w:rPr>
        <w:t xml:space="preserve">George, D., &amp; </w:t>
      </w:r>
      <w:proofErr w:type="spellStart"/>
      <w:r w:rsidRPr="001855CA">
        <w:rPr>
          <w:rFonts w:ascii="Times New Roman" w:hAnsi="Times New Roman" w:cs="Times New Roman"/>
          <w:sz w:val="24"/>
          <w:szCs w:val="24"/>
          <w:lang w:val="en-US"/>
        </w:rPr>
        <w:t>Mallery</w:t>
      </w:r>
      <w:proofErr w:type="spellEnd"/>
      <w:r w:rsidRPr="001855CA">
        <w:rPr>
          <w:rFonts w:ascii="Times New Roman" w:hAnsi="Times New Roman" w:cs="Times New Roman"/>
          <w:sz w:val="24"/>
          <w:szCs w:val="24"/>
          <w:lang w:val="en-US"/>
        </w:rPr>
        <w:t xml:space="preserve">, P. (2003). </w:t>
      </w:r>
      <w:r w:rsidRPr="001855CA">
        <w:rPr>
          <w:rFonts w:ascii="Times New Roman" w:hAnsi="Times New Roman" w:cs="Times New Roman"/>
          <w:i/>
          <w:sz w:val="24"/>
          <w:szCs w:val="24"/>
          <w:lang w:val="en-US"/>
        </w:rPr>
        <w:t xml:space="preserve">SPSS for Windows </w:t>
      </w:r>
      <w:proofErr w:type="gramStart"/>
      <w:r w:rsidRPr="001855CA">
        <w:rPr>
          <w:rFonts w:ascii="Times New Roman" w:hAnsi="Times New Roman" w:cs="Times New Roman"/>
          <w:i/>
          <w:sz w:val="24"/>
          <w:szCs w:val="24"/>
          <w:lang w:val="en-US"/>
        </w:rPr>
        <w:t>step by step</w:t>
      </w:r>
      <w:proofErr w:type="gramEnd"/>
      <w:r w:rsidRPr="001855CA">
        <w:rPr>
          <w:rFonts w:ascii="Times New Roman" w:hAnsi="Times New Roman" w:cs="Times New Roman"/>
          <w:i/>
          <w:sz w:val="24"/>
          <w:szCs w:val="24"/>
          <w:lang w:val="en-US"/>
        </w:rPr>
        <w:t>: A simple guide and reference</w:t>
      </w:r>
      <w:r w:rsidRPr="001855CA">
        <w:rPr>
          <w:rFonts w:ascii="Times New Roman" w:hAnsi="Times New Roman" w:cs="Times New Roman"/>
          <w:sz w:val="24"/>
          <w:szCs w:val="24"/>
          <w:lang w:val="en-US"/>
        </w:rPr>
        <w:t xml:space="preserve"> (4a ed.). Boston: Allyn &amp; Bacon. </w:t>
      </w:r>
    </w:p>
    <w:p w14:paraId="778E44B2" w14:textId="77777777" w:rsidR="001855CA" w:rsidRPr="001855CA" w:rsidRDefault="001855CA" w:rsidP="001855CA">
      <w:pPr>
        <w:widowControl w:val="0"/>
        <w:autoSpaceDE w:val="0"/>
        <w:autoSpaceDN w:val="0"/>
        <w:adjustRightInd w:val="0"/>
        <w:spacing w:after="0" w:line="240" w:lineRule="auto"/>
        <w:jc w:val="both"/>
        <w:rPr>
          <w:rFonts w:ascii="Times New Roman" w:hAnsi="Times New Roman" w:cs="Times New Roman"/>
          <w:b/>
          <w:sz w:val="24"/>
          <w:szCs w:val="24"/>
          <w:lang w:val="en-US" w:eastAsia="pt-BR"/>
        </w:rPr>
      </w:pPr>
    </w:p>
    <w:p w14:paraId="27EE66F0" w14:textId="77777777" w:rsidR="001855CA" w:rsidRPr="001855CA" w:rsidRDefault="001855CA" w:rsidP="001855CA">
      <w:pPr>
        <w:pStyle w:val="Ttulo1"/>
        <w:widowControl w:val="0"/>
        <w:shd w:val="clear" w:color="auto" w:fill="FFFFFF"/>
        <w:spacing w:before="0" w:line="240" w:lineRule="auto"/>
        <w:jc w:val="both"/>
        <w:textAlignment w:val="baseline"/>
        <w:rPr>
          <w:rFonts w:ascii="Times New Roman" w:eastAsia="Arial Unicode MS" w:hAnsi="Times New Roman" w:cs="Times New Roman"/>
          <w:b w:val="0"/>
          <w:color w:val="auto"/>
          <w:sz w:val="24"/>
          <w:szCs w:val="24"/>
          <w:lang w:val="en-US"/>
        </w:rPr>
      </w:pPr>
      <w:proofErr w:type="spellStart"/>
      <w:r w:rsidRPr="001855CA">
        <w:rPr>
          <w:rFonts w:ascii="Times New Roman" w:hAnsi="Times New Roman" w:cs="Times New Roman"/>
          <w:b w:val="0"/>
          <w:color w:val="auto"/>
          <w:sz w:val="24"/>
          <w:szCs w:val="24"/>
          <w:lang w:val="en-US"/>
        </w:rPr>
        <w:t>Heikkurine</w:t>
      </w:r>
      <w:proofErr w:type="spellEnd"/>
      <w:r w:rsidRPr="001855CA">
        <w:rPr>
          <w:rFonts w:ascii="Times New Roman" w:hAnsi="Times New Roman" w:cs="Times New Roman"/>
          <w:b w:val="0"/>
          <w:color w:val="auto"/>
          <w:sz w:val="24"/>
          <w:szCs w:val="24"/>
          <w:lang w:val="en-US"/>
        </w:rPr>
        <w:t xml:space="preserve">, P., &amp; </w:t>
      </w:r>
      <w:proofErr w:type="spellStart"/>
      <w:r w:rsidRPr="001855CA">
        <w:rPr>
          <w:rFonts w:ascii="Times New Roman" w:hAnsi="Times New Roman" w:cs="Times New Roman"/>
          <w:b w:val="0"/>
          <w:color w:val="auto"/>
          <w:sz w:val="24"/>
          <w:szCs w:val="24"/>
          <w:lang w:val="en-US"/>
        </w:rPr>
        <w:t>Bonnedahls</w:t>
      </w:r>
      <w:proofErr w:type="spellEnd"/>
      <w:r w:rsidRPr="001855CA">
        <w:rPr>
          <w:rFonts w:ascii="Times New Roman" w:hAnsi="Times New Roman" w:cs="Times New Roman"/>
          <w:b w:val="0"/>
          <w:color w:val="auto"/>
          <w:sz w:val="24"/>
          <w:szCs w:val="24"/>
          <w:lang w:val="en-US"/>
        </w:rPr>
        <w:t xml:space="preserve">, K. </w:t>
      </w:r>
      <w:r w:rsidRPr="001855CA">
        <w:rPr>
          <w:rFonts w:ascii="Times New Roman" w:eastAsia="Arial Unicode MS" w:hAnsi="Times New Roman" w:cs="Times New Roman"/>
          <w:b w:val="0"/>
          <w:color w:val="auto"/>
          <w:sz w:val="24"/>
          <w:szCs w:val="24"/>
          <w:lang w:val="en-US"/>
        </w:rPr>
        <w:t>(2013, March). Corporate responsibility for sustainable development: a review and conceptual comparison of market- and stakeholder-oriented strategies</w:t>
      </w:r>
      <w:r w:rsidRPr="001855CA">
        <w:rPr>
          <w:rFonts w:ascii="Times New Roman" w:eastAsia="Arial Unicode MS" w:hAnsi="Times New Roman" w:cs="Times New Roman"/>
          <w:color w:val="auto"/>
          <w:sz w:val="24"/>
          <w:szCs w:val="24"/>
          <w:lang w:val="en-US"/>
        </w:rPr>
        <w:t xml:space="preserve">. </w:t>
      </w:r>
      <w:hyperlink r:id="rId23" w:tooltip="Go to Journal of Cleaner Production on ScienceDirect" w:history="1">
        <w:r w:rsidRPr="001855CA">
          <w:rPr>
            <w:rStyle w:val="Hyperlink"/>
            <w:rFonts w:ascii="Times New Roman" w:eastAsia="Arial Unicode MS" w:hAnsi="Times New Roman" w:cs="Times New Roman"/>
            <w:b w:val="0"/>
            <w:i/>
            <w:color w:val="auto"/>
            <w:sz w:val="24"/>
            <w:szCs w:val="24"/>
            <w:u w:val="none"/>
            <w:bdr w:val="none" w:sz="0" w:space="0" w:color="auto" w:frame="1"/>
            <w:lang w:val="en-US"/>
          </w:rPr>
          <w:t>Journal of Cleaner Production</w:t>
        </w:r>
      </w:hyperlink>
      <w:r w:rsidRPr="001855CA">
        <w:rPr>
          <w:rStyle w:val="Hyperlink"/>
          <w:rFonts w:ascii="Times New Roman" w:eastAsia="Arial Unicode MS" w:hAnsi="Times New Roman" w:cs="Times New Roman"/>
          <w:b w:val="0"/>
          <w:i/>
          <w:color w:val="auto"/>
          <w:sz w:val="24"/>
          <w:szCs w:val="24"/>
          <w:u w:val="none"/>
          <w:bdr w:val="none" w:sz="0" w:space="0" w:color="auto" w:frame="1"/>
          <w:lang w:val="en-US"/>
        </w:rPr>
        <w:t>, (</w:t>
      </w:r>
      <w:hyperlink r:id="rId24" w:tooltip="Go to table of contents for this volume/issue" w:history="1">
        <w:r w:rsidRPr="001855CA">
          <w:rPr>
            <w:rStyle w:val="Hyperlink"/>
            <w:rFonts w:ascii="Times New Roman" w:eastAsia="Arial Unicode MS" w:hAnsi="Times New Roman" w:cs="Times New Roman"/>
            <w:b w:val="0"/>
            <w:i/>
            <w:color w:val="auto"/>
            <w:sz w:val="24"/>
            <w:szCs w:val="24"/>
            <w:u w:val="none"/>
            <w:bdr w:val="none" w:sz="0" w:space="0" w:color="auto" w:frame="1"/>
            <w:lang w:val="en-US"/>
          </w:rPr>
          <w:t>43</w:t>
        </w:r>
      </w:hyperlink>
      <w:r w:rsidRPr="001855CA">
        <w:rPr>
          <w:rStyle w:val="Hyperlink"/>
          <w:rFonts w:ascii="Times New Roman" w:eastAsia="Arial Unicode MS" w:hAnsi="Times New Roman" w:cs="Times New Roman"/>
          <w:b w:val="0"/>
          <w:i/>
          <w:color w:val="auto"/>
          <w:sz w:val="24"/>
          <w:szCs w:val="24"/>
          <w:u w:val="none"/>
          <w:bdr w:val="none" w:sz="0" w:space="0" w:color="auto" w:frame="1"/>
          <w:lang w:val="en-US"/>
        </w:rPr>
        <w:t>)</w:t>
      </w:r>
      <w:r w:rsidRPr="001855CA">
        <w:rPr>
          <w:rFonts w:ascii="Times New Roman" w:eastAsia="Arial Unicode MS" w:hAnsi="Times New Roman" w:cs="Times New Roman"/>
          <w:b w:val="0"/>
          <w:color w:val="auto"/>
          <w:sz w:val="24"/>
          <w:szCs w:val="24"/>
          <w:lang w:val="en-US"/>
        </w:rPr>
        <w:t>, 191–198.</w:t>
      </w:r>
    </w:p>
    <w:p w14:paraId="7FEFCBD7" w14:textId="77777777" w:rsidR="001855CA" w:rsidRPr="001855CA" w:rsidRDefault="001855CA" w:rsidP="001855CA">
      <w:pPr>
        <w:widowControl w:val="0"/>
        <w:autoSpaceDE w:val="0"/>
        <w:autoSpaceDN w:val="0"/>
        <w:adjustRightInd w:val="0"/>
        <w:spacing w:after="0" w:line="240" w:lineRule="auto"/>
        <w:jc w:val="both"/>
        <w:rPr>
          <w:rFonts w:ascii="Times New Roman" w:hAnsi="Times New Roman" w:cs="Times New Roman"/>
          <w:color w:val="000000"/>
          <w:sz w:val="24"/>
          <w:szCs w:val="24"/>
          <w:lang w:val="en-US"/>
        </w:rPr>
      </w:pPr>
    </w:p>
    <w:p w14:paraId="2D6C0253" w14:textId="77777777" w:rsidR="001855CA" w:rsidRPr="001855CA" w:rsidRDefault="001855CA" w:rsidP="001855C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spellStart"/>
      <w:r w:rsidRPr="001855CA">
        <w:rPr>
          <w:rFonts w:ascii="Times New Roman" w:hAnsi="Times New Roman" w:cs="Times New Roman"/>
          <w:sz w:val="24"/>
          <w:szCs w:val="24"/>
          <w:lang w:val="en-US"/>
        </w:rPr>
        <w:t>Horbach</w:t>
      </w:r>
      <w:proofErr w:type="spellEnd"/>
      <w:r w:rsidRPr="001855CA">
        <w:rPr>
          <w:rFonts w:ascii="Times New Roman" w:hAnsi="Times New Roman" w:cs="Times New Roman"/>
          <w:sz w:val="24"/>
          <w:szCs w:val="24"/>
          <w:lang w:val="en-US"/>
        </w:rPr>
        <w:t xml:space="preserve">, J., Rammer, C., &amp; </w:t>
      </w:r>
      <w:proofErr w:type="spellStart"/>
      <w:r w:rsidRPr="001855CA">
        <w:rPr>
          <w:rFonts w:ascii="Times New Roman" w:hAnsi="Times New Roman" w:cs="Times New Roman"/>
          <w:sz w:val="24"/>
          <w:szCs w:val="24"/>
          <w:lang w:val="en-US"/>
        </w:rPr>
        <w:t>Rennings</w:t>
      </w:r>
      <w:proofErr w:type="spellEnd"/>
      <w:r w:rsidRPr="001855CA">
        <w:rPr>
          <w:rFonts w:ascii="Times New Roman" w:hAnsi="Times New Roman" w:cs="Times New Roman"/>
          <w:sz w:val="24"/>
          <w:szCs w:val="24"/>
          <w:lang w:val="en-US"/>
        </w:rPr>
        <w:t xml:space="preserve">, K. (2012). Determinants of eco-innovations by type of environmental impact: The role of regulatory push/pull, technology push and market pull. </w:t>
      </w:r>
      <w:r w:rsidRPr="001855CA">
        <w:rPr>
          <w:rFonts w:ascii="Times New Roman" w:hAnsi="Times New Roman" w:cs="Times New Roman"/>
          <w:i/>
          <w:sz w:val="24"/>
          <w:szCs w:val="24"/>
          <w:lang w:val="en-US"/>
        </w:rPr>
        <w:t>Ecological Economics, vol.78</w:t>
      </w:r>
      <w:r w:rsidRPr="001855CA">
        <w:rPr>
          <w:rFonts w:ascii="Times New Roman" w:hAnsi="Times New Roman" w:cs="Times New Roman"/>
          <w:sz w:val="24"/>
          <w:szCs w:val="24"/>
          <w:lang w:val="en-US"/>
        </w:rPr>
        <w:t>, 112–122. Doi:10.1016/j.ecolecon.2012.04.005.</w:t>
      </w:r>
    </w:p>
    <w:p w14:paraId="23A1F083" w14:textId="77777777" w:rsidR="001855CA" w:rsidRPr="001855CA" w:rsidRDefault="001855CA" w:rsidP="001855CA">
      <w:pPr>
        <w:widowControl w:val="0"/>
        <w:autoSpaceDE w:val="0"/>
        <w:autoSpaceDN w:val="0"/>
        <w:adjustRightInd w:val="0"/>
        <w:spacing w:after="0" w:line="240" w:lineRule="auto"/>
        <w:jc w:val="both"/>
        <w:rPr>
          <w:rFonts w:ascii="Times New Roman" w:hAnsi="Times New Roman" w:cs="Times New Roman"/>
          <w:color w:val="000000"/>
          <w:sz w:val="24"/>
          <w:szCs w:val="24"/>
          <w:lang w:val="en-US"/>
        </w:rPr>
      </w:pPr>
    </w:p>
    <w:p w14:paraId="16949A93" w14:textId="77777777" w:rsidR="001855CA" w:rsidRPr="001855CA" w:rsidRDefault="001855CA" w:rsidP="001855C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spellStart"/>
      <w:r w:rsidRPr="001855CA">
        <w:rPr>
          <w:rFonts w:ascii="Times New Roman" w:hAnsi="Times New Roman" w:cs="Times New Roman"/>
          <w:color w:val="000000"/>
          <w:sz w:val="24"/>
          <w:szCs w:val="24"/>
          <w:lang w:val="en-US"/>
        </w:rPr>
        <w:t>Horbach</w:t>
      </w:r>
      <w:proofErr w:type="spellEnd"/>
      <w:r w:rsidRPr="001855CA">
        <w:rPr>
          <w:rFonts w:ascii="Times New Roman" w:hAnsi="Times New Roman" w:cs="Times New Roman"/>
          <w:color w:val="000000"/>
          <w:sz w:val="24"/>
          <w:szCs w:val="24"/>
          <w:lang w:val="en-US"/>
        </w:rPr>
        <w:t xml:space="preserve">, J., &amp; </w:t>
      </w:r>
      <w:proofErr w:type="spellStart"/>
      <w:r w:rsidRPr="001855CA">
        <w:rPr>
          <w:rFonts w:ascii="Times New Roman" w:hAnsi="Times New Roman" w:cs="Times New Roman"/>
          <w:color w:val="000000"/>
          <w:sz w:val="24"/>
          <w:szCs w:val="24"/>
          <w:lang w:val="en-US"/>
        </w:rPr>
        <w:t>Rennings</w:t>
      </w:r>
      <w:proofErr w:type="spellEnd"/>
      <w:r w:rsidRPr="001855CA">
        <w:rPr>
          <w:rFonts w:ascii="Times New Roman" w:hAnsi="Times New Roman" w:cs="Times New Roman"/>
          <w:color w:val="000000"/>
          <w:sz w:val="24"/>
          <w:szCs w:val="24"/>
          <w:lang w:val="en-US"/>
        </w:rPr>
        <w:t>, K. (</w:t>
      </w:r>
      <w:r w:rsidRPr="001855CA">
        <w:rPr>
          <w:rFonts w:ascii="Times New Roman" w:hAnsi="Times New Roman" w:cs="Times New Roman"/>
          <w:sz w:val="24"/>
          <w:szCs w:val="24"/>
          <w:lang w:val="en-US"/>
        </w:rPr>
        <w:t xml:space="preserve">2013). Environmental innovation and employment dynamics in </w:t>
      </w:r>
      <w:proofErr w:type="spellStart"/>
      <w:r w:rsidRPr="001855CA">
        <w:rPr>
          <w:rFonts w:ascii="Times New Roman" w:hAnsi="Times New Roman" w:cs="Times New Roman"/>
          <w:sz w:val="24"/>
          <w:szCs w:val="24"/>
          <w:lang w:val="en-US"/>
        </w:rPr>
        <w:t>diferent</w:t>
      </w:r>
      <w:proofErr w:type="spellEnd"/>
      <w:r w:rsidRPr="001855CA">
        <w:rPr>
          <w:rFonts w:ascii="Times New Roman" w:hAnsi="Times New Roman" w:cs="Times New Roman"/>
          <w:sz w:val="24"/>
          <w:szCs w:val="24"/>
          <w:lang w:val="en-US"/>
        </w:rPr>
        <w:t xml:space="preserve"> technology fields - an analysis based on the German Community</w:t>
      </w:r>
    </w:p>
    <w:p w14:paraId="5DFAA9BB" w14:textId="77777777" w:rsidR="001855CA" w:rsidRPr="001855CA" w:rsidRDefault="001855CA" w:rsidP="001855CA">
      <w:pPr>
        <w:widowControl w:val="0"/>
        <w:autoSpaceDE w:val="0"/>
        <w:autoSpaceDN w:val="0"/>
        <w:adjustRightInd w:val="0"/>
        <w:spacing w:after="0" w:line="240" w:lineRule="auto"/>
        <w:jc w:val="both"/>
        <w:rPr>
          <w:rFonts w:ascii="Times New Roman" w:hAnsi="Times New Roman" w:cs="Times New Roman"/>
          <w:sz w:val="24"/>
          <w:szCs w:val="24"/>
          <w:lang w:val="en-US"/>
        </w:rPr>
      </w:pPr>
      <w:r w:rsidRPr="001855CA">
        <w:rPr>
          <w:rFonts w:ascii="Times New Roman" w:hAnsi="Times New Roman" w:cs="Times New Roman"/>
          <w:sz w:val="24"/>
          <w:szCs w:val="24"/>
          <w:lang w:val="en-US"/>
        </w:rPr>
        <w:t xml:space="preserve">Innovation Survey 2009. </w:t>
      </w:r>
      <w:r w:rsidRPr="001855CA">
        <w:rPr>
          <w:rFonts w:ascii="Times New Roman" w:hAnsi="Times New Roman" w:cs="Times New Roman"/>
          <w:i/>
          <w:sz w:val="24"/>
          <w:szCs w:val="24"/>
          <w:lang w:val="en-US"/>
        </w:rPr>
        <w:t>Journal of Cleaner Production, (57)</w:t>
      </w:r>
      <w:r w:rsidRPr="001855CA">
        <w:rPr>
          <w:rFonts w:ascii="Times New Roman" w:hAnsi="Times New Roman" w:cs="Times New Roman"/>
          <w:sz w:val="24"/>
          <w:szCs w:val="24"/>
          <w:lang w:val="en-US"/>
        </w:rPr>
        <w:t xml:space="preserve">, 158-165. </w:t>
      </w:r>
      <w:proofErr w:type="spellStart"/>
      <w:r w:rsidRPr="001855CA">
        <w:rPr>
          <w:rFonts w:ascii="Times New Roman" w:hAnsi="Times New Roman" w:cs="Times New Roman"/>
          <w:sz w:val="24"/>
          <w:szCs w:val="24"/>
          <w:lang w:val="en-US"/>
        </w:rPr>
        <w:t>Doi</w:t>
      </w:r>
      <w:proofErr w:type="spellEnd"/>
      <w:r w:rsidRPr="001855CA">
        <w:rPr>
          <w:rFonts w:ascii="Times New Roman" w:hAnsi="Times New Roman" w:cs="Times New Roman"/>
          <w:sz w:val="24"/>
          <w:szCs w:val="24"/>
          <w:lang w:val="en-US"/>
        </w:rPr>
        <w:t>: http://dx.doi.org/10.1016/j.jclepro.2013.05.034.</w:t>
      </w:r>
    </w:p>
    <w:p w14:paraId="744E4AD7" w14:textId="77777777" w:rsidR="001855CA" w:rsidRPr="001855CA" w:rsidRDefault="001855CA" w:rsidP="001855CA">
      <w:pPr>
        <w:widowControl w:val="0"/>
        <w:autoSpaceDE w:val="0"/>
        <w:autoSpaceDN w:val="0"/>
        <w:adjustRightInd w:val="0"/>
        <w:spacing w:after="0" w:line="240" w:lineRule="auto"/>
        <w:jc w:val="both"/>
        <w:rPr>
          <w:rFonts w:ascii="Times New Roman" w:hAnsi="Times New Roman" w:cs="Times New Roman"/>
          <w:sz w:val="24"/>
          <w:szCs w:val="24"/>
          <w:lang w:val="en-US"/>
        </w:rPr>
      </w:pPr>
    </w:p>
    <w:p w14:paraId="7A9A071F" w14:textId="5B3C886C" w:rsidR="001855CA" w:rsidRPr="001855CA" w:rsidRDefault="001855CA" w:rsidP="001855CA">
      <w:pPr>
        <w:widowControl w:val="0"/>
        <w:autoSpaceDE w:val="0"/>
        <w:autoSpaceDN w:val="0"/>
        <w:adjustRightInd w:val="0"/>
        <w:spacing w:after="0" w:line="240" w:lineRule="auto"/>
        <w:jc w:val="both"/>
        <w:rPr>
          <w:rFonts w:ascii="Times New Roman" w:hAnsi="Times New Roman" w:cs="Times New Roman"/>
          <w:sz w:val="24"/>
          <w:szCs w:val="24"/>
          <w:lang w:val="en-US"/>
        </w:rPr>
      </w:pPr>
      <w:r w:rsidRPr="001855CA">
        <w:rPr>
          <w:rFonts w:ascii="Times New Roman" w:hAnsi="Times New Roman" w:cs="Times New Roman"/>
          <w:sz w:val="24"/>
          <w:szCs w:val="24"/>
          <w:lang w:val="en-US"/>
        </w:rPr>
        <w:t xml:space="preserve">Janeiro, P., </w:t>
      </w:r>
      <w:proofErr w:type="spellStart"/>
      <w:r w:rsidRPr="001855CA">
        <w:rPr>
          <w:rFonts w:ascii="Times New Roman" w:hAnsi="Times New Roman" w:cs="Times New Roman"/>
          <w:sz w:val="24"/>
          <w:szCs w:val="24"/>
          <w:lang w:val="en-US"/>
        </w:rPr>
        <w:t>Proença</w:t>
      </w:r>
      <w:proofErr w:type="spellEnd"/>
      <w:r w:rsidRPr="001855CA">
        <w:rPr>
          <w:rFonts w:ascii="Times New Roman" w:hAnsi="Times New Roman" w:cs="Times New Roman"/>
          <w:sz w:val="24"/>
          <w:szCs w:val="24"/>
          <w:lang w:val="en-US"/>
        </w:rPr>
        <w:t xml:space="preserve">, I., &amp; </w:t>
      </w:r>
      <w:proofErr w:type="spellStart"/>
      <w:r w:rsidRPr="001855CA">
        <w:rPr>
          <w:rFonts w:ascii="Times New Roman" w:hAnsi="Times New Roman" w:cs="Times New Roman"/>
          <w:sz w:val="24"/>
          <w:szCs w:val="24"/>
          <w:lang w:val="en-US"/>
        </w:rPr>
        <w:t>Gonçalves</w:t>
      </w:r>
      <w:proofErr w:type="spellEnd"/>
      <w:r w:rsidRPr="001855CA">
        <w:rPr>
          <w:rFonts w:ascii="Times New Roman" w:hAnsi="Times New Roman" w:cs="Times New Roman"/>
          <w:sz w:val="24"/>
          <w:szCs w:val="24"/>
          <w:lang w:val="en-US"/>
        </w:rPr>
        <w:t xml:space="preserve">, V. da C. (2013). Open innovation: Factors explaining </w:t>
      </w:r>
      <w:r w:rsidRPr="001855CA">
        <w:rPr>
          <w:rFonts w:ascii="Times New Roman" w:hAnsi="Times New Roman" w:cs="Times New Roman"/>
          <w:sz w:val="24"/>
          <w:szCs w:val="24"/>
          <w:lang w:val="en-US"/>
        </w:rPr>
        <w:lastRenderedPageBreak/>
        <w:t>universities as service firm innovation sources</w:t>
      </w:r>
      <w:r w:rsidRPr="001855CA">
        <w:rPr>
          <w:rFonts w:ascii="Times New Roman" w:eastAsia="MS Mincho" w:hAnsi="Times New Roman" w:cs="Times New Roman"/>
          <w:sz w:val="24"/>
          <w:szCs w:val="24"/>
          <w:lang w:val="en-US"/>
        </w:rPr>
        <w:t xml:space="preserve">. </w:t>
      </w:r>
      <w:r w:rsidRPr="001855CA">
        <w:rPr>
          <w:rFonts w:ascii="Times New Roman" w:hAnsi="Times New Roman" w:cs="Times New Roman"/>
          <w:i/>
          <w:sz w:val="24"/>
          <w:szCs w:val="24"/>
          <w:lang w:val="en-US"/>
        </w:rPr>
        <w:t>Journal of Business Research, (66)</w:t>
      </w:r>
      <w:r w:rsidRPr="001855CA">
        <w:rPr>
          <w:rFonts w:ascii="Times New Roman" w:hAnsi="Times New Roman" w:cs="Times New Roman"/>
          <w:sz w:val="24"/>
          <w:szCs w:val="24"/>
          <w:lang w:val="en-US"/>
        </w:rPr>
        <w:t xml:space="preserve">, 2017–2023. </w:t>
      </w:r>
      <w:proofErr w:type="spellStart"/>
      <w:r w:rsidRPr="001855CA">
        <w:rPr>
          <w:rFonts w:ascii="Times New Roman" w:hAnsi="Times New Roman" w:cs="Times New Roman"/>
          <w:sz w:val="24"/>
          <w:szCs w:val="24"/>
          <w:lang w:val="en-US"/>
        </w:rPr>
        <w:t>Doi</w:t>
      </w:r>
      <w:proofErr w:type="spellEnd"/>
      <w:r w:rsidRPr="001855CA">
        <w:rPr>
          <w:rFonts w:ascii="Times New Roman" w:hAnsi="Times New Roman" w:cs="Times New Roman"/>
          <w:sz w:val="24"/>
          <w:szCs w:val="24"/>
          <w:lang w:val="en-US"/>
        </w:rPr>
        <w:t>: http://dx.doi.org/10.1016/j.jbusres.2013.02.027.</w:t>
      </w:r>
    </w:p>
    <w:p w14:paraId="02103B8F" w14:textId="77777777" w:rsidR="001855CA" w:rsidRPr="001855CA" w:rsidRDefault="001855CA" w:rsidP="001855CA">
      <w:pPr>
        <w:widowControl w:val="0"/>
        <w:autoSpaceDE w:val="0"/>
        <w:autoSpaceDN w:val="0"/>
        <w:adjustRightInd w:val="0"/>
        <w:spacing w:after="0" w:line="240" w:lineRule="auto"/>
        <w:jc w:val="both"/>
        <w:rPr>
          <w:rFonts w:ascii="Times New Roman" w:hAnsi="Times New Roman" w:cs="Times New Roman"/>
          <w:sz w:val="24"/>
          <w:szCs w:val="24"/>
          <w:lang w:val="en-US"/>
        </w:rPr>
      </w:pPr>
    </w:p>
    <w:p w14:paraId="43C983D6" w14:textId="77777777" w:rsidR="001855CA" w:rsidRPr="001855CA" w:rsidRDefault="001855CA" w:rsidP="001855CA">
      <w:pPr>
        <w:widowControl w:val="0"/>
        <w:autoSpaceDE w:val="0"/>
        <w:autoSpaceDN w:val="0"/>
        <w:adjustRightInd w:val="0"/>
        <w:spacing w:after="0" w:line="240" w:lineRule="auto"/>
        <w:jc w:val="both"/>
        <w:rPr>
          <w:rFonts w:ascii="Times New Roman" w:hAnsi="Times New Roman" w:cs="Times New Roman"/>
          <w:sz w:val="24"/>
          <w:szCs w:val="24"/>
        </w:rPr>
      </w:pPr>
      <w:r w:rsidRPr="001855CA">
        <w:rPr>
          <w:rFonts w:ascii="Times New Roman" w:hAnsi="Times New Roman" w:cs="Times New Roman"/>
          <w:sz w:val="24"/>
          <w:szCs w:val="24"/>
          <w:lang w:val="en-US"/>
        </w:rPr>
        <w:t xml:space="preserve">Kemp, R., &amp; </w:t>
      </w:r>
      <w:proofErr w:type="spellStart"/>
      <w:r w:rsidRPr="001855CA">
        <w:rPr>
          <w:rFonts w:ascii="Times New Roman" w:hAnsi="Times New Roman" w:cs="Times New Roman"/>
          <w:sz w:val="24"/>
          <w:szCs w:val="24"/>
          <w:lang w:val="en-US"/>
        </w:rPr>
        <w:t>Foxon</w:t>
      </w:r>
      <w:proofErr w:type="spellEnd"/>
      <w:r w:rsidRPr="001855CA">
        <w:rPr>
          <w:rFonts w:ascii="Times New Roman" w:hAnsi="Times New Roman" w:cs="Times New Roman"/>
          <w:sz w:val="24"/>
          <w:szCs w:val="24"/>
          <w:lang w:val="en-US"/>
        </w:rPr>
        <w:t>, T. J</w:t>
      </w:r>
      <w:proofErr w:type="gramStart"/>
      <w:r w:rsidRPr="001855CA">
        <w:rPr>
          <w:rFonts w:ascii="Times New Roman" w:hAnsi="Times New Roman" w:cs="Times New Roman"/>
          <w:sz w:val="24"/>
          <w:szCs w:val="24"/>
          <w:lang w:val="en-US"/>
        </w:rPr>
        <w:t>.(</w:t>
      </w:r>
      <w:proofErr w:type="gramEnd"/>
      <w:r w:rsidRPr="001855CA">
        <w:rPr>
          <w:rFonts w:ascii="Times New Roman" w:hAnsi="Times New Roman" w:cs="Times New Roman"/>
          <w:sz w:val="24"/>
          <w:szCs w:val="24"/>
          <w:lang w:val="en-US"/>
        </w:rPr>
        <w:t xml:space="preserve">2007, August). </w:t>
      </w:r>
      <w:proofErr w:type="spellStart"/>
      <w:r w:rsidRPr="001855CA">
        <w:rPr>
          <w:rFonts w:ascii="Times New Roman" w:hAnsi="Times New Roman" w:cs="Times New Roman"/>
          <w:sz w:val="24"/>
          <w:szCs w:val="24"/>
          <w:lang w:val="en-US"/>
        </w:rPr>
        <w:t>Tipology</w:t>
      </w:r>
      <w:proofErr w:type="spellEnd"/>
      <w:r w:rsidRPr="001855CA">
        <w:rPr>
          <w:rFonts w:ascii="Times New Roman" w:hAnsi="Times New Roman" w:cs="Times New Roman"/>
          <w:sz w:val="24"/>
          <w:szCs w:val="24"/>
          <w:lang w:val="en-US"/>
        </w:rPr>
        <w:t xml:space="preserve"> of Eco-</w:t>
      </w:r>
      <w:proofErr w:type="spellStart"/>
      <w:r w:rsidRPr="001855CA">
        <w:rPr>
          <w:rFonts w:ascii="Times New Roman" w:hAnsi="Times New Roman" w:cs="Times New Roman"/>
          <w:sz w:val="24"/>
          <w:szCs w:val="24"/>
          <w:lang w:val="en-US"/>
        </w:rPr>
        <w:t>Inovation</w:t>
      </w:r>
      <w:proofErr w:type="spellEnd"/>
      <w:r w:rsidRPr="001855CA">
        <w:rPr>
          <w:rFonts w:ascii="Times New Roman" w:hAnsi="Times New Roman" w:cs="Times New Roman"/>
          <w:sz w:val="24"/>
          <w:szCs w:val="24"/>
          <w:lang w:val="en-US"/>
        </w:rPr>
        <w:t xml:space="preserve">. In </w:t>
      </w:r>
      <w:r w:rsidRPr="001855CA">
        <w:rPr>
          <w:rFonts w:ascii="Times New Roman" w:hAnsi="Times New Roman" w:cs="Times New Roman"/>
          <w:i/>
          <w:sz w:val="24"/>
          <w:szCs w:val="24"/>
          <w:lang w:val="en-US"/>
        </w:rPr>
        <w:t>MEI project: measuring Eco-</w:t>
      </w:r>
      <w:proofErr w:type="spellStart"/>
      <w:r w:rsidRPr="001855CA">
        <w:rPr>
          <w:rFonts w:ascii="Times New Roman" w:hAnsi="Times New Roman" w:cs="Times New Roman"/>
          <w:i/>
          <w:sz w:val="24"/>
          <w:szCs w:val="24"/>
          <w:lang w:val="en-US"/>
        </w:rPr>
        <w:t>Inovation</w:t>
      </w:r>
      <w:proofErr w:type="spellEnd"/>
      <w:r w:rsidRPr="001855CA">
        <w:rPr>
          <w:rFonts w:ascii="Times New Roman" w:hAnsi="Times New Roman" w:cs="Times New Roman"/>
          <w:i/>
          <w:sz w:val="24"/>
          <w:szCs w:val="24"/>
          <w:lang w:val="en-US"/>
        </w:rPr>
        <w:t>. European Commission</w:t>
      </w:r>
      <w:r w:rsidRPr="001855CA">
        <w:rPr>
          <w:rFonts w:ascii="Times New Roman" w:hAnsi="Times New Roman" w:cs="Times New Roman"/>
          <w:sz w:val="24"/>
          <w:szCs w:val="24"/>
          <w:lang w:val="en-US"/>
        </w:rPr>
        <w:t>. Retrieved June 06, 2014 from http://</w:t>
      </w:r>
      <w:r w:rsidRPr="001855CA">
        <w:rPr>
          <w:rFonts w:ascii="Times New Roman" w:hAnsi="Times New Roman" w:cs="Times New Roman"/>
          <w:sz w:val="24"/>
          <w:szCs w:val="24"/>
        </w:rPr>
        <w:t>www.merit.unu.edu\MEI\deliverables\MEI%20D2%20Typology%20of%20eco-innovation.pdf</w:t>
      </w:r>
    </w:p>
    <w:p w14:paraId="24D38D00" w14:textId="77777777" w:rsidR="001855CA" w:rsidRPr="001855CA" w:rsidRDefault="001855CA" w:rsidP="001855CA">
      <w:pPr>
        <w:widowControl w:val="0"/>
        <w:autoSpaceDE w:val="0"/>
        <w:autoSpaceDN w:val="0"/>
        <w:adjustRightInd w:val="0"/>
        <w:spacing w:after="0" w:line="240" w:lineRule="auto"/>
        <w:jc w:val="both"/>
        <w:rPr>
          <w:rFonts w:ascii="Times New Roman" w:hAnsi="Times New Roman" w:cs="Times New Roman"/>
          <w:sz w:val="24"/>
          <w:szCs w:val="24"/>
          <w:lang w:val="en-US"/>
        </w:rPr>
      </w:pPr>
    </w:p>
    <w:p w14:paraId="62D504D3" w14:textId="77777777" w:rsidR="001855CA" w:rsidRPr="001855CA" w:rsidRDefault="001855CA" w:rsidP="001855CA">
      <w:pPr>
        <w:widowControl w:val="0"/>
        <w:autoSpaceDE w:val="0"/>
        <w:autoSpaceDN w:val="0"/>
        <w:adjustRightInd w:val="0"/>
        <w:spacing w:after="0" w:line="240" w:lineRule="auto"/>
        <w:jc w:val="both"/>
        <w:rPr>
          <w:rFonts w:ascii="Times New Roman" w:hAnsi="Times New Roman" w:cs="Times New Roman"/>
          <w:sz w:val="24"/>
          <w:szCs w:val="24"/>
        </w:rPr>
      </w:pPr>
      <w:r w:rsidRPr="001855CA">
        <w:rPr>
          <w:rFonts w:ascii="Times New Roman" w:hAnsi="Times New Roman" w:cs="Times New Roman"/>
          <w:sz w:val="24"/>
          <w:szCs w:val="24"/>
          <w:lang w:val="en-US"/>
        </w:rPr>
        <w:t xml:space="preserve">Kemp, R., &amp; </w:t>
      </w:r>
      <w:proofErr w:type="spellStart"/>
      <w:r w:rsidRPr="001855CA">
        <w:rPr>
          <w:rFonts w:ascii="Times New Roman" w:hAnsi="Times New Roman" w:cs="Times New Roman"/>
          <w:sz w:val="24"/>
          <w:szCs w:val="24"/>
          <w:lang w:val="en-US"/>
        </w:rPr>
        <w:t>Pontoglio</w:t>
      </w:r>
      <w:proofErr w:type="spellEnd"/>
      <w:r w:rsidRPr="001855CA">
        <w:rPr>
          <w:rFonts w:ascii="Times New Roman" w:hAnsi="Times New Roman" w:cs="Times New Roman"/>
          <w:sz w:val="24"/>
          <w:szCs w:val="24"/>
          <w:lang w:val="en-US"/>
        </w:rPr>
        <w:t xml:space="preserve">, S. </w:t>
      </w:r>
      <w:r w:rsidRPr="001855CA">
        <w:rPr>
          <w:rFonts w:ascii="Times New Roman" w:hAnsi="Times New Roman" w:cs="Times New Roman"/>
          <w:sz w:val="24"/>
          <w:szCs w:val="24"/>
        </w:rPr>
        <w:t xml:space="preserve">(2011). </w:t>
      </w:r>
      <w:r w:rsidRPr="001855CA">
        <w:rPr>
          <w:rFonts w:ascii="Times New Roman" w:hAnsi="Times New Roman" w:cs="Times New Roman"/>
          <w:sz w:val="24"/>
          <w:szCs w:val="24"/>
          <w:lang w:val="en-US"/>
        </w:rPr>
        <w:t xml:space="preserve">The innovation effects of environmental </w:t>
      </w:r>
      <w:proofErr w:type="gramStart"/>
      <w:r w:rsidRPr="001855CA">
        <w:rPr>
          <w:rFonts w:ascii="Times New Roman" w:hAnsi="Times New Roman" w:cs="Times New Roman"/>
          <w:sz w:val="24"/>
          <w:szCs w:val="24"/>
          <w:lang w:val="en-US"/>
        </w:rPr>
        <w:t>policy  instruments</w:t>
      </w:r>
      <w:proofErr w:type="gramEnd"/>
      <w:r w:rsidRPr="001855CA">
        <w:rPr>
          <w:rFonts w:ascii="Times New Roman" w:hAnsi="Times New Roman" w:cs="Times New Roman"/>
          <w:sz w:val="24"/>
          <w:szCs w:val="24"/>
          <w:lang w:val="en-US"/>
        </w:rPr>
        <w:t xml:space="preserve">: A typical case of the blind men and the elephant? </w:t>
      </w:r>
      <w:proofErr w:type="spellStart"/>
      <w:r w:rsidRPr="001855CA">
        <w:rPr>
          <w:rFonts w:ascii="Times New Roman" w:hAnsi="Times New Roman" w:cs="Times New Roman"/>
          <w:i/>
          <w:sz w:val="24"/>
          <w:szCs w:val="24"/>
        </w:rPr>
        <w:t>Ecological</w:t>
      </w:r>
      <w:proofErr w:type="spellEnd"/>
      <w:r w:rsidRPr="001855CA">
        <w:rPr>
          <w:rFonts w:ascii="Times New Roman" w:hAnsi="Times New Roman" w:cs="Times New Roman"/>
          <w:i/>
          <w:sz w:val="24"/>
          <w:szCs w:val="24"/>
        </w:rPr>
        <w:t xml:space="preserve"> </w:t>
      </w:r>
      <w:proofErr w:type="spellStart"/>
      <w:r w:rsidRPr="001855CA">
        <w:rPr>
          <w:rFonts w:ascii="Times New Roman" w:hAnsi="Times New Roman" w:cs="Times New Roman"/>
          <w:i/>
          <w:sz w:val="24"/>
          <w:szCs w:val="24"/>
        </w:rPr>
        <w:t>Economics</w:t>
      </w:r>
      <w:proofErr w:type="spellEnd"/>
      <w:r w:rsidRPr="001855CA">
        <w:rPr>
          <w:rFonts w:ascii="Times New Roman" w:hAnsi="Times New Roman" w:cs="Times New Roman"/>
          <w:i/>
          <w:sz w:val="24"/>
          <w:szCs w:val="24"/>
        </w:rPr>
        <w:t>, (72)</w:t>
      </w:r>
      <w:r w:rsidRPr="001855CA">
        <w:rPr>
          <w:rFonts w:ascii="Times New Roman" w:hAnsi="Times New Roman" w:cs="Times New Roman"/>
          <w:sz w:val="24"/>
          <w:szCs w:val="24"/>
        </w:rPr>
        <w:t>, 28–36. Doi:10.1016/j.ecolecon.2011.09.014.</w:t>
      </w:r>
    </w:p>
    <w:p w14:paraId="21270BF7" w14:textId="77777777" w:rsidR="001855CA" w:rsidRPr="001855CA" w:rsidRDefault="001855CA" w:rsidP="001855CA">
      <w:pPr>
        <w:widowControl w:val="0"/>
        <w:autoSpaceDE w:val="0"/>
        <w:autoSpaceDN w:val="0"/>
        <w:adjustRightInd w:val="0"/>
        <w:spacing w:after="0" w:line="240" w:lineRule="auto"/>
        <w:jc w:val="both"/>
        <w:rPr>
          <w:rFonts w:ascii="Times New Roman" w:hAnsi="Times New Roman" w:cs="Times New Roman"/>
          <w:sz w:val="24"/>
          <w:szCs w:val="24"/>
        </w:rPr>
      </w:pPr>
    </w:p>
    <w:p w14:paraId="7202B920" w14:textId="3C4A82FB" w:rsidR="001855CA" w:rsidRPr="001855CA" w:rsidRDefault="001855CA" w:rsidP="001855CA">
      <w:pPr>
        <w:widowControl w:val="0"/>
        <w:spacing w:after="0" w:line="240" w:lineRule="auto"/>
        <w:jc w:val="both"/>
        <w:rPr>
          <w:rFonts w:ascii="Times New Roman" w:hAnsi="Times New Roman" w:cs="Times New Roman"/>
          <w:sz w:val="24"/>
          <w:szCs w:val="24"/>
        </w:rPr>
      </w:pPr>
      <w:r w:rsidRPr="001855CA">
        <w:rPr>
          <w:rFonts w:ascii="Times New Roman" w:hAnsi="Times New Roman" w:cs="Times New Roman"/>
          <w:iCs/>
          <w:sz w:val="24"/>
          <w:szCs w:val="24"/>
        </w:rPr>
        <w:t>Lelé, S. M. (</w:t>
      </w:r>
      <w:r w:rsidRPr="001855CA">
        <w:rPr>
          <w:rFonts w:ascii="Times New Roman" w:hAnsi="Times New Roman" w:cs="Times New Roman"/>
          <w:sz w:val="24"/>
          <w:szCs w:val="24"/>
        </w:rPr>
        <w:t xml:space="preserve">1991). </w:t>
      </w:r>
      <w:proofErr w:type="spellStart"/>
      <w:r w:rsidRPr="001855CA">
        <w:rPr>
          <w:rFonts w:ascii="Times New Roman" w:hAnsi="Times New Roman" w:cs="Times New Roman"/>
          <w:iCs/>
          <w:sz w:val="24"/>
          <w:szCs w:val="24"/>
        </w:rPr>
        <w:t>Sustainable</w:t>
      </w:r>
      <w:proofErr w:type="spellEnd"/>
      <w:r w:rsidRPr="001855CA">
        <w:rPr>
          <w:rFonts w:ascii="Times New Roman" w:hAnsi="Times New Roman" w:cs="Times New Roman"/>
          <w:iCs/>
          <w:sz w:val="24"/>
          <w:szCs w:val="24"/>
        </w:rPr>
        <w:t xml:space="preserve"> </w:t>
      </w:r>
      <w:proofErr w:type="spellStart"/>
      <w:r w:rsidRPr="001855CA">
        <w:rPr>
          <w:rFonts w:ascii="Times New Roman" w:hAnsi="Times New Roman" w:cs="Times New Roman"/>
          <w:iCs/>
          <w:sz w:val="24"/>
          <w:szCs w:val="24"/>
        </w:rPr>
        <w:t>Development</w:t>
      </w:r>
      <w:proofErr w:type="spellEnd"/>
      <w:r w:rsidRPr="001855CA">
        <w:rPr>
          <w:rFonts w:ascii="Times New Roman" w:hAnsi="Times New Roman" w:cs="Times New Roman"/>
          <w:iCs/>
          <w:sz w:val="24"/>
          <w:szCs w:val="24"/>
        </w:rPr>
        <w:t xml:space="preserve">: a </w:t>
      </w:r>
      <w:proofErr w:type="spellStart"/>
      <w:r w:rsidRPr="001855CA">
        <w:rPr>
          <w:rFonts w:ascii="Times New Roman" w:hAnsi="Times New Roman" w:cs="Times New Roman"/>
          <w:iCs/>
          <w:sz w:val="24"/>
          <w:szCs w:val="24"/>
        </w:rPr>
        <w:t>critical</w:t>
      </w:r>
      <w:proofErr w:type="spellEnd"/>
      <w:r w:rsidRPr="001855CA">
        <w:rPr>
          <w:rFonts w:ascii="Times New Roman" w:hAnsi="Times New Roman" w:cs="Times New Roman"/>
          <w:iCs/>
          <w:sz w:val="24"/>
          <w:szCs w:val="24"/>
        </w:rPr>
        <w:t xml:space="preserve"> </w:t>
      </w:r>
      <w:proofErr w:type="spellStart"/>
      <w:r w:rsidRPr="001855CA">
        <w:rPr>
          <w:rFonts w:ascii="Times New Roman" w:hAnsi="Times New Roman" w:cs="Times New Roman"/>
          <w:iCs/>
          <w:sz w:val="24"/>
          <w:szCs w:val="24"/>
        </w:rPr>
        <w:t>review</w:t>
      </w:r>
      <w:proofErr w:type="spellEnd"/>
      <w:r w:rsidRPr="001855CA">
        <w:rPr>
          <w:rFonts w:ascii="Times New Roman" w:hAnsi="Times New Roman" w:cs="Times New Roman"/>
          <w:iCs/>
          <w:sz w:val="24"/>
          <w:szCs w:val="24"/>
        </w:rPr>
        <w:t xml:space="preserve">. </w:t>
      </w:r>
      <w:r w:rsidRPr="001855CA">
        <w:rPr>
          <w:rFonts w:ascii="Times New Roman" w:hAnsi="Times New Roman" w:cs="Times New Roman"/>
          <w:i/>
          <w:iCs/>
          <w:sz w:val="24"/>
          <w:szCs w:val="24"/>
        </w:rPr>
        <w:t xml:space="preserve">World </w:t>
      </w:r>
      <w:proofErr w:type="spellStart"/>
      <w:r w:rsidRPr="001855CA">
        <w:rPr>
          <w:rFonts w:ascii="Times New Roman" w:hAnsi="Times New Roman" w:cs="Times New Roman"/>
          <w:i/>
          <w:iCs/>
          <w:sz w:val="24"/>
          <w:szCs w:val="24"/>
        </w:rPr>
        <w:t>Development</w:t>
      </w:r>
      <w:proofErr w:type="spellEnd"/>
      <w:r w:rsidRPr="001855CA">
        <w:rPr>
          <w:rFonts w:ascii="Times New Roman" w:hAnsi="Times New Roman" w:cs="Times New Roman"/>
          <w:i/>
          <w:iCs/>
          <w:sz w:val="24"/>
          <w:szCs w:val="24"/>
        </w:rPr>
        <w:t>, (</w:t>
      </w:r>
      <w:r w:rsidRPr="001855CA">
        <w:rPr>
          <w:rFonts w:ascii="Times New Roman" w:hAnsi="Times New Roman" w:cs="Times New Roman"/>
          <w:i/>
          <w:sz w:val="24"/>
          <w:szCs w:val="24"/>
        </w:rPr>
        <w:t>19)</w:t>
      </w:r>
      <w:r w:rsidRPr="001855CA">
        <w:rPr>
          <w:rFonts w:ascii="Times New Roman" w:hAnsi="Times New Roman" w:cs="Times New Roman"/>
          <w:sz w:val="24"/>
          <w:szCs w:val="24"/>
        </w:rPr>
        <w:t>6, 607-621.</w:t>
      </w:r>
    </w:p>
    <w:p w14:paraId="6D84FBE1" w14:textId="77777777" w:rsidR="001855CA" w:rsidRPr="001855CA" w:rsidRDefault="001855CA" w:rsidP="001855CA">
      <w:pPr>
        <w:widowControl w:val="0"/>
        <w:spacing w:after="0" w:line="240" w:lineRule="auto"/>
        <w:jc w:val="both"/>
        <w:rPr>
          <w:rFonts w:ascii="Times New Roman" w:hAnsi="Times New Roman" w:cs="Times New Roman"/>
          <w:sz w:val="24"/>
          <w:szCs w:val="24"/>
        </w:rPr>
      </w:pPr>
    </w:p>
    <w:p w14:paraId="21BFDF4D" w14:textId="77777777" w:rsidR="001855CA" w:rsidRPr="001855CA" w:rsidRDefault="001855CA" w:rsidP="001855CA">
      <w:pPr>
        <w:pStyle w:val="CitaoExtraLongaMeio"/>
        <w:widowControl w:val="0"/>
        <w:spacing w:after="0"/>
        <w:ind w:left="0"/>
        <w:rPr>
          <w:rFonts w:ascii="Times New Roman" w:hAnsi="Times New Roman"/>
          <w:color w:val="auto"/>
          <w:sz w:val="24"/>
        </w:rPr>
      </w:pPr>
      <w:r w:rsidRPr="001855CA">
        <w:rPr>
          <w:rFonts w:ascii="Times New Roman" w:hAnsi="Times New Roman"/>
          <w:color w:val="auto"/>
          <w:sz w:val="24"/>
        </w:rPr>
        <w:t xml:space="preserve">Lima, G. F. C. (2009, janeiro/abril). Educação ambiental crítica: do </w:t>
      </w:r>
      <w:proofErr w:type="spellStart"/>
      <w:r w:rsidRPr="001855CA">
        <w:rPr>
          <w:rFonts w:ascii="Times New Roman" w:hAnsi="Times New Roman"/>
          <w:color w:val="auto"/>
          <w:sz w:val="24"/>
        </w:rPr>
        <w:t>socioambientalismo</w:t>
      </w:r>
      <w:proofErr w:type="spellEnd"/>
      <w:r w:rsidRPr="001855CA">
        <w:rPr>
          <w:rFonts w:ascii="Times New Roman" w:hAnsi="Times New Roman"/>
          <w:color w:val="auto"/>
          <w:sz w:val="24"/>
        </w:rPr>
        <w:t xml:space="preserve"> às sociedades sustentáveis. </w:t>
      </w:r>
      <w:r w:rsidRPr="001855CA">
        <w:rPr>
          <w:rFonts w:ascii="Times New Roman" w:hAnsi="Times New Roman"/>
          <w:i/>
          <w:color w:val="auto"/>
          <w:sz w:val="24"/>
        </w:rPr>
        <w:t>Educação e Pesquisa (35</w:t>
      </w:r>
      <w:r w:rsidRPr="001855CA">
        <w:rPr>
          <w:rFonts w:ascii="Times New Roman" w:hAnsi="Times New Roman"/>
          <w:color w:val="auto"/>
          <w:sz w:val="24"/>
        </w:rPr>
        <w:t>)1, 145-163.</w:t>
      </w:r>
    </w:p>
    <w:p w14:paraId="58E64A7D" w14:textId="77777777" w:rsidR="001855CA" w:rsidRPr="001855CA" w:rsidRDefault="001855CA" w:rsidP="001855CA">
      <w:pPr>
        <w:widowControl w:val="0"/>
        <w:spacing w:after="0" w:line="240" w:lineRule="auto"/>
        <w:jc w:val="both"/>
        <w:rPr>
          <w:rStyle w:val="citation-wordcount"/>
          <w:rFonts w:ascii="Times New Roman" w:hAnsi="Times New Roman" w:cs="Times New Roman"/>
          <w:sz w:val="24"/>
          <w:szCs w:val="24"/>
        </w:rPr>
      </w:pPr>
    </w:p>
    <w:p w14:paraId="15C47C1F" w14:textId="77777777" w:rsidR="001855CA" w:rsidRPr="001855CA" w:rsidRDefault="001855CA" w:rsidP="001855CA">
      <w:pPr>
        <w:widowControl w:val="0"/>
        <w:spacing w:after="0" w:line="240" w:lineRule="auto"/>
        <w:jc w:val="both"/>
        <w:rPr>
          <w:rStyle w:val="citation-wordcount"/>
          <w:rFonts w:ascii="Times New Roman" w:hAnsi="Times New Roman" w:cs="Times New Roman"/>
          <w:sz w:val="24"/>
          <w:szCs w:val="24"/>
        </w:rPr>
      </w:pPr>
      <w:r w:rsidRPr="001855CA">
        <w:rPr>
          <w:rStyle w:val="citation-wordcount"/>
          <w:rFonts w:ascii="Times New Roman" w:hAnsi="Times New Roman" w:cs="Times New Roman"/>
          <w:sz w:val="24"/>
          <w:szCs w:val="24"/>
        </w:rPr>
        <w:t xml:space="preserve">Linde, C. van der, &amp; Porter, M. E. (1999). Green </w:t>
      </w:r>
      <w:proofErr w:type="spellStart"/>
      <w:r w:rsidRPr="001855CA">
        <w:rPr>
          <w:rStyle w:val="citation-wordcount"/>
          <w:rFonts w:ascii="Times New Roman" w:hAnsi="Times New Roman" w:cs="Times New Roman"/>
          <w:sz w:val="24"/>
          <w:szCs w:val="24"/>
        </w:rPr>
        <w:t>and</w:t>
      </w:r>
      <w:proofErr w:type="spellEnd"/>
      <w:r w:rsidRPr="001855CA">
        <w:rPr>
          <w:rStyle w:val="citation-wordcount"/>
          <w:rFonts w:ascii="Times New Roman" w:hAnsi="Times New Roman" w:cs="Times New Roman"/>
          <w:sz w:val="24"/>
          <w:szCs w:val="24"/>
        </w:rPr>
        <w:t xml:space="preserve"> </w:t>
      </w:r>
      <w:proofErr w:type="spellStart"/>
      <w:r w:rsidRPr="001855CA">
        <w:rPr>
          <w:rStyle w:val="citation-wordcount"/>
          <w:rFonts w:ascii="Times New Roman" w:hAnsi="Times New Roman" w:cs="Times New Roman"/>
          <w:sz w:val="24"/>
          <w:szCs w:val="24"/>
        </w:rPr>
        <w:t>Competitive</w:t>
      </w:r>
      <w:proofErr w:type="spellEnd"/>
      <w:r w:rsidRPr="001855CA">
        <w:rPr>
          <w:rStyle w:val="citation-wordcount"/>
          <w:rFonts w:ascii="Times New Roman" w:hAnsi="Times New Roman" w:cs="Times New Roman"/>
          <w:sz w:val="24"/>
          <w:szCs w:val="24"/>
        </w:rPr>
        <w:t xml:space="preserve">: </w:t>
      </w:r>
      <w:proofErr w:type="spellStart"/>
      <w:r w:rsidRPr="001855CA">
        <w:rPr>
          <w:rStyle w:val="citation-wordcount"/>
          <w:rFonts w:ascii="Times New Roman" w:hAnsi="Times New Roman" w:cs="Times New Roman"/>
          <w:sz w:val="24"/>
          <w:szCs w:val="24"/>
        </w:rPr>
        <w:t>ending</w:t>
      </w:r>
      <w:proofErr w:type="spellEnd"/>
      <w:r w:rsidRPr="001855CA">
        <w:rPr>
          <w:rStyle w:val="citation-wordcount"/>
          <w:rFonts w:ascii="Times New Roman" w:hAnsi="Times New Roman" w:cs="Times New Roman"/>
          <w:sz w:val="24"/>
          <w:szCs w:val="24"/>
        </w:rPr>
        <w:t xml:space="preserve"> </w:t>
      </w:r>
      <w:proofErr w:type="spellStart"/>
      <w:r w:rsidRPr="001855CA">
        <w:rPr>
          <w:rStyle w:val="citation-wordcount"/>
          <w:rFonts w:ascii="Times New Roman" w:hAnsi="Times New Roman" w:cs="Times New Roman"/>
          <w:sz w:val="24"/>
          <w:szCs w:val="24"/>
        </w:rPr>
        <w:t>the</w:t>
      </w:r>
      <w:proofErr w:type="spellEnd"/>
      <w:r w:rsidRPr="001855CA">
        <w:rPr>
          <w:rStyle w:val="citation-wordcount"/>
          <w:rFonts w:ascii="Times New Roman" w:hAnsi="Times New Roman" w:cs="Times New Roman"/>
          <w:sz w:val="24"/>
          <w:szCs w:val="24"/>
        </w:rPr>
        <w:t xml:space="preserve"> </w:t>
      </w:r>
      <w:proofErr w:type="spellStart"/>
      <w:r w:rsidRPr="001855CA">
        <w:rPr>
          <w:rStyle w:val="citation-wordcount"/>
          <w:rFonts w:ascii="Times New Roman" w:hAnsi="Times New Roman" w:cs="Times New Roman"/>
          <w:sz w:val="24"/>
          <w:szCs w:val="24"/>
        </w:rPr>
        <w:t>stalemate</w:t>
      </w:r>
      <w:proofErr w:type="spellEnd"/>
      <w:r w:rsidRPr="001855CA">
        <w:rPr>
          <w:rStyle w:val="citation-wordcount"/>
          <w:rFonts w:ascii="Times New Roman" w:hAnsi="Times New Roman" w:cs="Times New Roman"/>
          <w:sz w:val="24"/>
          <w:szCs w:val="24"/>
        </w:rPr>
        <w:t xml:space="preserve">. </w:t>
      </w:r>
      <w:proofErr w:type="spellStart"/>
      <w:r w:rsidRPr="001855CA">
        <w:rPr>
          <w:rStyle w:val="citation-wordcount"/>
          <w:rFonts w:ascii="Times New Roman" w:hAnsi="Times New Roman" w:cs="Times New Roman"/>
          <w:i/>
          <w:sz w:val="24"/>
          <w:szCs w:val="24"/>
        </w:rPr>
        <w:t>Journal</w:t>
      </w:r>
      <w:proofErr w:type="spellEnd"/>
      <w:r w:rsidRPr="001855CA">
        <w:rPr>
          <w:rStyle w:val="citation-wordcount"/>
          <w:rFonts w:ascii="Times New Roman" w:hAnsi="Times New Roman" w:cs="Times New Roman"/>
          <w:i/>
          <w:sz w:val="24"/>
          <w:szCs w:val="24"/>
        </w:rPr>
        <w:t xml:space="preserve"> </w:t>
      </w:r>
      <w:proofErr w:type="spellStart"/>
      <w:r w:rsidRPr="001855CA">
        <w:rPr>
          <w:rStyle w:val="citation-wordcount"/>
          <w:rFonts w:ascii="Times New Roman" w:hAnsi="Times New Roman" w:cs="Times New Roman"/>
          <w:i/>
          <w:sz w:val="24"/>
          <w:szCs w:val="24"/>
        </w:rPr>
        <w:t>of</w:t>
      </w:r>
      <w:proofErr w:type="spellEnd"/>
      <w:r w:rsidRPr="001855CA">
        <w:rPr>
          <w:rStyle w:val="citation-wordcount"/>
          <w:rFonts w:ascii="Times New Roman" w:hAnsi="Times New Roman" w:cs="Times New Roman"/>
          <w:i/>
          <w:sz w:val="24"/>
          <w:szCs w:val="24"/>
        </w:rPr>
        <w:t xml:space="preserve"> Business </w:t>
      </w:r>
      <w:proofErr w:type="spellStart"/>
      <w:r w:rsidRPr="001855CA">
        <w:rPr>
          <w:rStyle w:val="citation-wordcount"/>
          <w:rFonts w:ascii="Times New Roman" w:hAnsi="Times New Roman" w:cs="Times New Roman"/>
          <w:i/>
          <w:sz w:val="24"/>
          <w:szCs w:val="24"/>
        </w:rPr>
        <w:t>Administration</w:t>
      </w:r>
      <w:proofErr w:type="spellEnd"/>
      <w:r w:rsidRPr="001855CA">
        <w:rPr>
          <w:rStyle w:val="citation-wordcount"/>
          <w:rFonts w:ascii="Times New Roman" w:hAnsi="Times New Roman" w:cs="Times New Roman"/>
          <w:i/>
          <w:sz w:val="24"/>
          <w:szCs w:val="24"/>
        </w:rPr>
        <w:t xml:space="preserve"> </w:t>
      </w:r>
      <w:proofErr w:type="spellStart"/>
      <w:r w:rsidRPr="001855CA">
        <w:rPr>
          <w:rStyle w:val="citation-wordcount"/>
          <w:rFonts w:ascii="Times New Roman" w:hAnsi="Times New Roman" w:cs="Times New Roman"/>
          <w:i/>
          <w:sz w:val="24"/>
          <w:szCs w:val="24"/>
        </w:rPr>
        <w:t>and</w:t>
      </w:r>
      <w:proofErr w:type="spellEnd"/>
      <w:r w:rsidRPr="001855CA">
        <w:rPr>
          <w:rStyle w:val="citation-wordcount"/>
          <w:rFonts w:ascii="Times New Roman" w:hAnsi="Times New Roman" w:cs="Times New Roman"/>
          <w:i/>
          <w:sz w:val="24"/>
          <w:szCs w:val="24"/>
        </w:rPr>
        <w:t xml:space="preserve"> </w:t>
      </w:r>
      <w:proofErr w:type="spellStart"/>
      <w:r w:rsidRPr="001855CA">
        <w:rPr>
          <w:rStyle w:val="citation-wordcount"/>
          <w:rFonts w:ascii="Times New Roman" w:hAnsi="Times New Roman" w:cs="Times New Roman"/>
          <w:i/>
          <w:sz w:val="24"/>
          <w:szCs w:val="24"/>
        </w:rPr>
        <w:t>Policy</w:t>
      </w:r>
      <w:proofErr w:type="spellEnd"/>
      <w:r w:rsidRPr="001855CA">
        <w:rPr>
          <w:rStyle w:val="citation-wordcount"/>
          <w:rFonts w:ascii="Times New Roman" w:hAnsi="Times New Roman" w:cs="Times New Roman"/>
          <w:i/>
          <w:sz w:val="24"/>
          <w:szCs w:val="24"/>
        </w:rPr>
        <w:t xml:space="preserve"> </w:t>
      </w:r>
      <w:proofErr w:type="spellStart"/>
      <w:r w:rsidRPr="001855CA">
        <w:rPr>
          <w:rStyle w:val="citation-wordcount"/>
          <w:rFonts w:ascii="Times New Roman" w:hAnsi="Times New Roman" w:cs="Times New Roman"/>
          <w:i/>
          <w:sz w:val="24"/>
          <w:szCs w:val="24"/>
        </w:rPr>
        <w:t>Analysis</w:t>
      </w:r>
      <w:proofErr w:type="spellEnd"/>
      <w:r w:rsidRPr="001855CA">
        <w:rPr>
          <w:rStyle w:val="citation-wordcount"/>
          <w:rFonts w:ascii="Times New Roman" w:hAnsi="Times New Roman" w:cs="Times New Roman"/>
          <w:sz w:val="24"/>
          <w:szCs w:val="24"/>
        </w:rPr>
        <w:t xml:space="preserve">, </w:t>
      </w:r>
      <w:proofErr w:type="spellStart"/>
      <w:r w:rsidRPr="001855CA">
        <w:rPr>
          <w:rStyle w:val="citation-wordcount"/>
          <w:rFonts w:ascii="Times New Roman" w:hAnsi="Times New Roman" w:cs="Times New Roman"/>
          <w:sz w:val="24"/>
          <w:szCs w:val="24"/>
        </w:rPr>
        <w:t>Annual</w:t>
      </w:r>
      <w:proofErr w:type="spellEnd"/>
      <w:r w:rsidRPr="001855CA">
        <w:rPr>
          <w:rStyle w:val="citation-wordcount"/>
          <w:rFonts w:ascii="Times New Roman" w:hAnsi="Times New Roman" w:cs="Times New Roman"/>
          <w:sz w:val="24"/>
          <w:szCs w:val="24"/>
        </w:rPr>
        <w:t>, 215.</w:t>
      </w:r>
    </w:p>
    <w:p w14:paraId="2DDA7B84" w14:textId="77777777" w:rsidR="001855CA" w:rsidRPr="001855CA" w:rsidRDefault="001855CA" w:rsidP="001855CA">
      <w:pPr>
        <w:pStyle w:val="CitaoExtraLongaMeio"/>
        <w:widowControl w:val="0"/>
        <w:spacing w:after="0"/>
        <w:ind w:left="0"/>
        <w:rPr>
          <w:rFonts w:ascii="Times New Roman" w:hAnsi="Times New Roman"/>
          <w:color w:val="auto"/>
          <w:sz w:val="24"/>
        </w:rPr>
      </w:pPr>
    </w:p>
    <w:p w14:paraId="31C15105" w14:textId="77777777" w:rsidR="001855CA" w:rsidRPr="001855CA" w:rsidRDefault="001855CA" w:rsidP="001855CA">
      <w:pPr>
        <w:pStyle w:val="CitaoExtraLongaMeio"/>
        <w:widowControl w:val="0"/>
        <w:spacing w:after="0"/>
        <w:ind w:left="0"/>
        <w:rPr>
          <w:rFonts w:ascii="Times New Roman" w:hAnsi="Times New Roman"/>
          <w:color w:val="auto"/>
          <w:sz w:val="24"/>
          <w:lang w:val="en-US"/>
        </w:rPr>
      </w:pPr>
      <w:r w:rsidRPr="001855CA">
        <w:rPr>
          <w:rFonts w:ascii="Times New Roman" w:hAnsi="Times New Roman"/>
          <w:color w:val="auto"/>
          <w:sz w:val="24"/>
        </w:rPr>
        <w:t xml:space="preserve">Loures, R. C. R., &amp; </w:t>
      </w:r>
      <w:proofErr w:type="spellStart"/>
      <w:r w:rsidRPr="001855CA">
        <w:rPr>
          <w:rFonts w:ascii="Times New Roman" w:hAnsi="Times New Roman"/>
          <w:color w:val="auto"/>
          <w:sz w:val="24"/>
        </w:rPr>
        <w:t>Schlemm</w:t>
      </w:r>
      <w:proofErr w:type="spellEnd"/>
      <w:r w:rsidRPr="001855CA">
        <w:rPr>
          <w:rFonts w:ascii="Times New Roman" w:hAnsi="Times New Roman"/>
          <w:color w:val="auto"/>
          <w:sz w:val="24"/>
        </w:rPr>
        <w:t>, M. M. (</w:t>
      </w:r>
      <w:r w:rsidRPr="001855CA">
        <w:rPr>
          <w:rFonts w:ascii="Times New Roman" w:hAnsi="Times New Roman"/>
          <w:color w:val="auto"/>
          <w:sz w:val="24"/>
          <w:lang w:val="en-US"/>
        </w:rPr>
        <w:t xml:space="preserve">2006). </w:t>
      </w:r>
      <w:r w:rsidRPr="001855CA">
        <w:rPr>
          <w:rFonts w:ascii="Times New Roman" w:hAnsi="Times New Roman"/>
          <w:i/>
          <w:color w:val="auto"/>
          <w:sz w:val="24"/>
        </w:rPr>
        <w:t>Inovação em ambientes organizacionais: teorias, reflexões e práticas</w:t>
      </w:r>
      <w:r w:rsidRPr="001855CA">
        <w:rPr>
          <w:rFonts w:ascii="Times New Roman" w:hAnsi="Times New Roman"/>
          <w:color w:val="auto"/>
          <w:sz w:val="24"/>
        </w:rPr>
        <w:t xml:space="preserve">. </w:t>
      </w:r>
      <w:r w:rsidRPr="001855CA">
        <w:rPr>
          <w:rFonts w:ascii="Times New Roman" w:hAnsi="Times New Roman"/>
          <w:color w:val="auto"/>
          <w:sz w:val="24"/>
          <w:lang w:val="en-US"/>
        </w:rPr>
        <w:t xml:space="preserve">Curitiba: </w:t>
      </w:r>
      <w:proofErr w:type="spellStart"/>
      <w:r w:rsidRPr="001855CA">
        <w:rPr>
          <w:rFonts w:ascii="Times New Roman" w:hAnsi="Times New Roman"/>
          <w:color w:val="auto"/>
          <w:sz w:val="24"/>
          <w:lang w:val="en-US"/>
        </w:rPr>
        <w:t>Ibpex</w:t>
      </w:r>
      <w:proofErr w:type="spellEnd"/>
      <w:r w:rsidRPr="001855CA">
        <w:rPr>
          <w:rFonts w:ascii="Times New Roman" w:hAnsi="Times New Roman"/>
          <w:color w:val="auto"/>
          <w:sz w:val="24"/>
          <w:lang w:val="en-US"/>
        </w:rPr>
        <w:t>.</w:t>
      </w:r>
    </w:p>
    <w:p w14:paraId="604DED07" w14:textId="77777777" w:rsidR="001855CA" w:rsidRPr="001855CA" w:rsidRDefault="001855CA" w:rsidP="001855CA">
      <w:pPr>
        <w:widowControl w:val="0"/>
        <w:spacing w:after="0" w:line="240" w:lineRule="auto"/>
        <w:jc w:val="both"/>
        <w:rPr>
          <w:rFonts w:ascii="Times New Roman" w:hAnsi="Times New Roman" w:cs="Times New Roman"/>
          <w:sz w:val="24"/>
          <w:szCs w:val="24"/>
          <w:lang w:val="en-US"/>
        </w:rPr>
      </w:pPr>
    </w:p>
    <w:p w14:paraId="288B18EF" w14:textId="51AC37A9" w:rsidR="001855CA" w:rsidRPr="001855CA" w:rsidRDefault="001855CA" w:rsidP="001855CA">
      <w:pPr>
        <w:widowControl w:val="0"/>
        <w:spacing w:after="0" w:line="240" w:lineRule="auto"/>
        <w:jc w:val="both"/>
        <w:rPr>
          <w:rFonts w:ascii="Times New Roman" w:hAnsi="Times New Roman" w:cs="Times New Roman"/>
          <w:color w:val="000000" w:themeColor="text1"/>
          <w:sz w:val="24"/>
          <w:szCs w:val="24"/>
          <w:lang w:val="en-US"/>
        </w:rPr>
      </w:pPr>
      <w:proofErr w:type="spellStart"/>
      <w:r w:rsidRPr="001855CA">
        <w:rPr>
          <w:rFonts w:ascii="Times New Roman" w:hAnsi="Times New Roman" w:cs="Times New Roman"/>
          <w:sz w:val="24"/>
          <w:szCs w:val="24"/>
          <w:lang w:val="en-US"/>
        </w:rPr>
        <w:t>Lundvall</w:t>
      </w:r>
      <w:proofErr w:type="spellEnd"/>
      <w:r w:rsidRPr="001855CA">
        <w:rPr>
          <w:rFonts w:ascii="Times New Roman" w:hAnsi="Times New Roman" w:cs="Times New Roman"/>
          <w:sz w:val="24"/>
          <w:szCs w:val="24"/>
          <w:lang w:val="en-US"/>
        </w:rPr>
        <w:t xml:space="preserve">, B. </w:t>
      </w:r>
      <w:r>
        <w:rPr>
          <w:rFonts w:ascii="Times New Roman" w:hAnsi="Times New Roman" w:cs="Times New Roman"/>
          <w:sz w:val="24"/>
          <w:szCs w:val="24"/>
          <w:lang w:val="en-US"/>
        </w:rPr>
        <w:t>-</w:t>
      </w:r>
      <w:r w:rsidRPr="001855CA">
        <w:rPr>
          <w:rFonts w:ascii="Times New Roman" w:hAnsi="Times New Roman" w:cs="Times New Roman"/>
          <w:sz w:val="24"/>
          <w:szCs w:val="24"/>
          <w:lang w:val="en-US"/>
        </w:rPr>
        <w:t>Å.  (</w:t>
      </w:r>
      <w:r w:rsidRPr="001855CA">
        <w:rPr>
          <w:rFonts w:ascii="Times New Roman" w:hAnsi="Times New Roman" w:cs="Times New Roman"/>
          <w:color w:val="000000" w:themeColor="text1"/>
          <w:sz w:val="24"/>
          <w:szCs w:val="24"/>
          <w:lang w:val="en-US"/>
        </w:rPr>
        <w:t xml:space="preserve">1992). </w:t>
      </w:r>
      <w:r w:rsidRPr="001855CA">
        <w:rPr>
          <w:rFonts w:ascii="Times New Roman" w:hAnsi="Times New Roman" w:cs="Times New Roman"/>
          <w:i/>
          <w:color w:val="000000" w:themeColor="text1"/>
          <w:sz w:val="24"/>
          <w:szCs w:val="24"/>
          <w:lang w:val="en-US"/>
        </w:rPr>
        <w:t>National systems of innovation: towards a theory of innovation and interactive learning</w:t>
      </w:r>
      <w:r w:rsidRPr="001855CA">
        <w:rPr>
          <w:rFonts w:ascii="Times New Roman" w:hAnsi="Times New Roman" w:cs="Times New Roman"/>
          <w:color w:val="000000" w:themeColor="text1"/>
          <w:sz w:val="24"/>
          <w:szCs w:val="24"/>
          <w:lang w:val="en-US"/>
        </w:rPr>
        <w:t xml:space="preserve">. London: Pinter. </w:t>
      </w:r>
    </w:p>
    <w:p w14:paraId="7B48582C" w14:textId="77777777" w:rsidR="001855CA" w:rsidRPr="001855CA" w:rsidRDefault="001855CA" w:rsidP="001855CA">
      <w:pPr>
        <w:widowControl w:val="0"/>
        <w:autoSpaceDE w:val="0"/>
        <w:autoSpaceDN w:val="0"/>
        <w:adjustRightInd w:val="0"/>
        <w:spacing w:after="0" w:line="240" w:lineRule="auto"/>
        <w:jc w:val="both"/>
        <w:rPr>
          <w:rFonts w:ascii="Times New Roman" w:hAnsi="Times New Roman" w:cs="Times New Roman"/>
          <w:sz w:val="24"/>
          <w:szCs w:val="24"/>
          <w:lang w:val="en-US"/>
        </w:rPr>
      </w:pPr>
    </w:p>
    <w:p w14:paraId="216B778A" w14:textId="77777777" w:rsidR="001855CA" w:rsidRPr="001855CA" w:rsidRDefault="001855CA" w:rsidP="001855CA">
      <w:pPr>
        <w:widowControl w:val="0"/>
        <w:autoSpaceDE w:val="0"/>
        <w:autoSpaceDN w:val="0"/>
        <w:adjustRightInd w:val="0"/>
        <w:spacing w:after="0" w:line="240" w:lineRule="auto"/>
        <w:jc w:val="both"/>
        <w:rPr>
          <w:rFonts w:ascii="Times New Roman" w:hAnsi="Times New Roman" w:cs="Times New Roman"/>
          <w:sz w:val="24"/>
          <w:szCs w:val="24"/>
          <w:lang w:val="en-US" w:eastAsia="pt-BR"/>
        </w:rPr>
      </w:pPr>
      <w:proofErr w:type="spellStart"/>
      <w:r w:rsidRPr="001855CA">
        <w:rPr>
          <w:rFonts w:ascii="Times New Roman" w:hAnsi="Times New Roman" w:cs="Times New Roman"/>
          <w:sz w:val="24"/>
          <w:szCs w:val="24"/>
          <w:lang w:val="en-US" w:eastAsia="pt-BR"/>
        </w:rPr>
        <w:t>Malerba</w:t>
      </w:r>
      <w:proofErr w:type="spellEnd"/>
      <w:r w:rsidRPr="001855CA">
        <w:rPr>
          <w:rFonts w:ascii="Times New Roman" w:hAnsi="Times New Roman" w:cs="Times New Roman"/>
          <w:sz w:val="24"/>
          <w:szCs w:val="24"/>
          <w:lang w:val="en-US" w:eastAsia="pt-BR"/>
        </w:rPr>
        <w:t xml:space="preserve">, F. (2002, February). </w:t>
      </w:r>
      <w:proofErr w:type="spellStart"/>
      <w:r w:rsidRPr="001855CA">
        <w:rPr>
          <w:rFonts w:ascii="Times New Roman" w:hAnsi="Times New Roman" w:cs="Times New Roman"/>
          <w:sz w:val="24"/>
          <w:szCs w:val="24"/>
          <w:lang w:val="en-US" w:eastAsia="pt-BR"/>
        </w:rPr>
        <w:t>Sectoral</w:t>
      </w:r>
      <w:proofErr w:type="spellEnd"/>
      <w:r w:rsidRPr="001855CA">
        <w:rPr>
          <w:rFonts w:ascii="Times New Roman" w:hAnsi="Times New Roman" w:cs="Times New Roman"/>
          <w:sz w:val="24"/>
          <w:szCs w:val="24"/>
          <w:lang w:val="en-US" w:eastAsia="pt-BR"/>
        </w:rPr>
        <w:t xml:space="preserve"> System of Innovation and Production. </w:t>
      </w:r>
      <w:r w:rsidRPr="001855CA">
        <w:rPr>
          <w:rFonts w:ascii="Times New Roman" w:hAnsi="Times New Roman" w:cs="Times New Roman"/>
          <w:i/>
          <w:sz w:val="24"/>
          <w:szCs w:val="24"/>
          <w:lang w:val="en-US" w:eastAsia="pt-BR"/>
        </w:rPr>
        <w:t>Research Policy</w:t>
      </w:r>
      <w:proofErr w:type="gramStart"/>
      <w:r w:rsidRPr="001855CA">
        <w:rPr>
          <w:rFonts w:ascii="Times New Roman" w:hAnsi="Times New Roman" w:cs="Times New Roman"/>
          <w:i/>
          <w:sz w:val="24"/>
          <w:szCs w:val="24"/>
          <w:lang w:val="en-US" w:eastAsia="pt-BR"/>
        </w:rPr>
        <w:t>,(</w:t>
      </w:r>
      <w:proofErr w:type="gramEnd"/>
      <w:r w:rsidRPr="001855CA">
        <w:rPr>
          <w:rFonts w:ascii="Times New Roman" w:hAnsi="Times New Roman" w:cs="Times New Roman"/>
          <w:i/>
          <w:sz w:val="24"/>
          <w:szCs w:val="24"/>
          <w:lang w:val="en-US" w:eastAsia="pt-BR"/>
        </w:rPr>
        <w:t>31)</w:t>
      </w:r>
      <w:r w:rsidRPr="001855CA">
        <w:rPr>
          <w:rFonts w:ascii="Times New Roman" w:hAnsi="Times New Roman" w:cs="Times New Roman"/>
          <w:sz w:val="24"/>
          <w:szCs w:val="24"/>
          <w:lang w:val="en-US" w:eastAsia="pt-BR"/>
        </w:rPr>
        <w:t>2, 247-264.</w:t>
      </w:r>
    </w:p>
    <w:p w14:paraId="32D59DCF" w14:textId="77777777" w:rsidR="001855CA" w:rsidRPr="001855CA" w:rsidRDefault="001855CA" w:rsidP="001855CA">
      <w:pPr>
        <w:widowControl w:val="0"/>
        <w:autoSpaceDE w:val="0"/>
        <w:autoSpaceDN w:val="0"/>
        <w:adjustRightInd w:val="0"/>
        <w:spacing w:after="0" w:line="240" w:lineRule="auto"/>
        <w:jc w:val="both"/>
        <w:rPr>
          <w:rFonts w:ascii="Times New Roman" w:hAnsi="Times New Roman" w:cs="Times New Roman"/>
          <w:sz w:val="24"/>
          <w:szCs w:val="24"/>
          <w:lang w:val="en-US"/>
        </w:rPr>
      </w:pPr>
    </w:p>
    <w:p w14:paraId="4813DC46" w14:textId="71DFDCF1" w:rsidR="001855CA" w:rsidRPr="001855CA" w:rsidRDefault="001855CA" w:rsidP="001855CA">
      <w:pPr>
        <w:widowControl w:val="0"/>
        <w:autoSpaceDE w:val="0"/>
        <w:autoSpaceDN w:val="0"/>
        <w:adjustRightInd w:val="0"/>
        <w:spacing w:after="0" w:line="240" w:lineRule="auto"/>
        <w:jc w:val="both"/>
        <w:rPr>
          <w:rFonts w:ascii="Times New Roman" w:hAnsi="Times New Roman" w:cs="Times New Roman"/>
          <w:sz w:val="24"/>
          <w:szCs w:val="24"/>
        </w:rPr>
      </w:pPr>
      <w:proofErr w:type="spellStart"/>
      <w:r w:rsidRPr="001855CA">
        <w:rPr>
          <w:rFonts w:ascii="Times New Roman" w:hAnsi="Times New Roman" w:cs="Times New Roman"/>
          <w:sz w:val="24"/>
          <w:szCs w:val="24"/>
          <w:lang w:val="en-US"/>
        </w:rPr>
        <w:t>Marchi</w:t>
      </w:r>
      <w:proofErr w:type="spellEnd"/>
      <w:r w:rsidRPr="001855CA">
        <w:rPr>
          <w:rFonts w:ascii="Times New Roman" w:hAnsi="Times New Roman" w:cs="Times New Roman"/>
          <w:sz w:val="24"/>
          <w:szCs w:val="24"/>
          <w:lang w:val="en-US"/>
        </w:rPr>
        <w:t>, V. de. (</w:t>
      </w:r>
      <w:r w:rsidRPr="001855CA">
        <w:rPr>
          <w:rFonts w:ascii="Times New Roman" w:hAnsi="Times New Roman" w:cs="Times New Roman"/>
          <w:sz w:val="24"/>
          <w:szCs w:val="24"/>
        </w:rPr>
        <w:t xml:space="preserve">2012). </w:t>
      </w:r>
      <w:r w:rsidRPr="001855CA">
        <w:rPr>
          <w:rFonts w:ascii="Times New Roman" w:hAnsi="Times New Roman" w:cs="Times New Roman"/>
          <w:sz w:val="24"/>
          <w:szCs w:val="24"/>
          <w:lang w:val="en-US"/>
        </w:rPr>
        <w:t xml:space="preserve">Environmental innovation and R&amp;D cooperation: Empirical evidence from Spanish manufacturing firms. </w:t>
      </w:r>
      <w:proofErr w:type="spellStart"/>
      <w:r w:rsidRPr="001855CA">
        <w:rPr>
          <w:rFonts w:ascii="Times New Roman" w:hAnsi="Times New Roman" w:cs="Times New Roman"/>
          <w:i/>
          <w:sz w:val="24"/>
          <w:szCs w:val="24"/>
        </w:rPr>
        <w:t>Research</w:t>
      </w:r>
      <w:proofErr w:type="spellEnd"/>
      <w:r w:rsidRPr="001855CA">
        <w:rPr>
          <w:rFonts w:ascii="Times New Roman" w:hAnsi="Times New Roman" w:cs="Times New Roman"/>
          <w:i/>
          <w:sz w:val="24"/>
          <w:szCs w:val="24"/>
        </w:rPr>
        <w:t xml:space="preserve"> </w:t>
      </w:r>
      <w:proofErr w:type="spellStart"/>
      <w:r w:rsidRPr="001855CA">
        <w:rPr>
          <w:rFonts w:ascii="Times New Roman" w:hAnsi="Times New Roman" w:cs="Times New Roman"/>
          <w:i/>
          <w:sz w:val="24"/>
          <w:szCs w:val="24"/>
        </w:rPr>
        <w:t>Policy</w:t>
      </w:r>
      <w:proofErr w:type="spellEnd"/>
      <w:r w:rsidRPr="001855CA">
        <w:rPr>
          <w:rFonts w:ascii="Times New Roman" w:hAnsi="Times New Roman" w:cs="Times New Roman"/>
          <w:i/>
          <w:sz w:val="24"/>
          <w:szCs w:val="24"/>
        </w:rPr>
        <w:t>, (41)</w:t>
      </w:r>
      <w:r>
        <w:rPr>
          <w:rFonts w:ascii="Times New Roman" w:hAnsi="Times New Roman" w:cs="Times New Roman"/>
          <w:sz w:val="24"/>
          <w:szCs w:val="24"/>
        </w:rPr>
        <w:t>, 614-</w:t>
      </w:r>
      <w:r w:rsidRPr="001855CA">
        <w:rPr>
          <w:rFonts w:ascii="Times New Roman" w:hAnsi="Times New Roman" w:cs="Times New Roman"/>
          <w:sz w:val="24"/>
          <w:szCs w:val="24"/>
        </w:rPr>
        <w:t xml:space="preserve">623. </w:t>
      </w:r>
      <w:proofErr w:type="spellStart"/>
      <w:r w:rsidRPr="001855CA">
        <w:rPr>
          <w:rFonts w:ascii="Times New Roman" w:hAnsi="Times New Roman" w:cs="Times New Roman"/>
          <w:sz w:val="24"/>
          <w:szCs w:val="24"/>
        </w:rPr>
        <w:t>Doi</w:t>
      </w:r>
      <w:proofErr w:type="spellEnd"/>
      <w:r w:rsidRPr="001855CA">
        <w:rPr>
          <w:rFonts w:ascii="Times New Roman" w:hAnsi="Times New Roman" w:cs="Times New Roman"/>
          <w:sz w:val="24"/>
          <w:szCs w:val="24"/>
        </w:rPr>
        <w:t>: 10.1016/j.respol.2011.10.002.</w:t>
      </w:r>
    </w:p>
    <w:p w14:paraId="3CF64D9C" w14:textId="77777777" w:rsidR="001855CA" w:rsidRPr="001855CA" w:rsidRDefault="001855CA" w:rsidP="001855CA">
      <w:pPr>
        <w:widowControl w:val="0"/>
        <w:autoSpaceDE w:val="0"/>
        <w:autoSpaceDN w:val="0"/>
        <w:adjustRightInd w:val="0"/>
        <w:spacing w:after="0" w:line="240" w:lineRule="auto"/>
        <w:jc w:val="both"/>
        <w:rPr>
          <w:rFonts w:ascii="Times New Roman" w:hAnsi="Times New Roman" w:cs="Times New Roman"/>
          <w:sz w:val="24"/>
          <w:szCs w:val="24"/>
        </w:rPr>
      </w:pPr>
    </w:p>
    <w:p w14:paraId="500C2DE4" w14:textId="77777777" w:rsidR="001855CA" w:rsidRPr="001855CA" w:rsidRDefault="001855CA" w:rsidP="001855CA">
      <w:pPr>
        <w:widowControl w:val="0"/>
        <w:spacing w:after="0" w:line="240" w:lineRule="auto"/>
        <w:jc w:val="both"/>
        <w:rPr>
          <w:rFonts w:ascii="Times New Roman" w:hAnsi="Times New Roman" w:cs="Times New Roman"/>
          <w:sz w:val="24"/>
          <w:szCs w:val="24"/>
          <w:lang w:val="en-US"/>
        </w:rPr>
      </w:pPr>
      <w:r w:rsidRPr="001855CA">
        <w:rPr>
          <w:rFonts w:ascii="Times New Roman" w:hAnsi="Times New Roman" w:cs="Times New Roman"/>
          <w:sz w:val="24"/>
          <w:szCs w:val="24"/>
        </w:rPr>
        <w:t xml:space="preserve">Marconi, M. de A., &amp; </w:t>
      </w:r>
      <w:proofErr w:type="spellStart"/>
      <w:r w:rsidRPr="001855CA">
        <w:rPr>
          <w:rFonts w:ascii="Times New Roman" w:hAnsi="Times New Roman" w:cs="Times New Roman"/>
          <w:sz w:val="24"/>
          <w:szCs w:val="24"/>
        </w:rPr>
        <w:t>Lakatos</w:t>
      </w:r>
      <w:proofErr w:type="spellEnd"/>
      <w:r w:rsidRPr="001855CA">
        <w:rPr>
          <w:rFonts w:ascii="Times New Roman" w:hAnsi="Times New Roman" w:cs="Times New Roman"/>
          <w:sz w:val="24"/>
          <w:szCs w:val="24"/>
        </w:rPr>
        <w:t>, E.V. (</w:t>
      </w:r>
      <w:r w:rsidRPr="001855CA">
        <w:rPr>
          <w:rFonts w:ascii="Times New Roman" w:hAnsi="Times New Roman" w:cs="Times New Roman"/>
          <w:sz w:val="24"/>
          <w:szCs w:val="24"/>
          <w:lang w:val="en-US"/>
        </w:rPr>
        <w:t xml:space="preserve">2009). </w:t>
      </w:r>
      <w:r w:rsidRPr="001855CA">
        <w:rPr>
          <w:rFonts w:ascii="Times New Roman" w:hAnsi="Times New Roman" w:cs="Times New Roman"/>
          <w:i/>
          <w:sz w:val="24"/>
          <w:szCs w:val="24"/>
        </w:rPr>
        <w:t>Fundamentos de metodologia científica</w:t>
      </w:r>
      <w:r w:rsidRPr="001855CA">
        <w:rPr>
          <w:rFonts w:ascii="Times New Roman" w:hAnsi="Times New Roman" w:cs="Times New Roman"/>
          <w:b/>
          <w:sz w:val="24"/>
          <w:szCs w:val="24"/>
        </w:rPr>
        <w:t xml:space="preserve"> (</w:t>
      </w:r>
      <w:r w:rsidRPr="001855CA">
        <w:rPr>
          <w:rFonts w:ascii="Times New Roman" w:hAnsi="Times New Roman" w:cs="Times New Roman"/>
          <w:sz w:val="24"/>
          <w:szCs w:val="24"/>
          <w:lang w:val="en-US"/>
        </w:rPr>
        <w:t>6a ed.). São Paulo: Atlas.</w:t>
      </w:r>
    </w:p>
    <w:p w14:paraId="7E4963F5" w14:textId="77777777" w:rsidR="001855CA" w:rsidRPr="001855CA" w:rsidRDefault="001855CA" w:rsidP="001855CA">
      <w:pPr>
        <w:widowControl w:val="0"/>
        <w:autoSpaceDE w:val="0"/>
        <w:autoSpaceDN w:val="0"/>
        <w:adjustRightInd w:val="0"/>
        <w:spacing w:after="0" w:line="240" w:lineRule="auto"/>
        <w:jc w:val="both"/>
        <w:rPr>
          <w:rFonts w:ascii="Times New Roman" w:hAnsi="Times New Roman" w:cs="Times New Roman"/>
          <w:color w:val="000000"/>
          <w:sz w:val="24"/>
          <w:szCs w:val="24"/>
          <w:lang w:val="en-US"/>
        </w:rPr>
      </w:pPr>
    </w:p>
    <w:p w14:paraId="608CAFEE" w14:textId="77777777" w:rsidR="001855CA" w:rsidRPr="001855CA" w:rsidRDefault="001855CA" w:rsidP="001855CA">
      <w:pPr>
        <w:widowControl w:val="0"/>
        <w:shd w:val="clear" w:color="auto" w:fill="FFFFFF"/>
        <w:spacing w:after="0" w:line="240" w:lineRule="auto"/>
        <w:jc w:val="both"/>
        <w:rPr>
          <w:rFonts w:ascii="Times New Roman" w:hAnsi="Times New Roman" w:cs="Times New Roman"/>
          <w:sz w:val="24"/>
          <w:szCs w:val="24"/>
        </w:rPr>
      </w:pPr>
      <w:r w:rsidRPr="001855CA">
        <w:rPr>
          <w:rFonts w:ascii="Times New Roman" w:hAnsi="Times New Roman" w:cs="Times New Roman"/>
          <w:sz w:val="24"/>
          <w:szCs w:val="24"/>
          <w:lang w:val="en-US"/>
        </w:rPr>
        <w:t xml:space="preserve">Nakata, C., &amp; </w:t>
      </w:r>
      <w:proofErr w:type="spellStart"/>
      <w:r w:rsidRPr="001855CA">
        <w:rPr>
          <w:rFonts w:ascii="Times New Roman" w:hAnsi="Times New Roman" w:cs="Times New Roman"/>
          <w:sz w:val="24"/>
          <w:szCs w:val="24"/>
          <w:lang w:val="en-US"/>
        </w:rPr>
        <w:t>Viswanathn</w:t>
      </w:r>
      <w:proofErr w:type="spellEnd"/>
      <w:r w:rsidRPr="001855CA">
        <w:rPr>
          <w:rFonts w:ascii="Times New Roman" w:hAnsi="Times New Roman" w:cs="Times New Roman"/>
          <w:sz w:val="24"/>
          <w:szCs w:val="24"/>
          <w:lang w:val="en-US"/>
        </w:rPr>
        <w:t>, M. (</w:t>
      </w:r>
      <w:r w:rsidRPr="001855CA">
        <w:rPr>
          <w:rFonts w:ascii="Times New Roman" w:hAnsi="Times New Roman" w:cs="Times New Roman"/>
          <w:sz w:val="24"/>
          <w:szCs w:val="24"/>
        </w:rPr>
        <w:t xml:space="preserve">2012). </w:t>
      </w:r>
      <w:r w:rsidRPr="001855CA">
        <w:rPr>
          <w:rFonts w:ascii="Times New Roman" w:hAnsi="Times New Roman" w:cs="Times New Roman"/>
          <w:sz w:val="24"/>
          <w:szCs w:val="24"/>
          <w:lang w:val="en-US"/>
        </w:rPr>
        <w:t xml:space="preserve">From </w:t>
      </w:r>
      <w:proofErr w:type="spellStart"/>
      <w:r w:rsidRPr="001855CA">
        <w:rPr>
          <w:rFonts w:ascii="Times New Roman" w:hAnsi="Times New Roman" w:cs="Times New Roman"/>
          <w:sz w:val="24"/>
          <w:szCs w:val="24"/>
          <w:lang w:val="en-US"/>
        </w:rPr>
        <w:t>impactul</w:t>
      </w:r>
      <w:proofErr w:type="spellEnd"/>
      <w:r w:rsidRPr="001855CA">
        <w:rPr>
          <w:rFonts w:ascii="Times New Roman" w:hAnsi="Times New Roman" w:cs="Times New Roman"/>
          <w:sz w:val="24"/>
          <w:szCs w:val="24"/>
          <w:lang w:val="en-US"/>
        </w:rPr>
        <w:t xml:space="preserve"> research to sustainable innovations for subsistence marketplaces</w:t>
      </w:r>
      <w:r w:rsidRPr="001855CA">
        <w:rPr>
          <w:rFonts w:ascii="Times New Roman" w:hAnsi="Times New Roman" w:cs="Times New Roman"/>
          <w:i/>
          <w:sz w:val="24"/>
          <w:szCs w:val="24"/>
          <w:lang w:val="en-US"/>
        </w:rPr>
        <w:t xml:space="preserve">. </w:t>
      </w:r>
      <w:hyperlink r:id="rId25" w:tooltip="Show source title details" w:history="1">
        <w:proofErr w:type="spellStart"/>
        <w:r w:rsidRPr="001855CA">
          <w:rPr>
            <w:rFonts w:ascii="Times New Roman" w:hAnsi="Times New Roman" w:cs="Times New Roman"/>
            <w:i/>
            <w:sz w:val="24"/>
            <w:szCs w:val="24"/>
          </w:rPr>
          <w:t>Journal</w:t>
        </w:r>
        <w:proofErr w:type="spellEnd"/>
        <w:r w:rsidRPr="001855CA">
          <w:rPr>
            <w:rFonts w:ascii="Times New Roman" w:hAnsi="Times New Roman" w:cs="Times New Roman"/>
            <w:i/>
            <w:sz w:val="24"/>
            <w:szCs w:val="24"/>
          </w:rPr>
          <w:t xml:space="preserve"> </w:t>
        </w:r>
        <w:proofErr w:type="spellStart"/>
        <w:r w:rsidRPr="001855CA">
          <w:rPr>
            <w:rFonts w:ascii="Times New Roman" w:hAnsi="Times New Roman" w:cs="Times New Roman"/>
            <w:i/>
            <w:sz w:val="24"/>
            <w:szCs w:val="24"/>
          </w:rPr>
          <w:t>of</w:t>
        </w:r>
        <w:proofErr w:type="spellEnd"/>
        <w:r w:rsidRPr="001855CA">
          <w:rPr>
            <w:rFonts w:ascii="Times New Roman" w:hAnsi="Times New Roman" w:cs="Times New Roman"/>
            <w:i/>
            <w:sz w:val="24"/>
            <w:szCs w:val="24"/>
          </w:rPr>
          <w:t xml:space="preserve"> Business </w:t>
        </w:r>
        <w:proofErr w:type="spellStart"/>
        <w:r w:rsidRPr="001855CA">
          <w:rPr>
            <w:rFonts w:ascii="Times New Roman" w:hAnsi="Times New Roman" w:cs="Times New Roman"/>
            <w:i/>
            <w:sz w:val="24"/>
            <w:szCs w:val="24"/>
          </w:rPr>
          <w:t>Research</w:t>
        </w:r>
        <w:proofErr w:type="spellEnd"/>
      </w:hyperlink>
      <w:r w:rsidRPr="001855CA">
        <w:rPr>
          <w:rFonts w:ascii="Times New Roman" w:hAnsi="Times New Roman" w:cs="Times New Roman"/>
          <w:i/>
          <w:sz w:val="24"/>
          <w:szCs w:val="24"/>
        </w:rPr>
        <w:t>, (65)</w:t>
      </w:r>
      <w:r w:rsidRPr="001855CA">
        <w:rPr>
          <w:rFonts w:ascii="Times New Roman" w:hAnsi="Times New Roman" w:cs="Times New Roman"/>
          <w:sz w:val="24"/>
          <w:szCs w:val="24"/>
        </w:rPr>
        <w:t>12, 1655-1657.</w:t>
      </w:r>
    </w:p>
    <w:p w14:paraId="1046161B" w14:textId="77777777" w:rsidR="001855CA" w:rsidRPr="001855CA" w:rsidRDefault="001855CA" w:rsidP="001855CA">
      <w:pPr>
        <w:widowControl w:val="0"/>
        <w:spacing w:after="0" w:line="240" w:lineRule="auto"/>
        <w:jc w:val="both"/>
        <w:rPr>
          <w:rFonts w:ascii="Times New Roman" w:hAnsi="Times New Roman" w:cs="Times New Roman"/>
          <w:color w:val="000000" w:themeColor="text1"/>
          <w:sz w:val="24"/>
          <w:szCs w:val="24"/>
        </w:rPr>
      </w:pPr>
    </w:p>
    <w:p w14:paraId="6BCAB8B6" w14:textId="77777777" w:rsidR="001855CA" w:rsidRPr="001855CA" w:rsidRDefault="001855CA" w:rsidP="001855CA">
      <w:pPr>
        <w:widowControl w:val="0"/>
        <w:spacing w:after="0" w:line="240" w:lineRule="auto"/>
        <w:jc w:val="both"/>
        <w:rPr>
          <w:rFonts w:ascii="Times New Roman" w:hAnsi="Times New Roman" w:cs="Times New Roman"/>
          <w:color w:val="000000" w:themeColor="text1"/>
          <w:sz w:val="24"/>
          <w:szCs w:val="24"/>
        </w:rPr>
      </w:pPr>
      <w:r w:rsidRPr="001855CA">
        <w:rPr>
          <w:rFonts w:ascii="Times New Roman" w:hAnsi="Times New Roman" w:cs="Times New Roman"/>
          <w:color w:val="000000" w:themeColor="text1"/>
          <w:sz w:val="24"/>
          <w:szCs w:val="24"/>
        </w:rPr>
        <w:t xml:space="preserve">Nelson, R. R., &amp; </w:t>
      </w:r>
      <w:proofErr w:type="spellStart"/>
      <w:r w:rsidRPr="001855CA">
        <w:rPr>
          <w:rFonts w:ascii="Times New Roman" w:hAnsi="Times New Roman" w:cs="Times New Roman"/>
          <w:color w:val="000000" w:themeColor="text1"/>
          <w:sz w:val="24"/>
          <w:szCs w:val="24"/>
        </w:rPr>
        <w:t>Winter</w:t>
      </w:r>
      <w:proofErr w:type="spellEnd"/>
      <w:r w:rsidRPr="001855CA">
        <w:rPr>
          <w:rFonts w:ascii="Times New Roman" w:hAnsi="Times New Roman" w:cs="Times New Roman"/>
          <w:color w:val="000000" w:themeColor="text1"/>
          <w:sz w:val="24"/>
          <w:szCs w:val="24"/>
        </w:rPr>
        <w:t xml:space="preserve">, S. G.(2005). </w:t>
      </w:r>
      <w:r w:rsidRPr="001855CA">
        <w:rPr>
          <w:rFonts w:ascii="Times New Roman" w:hAnsi="Times New Roman" w:cs="Times New Roman"/>
          <w:i/>
          <w:color w:val="000000" w:themeColor="text1"/>
          <w:sz w:val="24"/>
          <w:szCs w:val="24"/>
        </w:rPr>
        <w:t>Uma teoria evolucionária da mudança econômica.</w:t>
      </w:r>
      <w:r w:rsidRPr="001855CA">
        <w:rPr>
          <w:rFonts w:ascii="Times New Roman" w:hAnsi="Times New Roman" w:cs="Times New Roman"/>
          <w:color w:val="000000" w:themeColor="text1"/>
          <w:sz w:val="24"/>
          <w:szCs w:val="24"/>
        </w:rPr>
        <w:t xml:space="preserve"> Campinas: UNICAMP. </w:t>
      </w:r>
    </w:p>
    <w:p w14:paraId="5B1D1314" w14:textId="77777777" w:rsidR="001855CA" w:rsidRPr="001855CA" w:rsidRDefault="001855CA" w:rsidP="001855CA">
      <w:pPr>
        <w:widowControl w:val="0"/>
        <w:spacing w:after="0" w:line="240" w:lineRule="auto"/>
        <w:jc w:val="both"/>
        <w:rPr>
          <w:rFonts w:ascii="Times New Roman" w:hAnsi="Times New Roman" w:cs="Times New Roman"/>
          <w:color w:val="000000" w:themeColor="text1"/>
          <w:sz w:val="24"/>
          <w:szCs w:val="24"/>
        </w:rPr>
      </w:pPr>
    </w:p>
    <w:p w14:paraId="0571D4F0" w14:textId="77777777" w:rsidR="001855CA" w:rsidRPr="001855CA" w:rsidRDefault="001855CA" w:rsidP="001855CA">
      <w:pPr>
        <w:widowControl w:val="0"/>
        <w:spacing w:after="0" w:line="240" w:lineRule="auto"/>
        <w:jc w:val="both"/>
        <w:rPr>
          <w:rFonts w:ascii="Times New Roman" w:hAnsi="Times New Roman" w:cs="Times New Roman"/>
          <w:color w:val="000000" w:themeColor="text1"/>
          <w:sz w:val="24"/>
          <w:szCs w:val="24"/>
          <w:lang w:val="en-US"/>
        </w:rPr>
      </w:pPr>
      <w:r w:rsidRPr="001855CA">
        <w:rPr>
          <w:rFonts w:ascii="Times New Roman" w:hAnsi="Times New Roman" w:cs="Times New Roman"/>
          <w:color w:val="000000" w:themeColor="text1"/>
          <w:sz w:val="24"/>
          <w:szCs w:val="24"/>
        </w:rPr>
        <w:t>NICOLELLA, G., MARQUES, J. F., &amp; SKORUPA, L. A. (</w:t>
      </w:r>
      <w:r w:rsidRPr="001855CA">
        <w:rPr>
          <w:rFonts w:ascii="Times New Roman" w:hAnsi="Times New Roman" w:cs="Times New Roman"/>
          <w:color w:val="000000" w:themeColor="text1"/>
          <w:sz w:val="24"/>
          <w:szCs w:val="24"/>
          <w:lang w:val="en-US"/>
        </w:rPr>
        <w:t xml:space="preserve">2004). </w:t>
      </w:r>
      <w:r w:rsidRPr="001855CA">
        <w:rPr>
          <w:rFonts w:ascii="Times New Roman" w:hAnsi="Times New Roman" w:cs="Times New Roman"/>
          <w:i/>
          <w:color w:val="000000" w:themeColor="text1"/>
          <w:sz w:val="24"/>
          <w:szCs w:val="24"/>
        </w:rPr>
        <w:t>Sistema de Gestão Ambiental: aspectos teóricos e análise de um conjunto de empresas da região de Campina – SP</w:t>
      </w:r>
      <w:r w:rsidRPr="001855CA">
        <w:rPr>
          <w:rFonts w:ascii="Times New Roman" w:hAnsi="Times New Roman" w:cs="Times New Roman"/>
          <w:color w:val="000000" w:themeColor="text1"/>
          <w:sz w:val="24"/>
          <w:szCs w:val="24"/>
        </w:rPr>
        <w:t>. J</w:t>
      </w:r>
      <w:proofErr w:type="spellStart"/>
      <w:r w:rsidRPr="001855CA">
        <w:rPr>
          <w:rFonts w:ascii="Times New Roman" w:hAnsi="Times New Roman" w:cs="Times New Roman"/>
          <w:color w:val="000000" w:themeColor="text1"/>
          <w:sz w:val="24"/>
          <w:szCs w:val="24"/>
          <w:lang w:val="en-US"/>
        </w:rPr>
        <w:t>aguariúna</w:t>
      </w:r>
      <w:proofErr w:type="spellEnd"/>
      <w:r w:rsidRPr="001855CA">
        <w:rPr>
          <w:rFonts w:ascii="Times New Roman" w:hAnsi="Times New Roman" w:cs="Times New Roman"/>
          <w:color w:val="000000" w:themeColor="text1"/>
          <w:sz w:val="24"/>
          <w:szCs w:val="24"/>
          <w:lang w:val="en-US"/>
        </w:rPr>
        <w:t xml:space="preserve">: </w:t>
      </w:r>
      <w:proofErr w:type="spellStart"/>
      <w:r w:rsidRPr="001855CA">
        <w:rPr>
          <w:rFonts w:ascii="Times New Roman" w:hAnsi="Times New Roman" w:cs="Times New Roman"/>
          <w:color w:val="000000" w:themeColor="text1"/>
          <w:sz w:val="24"/>
          <w:szCs w:val="24"/>
          <w:lang w:val="en-US"/>
        </w:rPr>
        <w:t>Embrapa</w:t>
      </w:r>
      <w:proofErr w:type="spellEnd"/>
      <w:r w:rsidRPr="001855CA">
        <w:rPr>
          <w:rFonts w:ascii="Times New Roman" w:hAnsi="Times New Roman" w:cs="Times New Roman"/>
          <w:color w:val="000000" w:themeColor="text1"/>
          <w:sz w:val="24"/>
          <w:szCs w:val="24"/>
          <w:lang w:val="en-US"/>
        </w:rPr>
        <w:t xml:space="preserve"> </w:t>
      </w:r>
      <w:proofErr w:type="spellStart"/>
      <w:r w:rsidRPr="001855CA">
        <w:rPr>
          <w:rFonts w:ascii="Times New Roman" w:hAnsi="Times New Roman" w:cs="Times New Roman"/>
          <w:color w:val="000000" w:themeColor="text1"/>
          <w:sz w:val="24"/>
          <w:szCs w:val="24"/>
          <w:lang w:val="en-US"/>
        </w:rPr>
        <w:t>Meio</w:t>
      </w:r>
      <w:proofErr w:type="spellEnd"/>
      <w:r w:rsidRPr="001855CA">
        <w:rPr>
          <w:rFonts w:ascii="Times New Roman" w:hAnsi="Times New Roman" w:cs="Times New Roman"/>
          <w:color w:val="000000" w:themeColor="text1"/>
          <w:sz w:val="24"/>
          <w:szCs w:val="24"/>
          <w:lang w:val="en-US"/>
        </w:rPr>
        <w:t xml:space="preserve"> </w:t>
      </w:r>
      <w:proofErr w:type="spellStart"/>
      <w:r w:rsidRPr="001855CA">
        <w:rPr>
          <w:rFonts w:ascii="Times New Roman" w:hAnsi="Times New Roman" w:cs="Times New Roman"/>
          <w:color w:val="000000" w:themeColor="text1"/>
          <w:sz w:val="24"/>
          <w:szCs w:val="24"/>
          <w:lang w:val="en-US"/>
        </w:rPr>
        <w:t>Ambiente</w:t>
      </w:r>
      <w:proofErr w:type="spellEnd"/>
      <w:r w:rsidRPr="001855CA">
        <w:rPr>
          <w:rFonts w:ascii="Times New Roman" w:hAnsi="Times New Roman" w:cs="Times New Roman"/>
          <w:color w:val="000000" w:themeColor="text1"/>
          <w:sz w:val="24"/>
          <w:szCs w:val="24"/>
          <w:lang w:val="en-US"/>
        </w:rPr>
        <w:t>.</w:t>
      </w:r>
      <w:r w:rsidRPr="001855CA">
        <w:rPr>
          <w:rFonts w:ascii="Times New Roman" w:hAnsi="Times New Roman" w:cs="Times New Roman"/>
          <w:color w:val="000000" w:themeColor="text1"/>
          <w:sz w:val="24"/>
          <w:szCs w:val="24"/>
          <w:lang w:val="en-US"/>
        </w:rPr>
        <w:cr/>
      </w:r>
    </w:p>
    <w:p w14:paraId="7B02B986" w14:textId="77777777" w:rsidR="001855CA" w:rsidRPr="001855CA" w:rsidRDefault="001855CA" w:rsidP="001855CA">
      <w:pPr>
        <w:widowControl w:val="0"/>
        <w:spacing w:after="0" w:line="240" w:lineRule="auto"/>
        <w:jc w:val="both"/>
        <w:rPr>
          <w:rFonts w:ascii="Times New Roman" w:hAnsi="Times New Roman" w:cs="Times New Roman"/>
          <w:color w:val="000000" w:themeColor="text1"/>
          <w:sz w:val="24"/>
          <w:szCs w:val="24"/>
        </w:rPr>
      </w:pPr>
      <w:r w:rsidRPr="001855CA">
        <w:rPr>
          <w:rFonts w:ascii="Times New Roman" w:hAnsi="Times New Roman" w:cs="Times New Roman"/>
          <w:color w:val="000000" w:themeColor="text1"/>
          <w:sz w:val="24"/>
          <w:szCs w:val="24"/>
          <w:lang w:val="en-US"/>
        </w:rPr>
        <w:t xml:space="preserve">OECD – ORGANISATION FOR ECONOMIC CO-OPERATION AND DEVELOPMENT. </w:t>
      </w:r>
      <w:r w:rsidRPr="001855CA">
        <w:rPr>
          <w:rFonts w:ascii="Times New Roman" w:hAnsi="Times New Roman" w:cs="Times New Roman"/>
          <w:i/>
          <w:color w:val="000000" w:themeColor="text1"/>
          <w:sz w:val="24"/>
          <w:szCs w:val="24"/>
        </w:rPr>
        <w:t>Manual de Oslo: diretrizes para coleta e interpretação de dados sobre inovação.</w:t>
      </w:r>
      <w:r w:rsidRPr="001855CA">
        <w:rPr>
          <w:rFonts w:ascii="Times New Roman" w:hAnsi="Times New Roman" w:cs="Times New Roman"/>
          <w:color w:val="000000" w:themeColor="text1"/>
          <w:sz w:val="24"/>
          <w:szCs w:val="24"/>
        </w:rPr>
        <w:t xml:space="preserve"> 3. ed. Trad. FINEP. Rio de Janeiro: OECD; </w:t>
      </w:r>
      <w:proofErr w:type="spellStart"/>
      <w:r w:rsidRPr="001855CA">
        <w:rPr>
          <w:rFonts w:ascii="Times New Roman" w:hAnsi="Times New Roman" w:cs="Times New Roman"/>
          <w:color w:val="000000" w:themeColor="text1"/>
          <w:sz w:val="24"/>
          <w:szCs w:val="24"/>
        </w:rPr>
        <w:t>Eurostat</w:t>
      </w:r>
      <w:proofErr w:type="spellEnd"/>
      <w:r w:rsidRPr="001855CA">
        <w:rPr>
          <w:rFonts w:ascii="Times New Roman" w:hAnsi="Times New Roman" w:cs="Times New Roman"/>
          <w:color w:val="000000" w:themeColor="text1"/>
          <w:sz w:val="24"/>
          <w:szCs w:val="24"/>
        </w:rPr>
        <w:t xml:space="preserve">; FINEP, 2005. Disponível em: </w:t>
      </w:r>
      <w:r w:rsidRPr="001855CA">
        <w:rPr>
          <w:rFonts w:ascii="Times New Roman" w:hAnsi="Times New Roman" w:cs="Times New Roman"/>
          <w:color w:val="000000" w:themeColor="text1"/>
          <w:sz w:val="24"/>
          <w:szCs w:val="24"/>
        </w:rPr>
        <w:lastRenderedPageBreak/>
        <w:t xml:space="preserve">&lt;http://www.finep.gov.br/imprensa/sala_imprensa/oslo2.pdf </w:t>
      </w:r>
      <w:proofErr w:type="gramStart"/>
      <w:r w:rsidRPr="001855CA">
        <w:rPr>
          <w:rFonts w:ascii="Times New Roman" w:hAnsi="Times New Roman" w:cs="Times New Roman"/>
          <w:color w:val="000000" w:themeColor="text1"/>
          <w:sz w:val="24"/>
          <w:szCs w:val="24"/>
        </w:rPr>
        <w:t>&gt;  Acesso</w:t>
      </w:r>
      <w:proofErr w:type="gramEnd"/>
      <w:r w:rsidRPr="001855CA">
        <w:rPr>
          <w:rFonts w:ascii="Times New Roman" w:hAnsi="Times New Roman" w:cs="Times New Roman"/>
          <w:color w:val="000000" w:themeColor="text1"/>
          <w:sz w:val="24"/>
          <w:szCs w:val="24"/>
        </w:rPr>
        <w:t xml:space="preserve"> em 29 </w:t>
      </w:r>
      <w:proofErr w:type="spellStart"/>
      <w:r w:rsidRPr="001855CA">
        <w:rPr>
          <w:rFonts w:ascii="Times New Roman" w:hAnsi="Times New Roman" w:cs="Times New Roman"/>
          <w:color w:val="000000" w:themeColor="text1"/>
          <w:sz w:val="24"/>
          <w:szCs w:val="24"/>
        </w:rPr>
        <w:t>abr</w:t>
      </w:r>
      <w:proofErr w:type="spellEnd"/>
      <w:r w:rsidRPr="001855CA">
        <w:rPr>
          <w:rFonts w:ascii="Times New Roman" w:hAnsi="Times New Roman" w:cs="Times New Roman"/>
          <w:color w:val="000000" w:themeColor="text1"/>
          <w:sz w:val="24"/>
          <w:szCs w:val="24"/>
        </w:rPr>
        <w:t>, 2014.</w:t>
      </w:r>
    </w:p>
    <w:p w14:paraId="32944EAE" w14:textId="77777777" w:rsidR="001855CA" w:rsidRPr="001855CA" w:rsidRDefault="001855CA" w:rsidP="001855CA">
      <w:pPr>
        <w:widowControl w:val="0"/>
        <w:spacing w:after="0" w:line="240" w:lineRule="auto"/>
        <w:jc w:val="both"/>
        <w:rPr>
          <w:rFonts w:ascii="Times New Roman" w:hAnsi="Times New Roman" w:cs="Times New Roman"/>
          <w:color w:val="000000"/>
          <w:sz w:val="24"/>
          <w:szCs w:val="24"/>
        </w:rPr>
      </w:pPr>
    </w:p>
    <w:p w14:paraId="7E9B2C91" w14:textId="77777777" w:rsidR="001855CA" w:rsidRPr="001855CA" w:rsidRDefault="001855CA" w:rsidP="001855CA">
      <w:pPr>
        <w:widowControl w:val="0"/>
        <w:spacing w:after="0" w:line="240" w:lineRule="auto"/>
        <w:jc w:val="both"/>
        <w:rPr>
          <w:rFonts w:ascii="Times New Roman" w:hAnsi="Times New Roman" w:cs="Times New Roman"/>
          <w:color w:val="000000"/>
          <w:sz w:val="24"/>
          <w:szCs w:val="24"/>
          <w:lang w:val="es-ES"/>
        </w:rPr>
      </w:pPr>
      <w:r w:rsidRPr="001855CA">
        <w:rPr>
          <w:rFonts w:ascii="Times New Roman" w:hAnsi="Times New Roman" w:cs="Times New Roman"/>
          <w:color w:val="000000"/>
          <w:sz w:val="24"/>
          <w:szCs w:val="24"/>
          <w:lang w:val="es-ES_tradnl"/>
        </w:rPr>
        <w:t>Pérez, C. (</w:t>
      </w:r>
      <w:r w:rsidRPr="001855CA">
        <w:rPr>
          <w:rFonts w:ascii="Times New Roman" w:hAnsi="Times New Roman" w:cs="Times New Roman"/>
          <w:color w:val="000000"/>
          <w:sz w:val="24"/>
          <w:szCs w:val="24"/>
          <w:lang w:val="es-ES"/>
        </w:rPr>
        <w:t xml:space="preserve">2004). </w:t>
      </w:r>
      <w:r w:rsidRPr="001855CA">
        <w:rPr>
          <w:rFonts w:ascii="Times New Roman" w:hAnsi="Times New Roman" w:cs="Times New Roman"/>
          <w:color w:val="000000"/>
          <w:sz w:val="24"/>
          <w:szCs w:val="24"/>
          <w:lang w:val="es-ES_tradnl"/>
        </w:rPr>
        <w:t xml:space="preserve">Revoluciones tecnológicas, </w:t>
      </w:r>
      <w:proofErr w:type="spellStart"/>
      <w:r w:rsidRPr="001855CA">
        <w:rPr>
          <w:rFonts w:ascii="Times New Roman" w:hAnsi="Times New Roman" w:cs="Times New Roman"/>
          <w:color w:val="000000"/>
          <w:sz w:val="24"/>
          <w:szCs w:val="24"/>
          <w:lang w:val="es-ES_tradnl"/>
        </w:rPr>
        <w:t>Câmbios</w:t>
      </w:r>
      <w:proofErr w:type="spellEnd"/>
      <w:r w:rsidRPr="001855CA">
        <w:rPr>
          <w:rFonts w:ascii="Times New Roman" w:hAnsi="Times New Roman" w:cs="Times New Roman"/>
          <w:color w:val="000000"/>
          <w:sz w:val="24"/>
          <w:szCs w:val="24"/>
          <w:lang w:val="es-ES_tradnl"/>
        </w:rPr>
        <w:t xml:space="preserve"> de Paradigma y de marco </w:t>
      </w:r>
      <w:proofErr w:type="spellStart"/>
      <w:r w:rsidRPr="001855CA">
        <w:rPr>
          <w:rFonts w:ascii="Times New Roman" w:hAnsi="Times New Roman" w:cs="Times New Roman"/>
          <w:color w:val="000000"/>
          <w:sz w:val="24"/>
          <w:szCs w:val="24"/>
          <w:lang w:val="es-ES_tradnl"/>
        </w:rPr>
        <w:t>Sócioinstitucional</w:t>
      </w:r>
      <w:proofErr w:type="spellEnd"/>
      <w:r w:rsidRPr="001855CA">
        <w:rPr>
          <w:rFonts w:ascii="Times New Roman" w:hAnsi="Times New Roman" w:cs="Times New Roman"/>
          <w:color w:val="000000"/>
          <w:sz w:val="24"/>
          <w:szCs w:val="24"/>
          <w:lang w:val="es-ES_tradnl"/>
        </w:rPr>
        <w:t xml:space="preserve">. </w:t>
      </w:r>
      <w:r w:rsidRPr="001855CA">
        <w:rPr>
          <w:rFonts w:ascii="Times New Roman" w:hAnsi="Times New Roman" w:cs="Times New Roman"/>
          <w:color w:val="000000"/>
          <w:sz w:val="24"/>
          <w:szCs w:val="24"/>
          <w:lang w:val="es-ES"/>
        </w:rPr>
        <w:t xml:space="preserve">In </w:t>
      </w:r>
      <w:proofErr w:type="spellStart"/>
      <w:r w:rsidRPr="001855CA">
        <w:rPr>
          <w:rFonts w:ascii="Times New Roman" w:hAnsi="Times New Roman" w:cs="Times New Roman"/>
          <w:color w:val="000000"/>
          <w:sz w:val="24"/>
          <w:szCs w:val="24"/>
          <w:lang w:val="es-ES"/>
        </w:rPr>
        <w:t>Aboites</w:t>
      </w:r>
      <w:proofErr w:type="spellEnd"/>
      <w:r w:rsidRPr="001855CA">
        <w:rPr>
          <w:rFonts w:ascii="Times New Roman" w:hAnsi="Times New Roman" w:cs="Times New Roman"/>
          <w:color w:val="000000"/>
          <w:sz w:val="24"/>
          <w:szCs w:val="24"/>
          <w:lang w:val="es-ES"/>
        </w:rPr>
        <w:t xml:space="preserve">, J., &amp; </w:t>
      </w:r>
      <w:proofErr w:type="spellStart"/>
      <w:r w:rsidRPr="001855CA">
        <w:rPr>
          <w:rFonts w:ascii="Times New Roman" w:hAnsi="Times New Roman" w:cs="Times New Roman"/>
          <w:color w:val="000000"/>
          <w:sz w:val="24"/>
          <w:szCs w:val="24"/>
          <w:lang w:val="es-ES"/>
        </w:rPr>
        <w:t>Dutrénit</w:t>
      </w:r>
      <w:proofErr w:type="spellEnd"/>
      <w:r w:rsidRPr="001855CA">
        <w:rPr>
          <w:rFonts w:ascii="Times New Roman" w:hAnsi="Times New Roman" w:cs="Times New Roman"/>
          <w:color w:val="000000"/>
          <w:sz w:val="24"/>
          <w:szCs w:val="24"/>
          <w:lang w:val="es-ES"/>
        </w:rPr>
        <w:t xml:space="preserve">, G. </w:t>
      </w:r>
      <w:r w:rsidRPr="001855CA">
        <w:rPr>
          <w:rFonts w:ascii="Times New Roman" w:hAnsi="Times New Roman" w:cs="Times New Roman"/>
          <w:i/>
          <w:color w:val="000000"/>
          <w:sz w:val="24"/>
          <w:szCs w:val="24"/>
          <w:lang w:val="es-ES"/>
        </w:rPr>
        <w:t xml:space="preserve">Innovación, </w:t>
      </w:r>
      <w:proofErr w:type="spellStart"/>
      <w:r w:rsidRPr="001855CA">
        <w:rPr>
          <w:rFonts w:ascii="Times New Roman" w:hAnsi="Times New Roman" w:cs="Times New Roman"/>
          <w:i/>
          <w:color w:val="000000"/>
          <w:sz w:val="24"/>
          <w:szCs w:val="24"/>
          <w:lang w:val="es-ES"/>
        </w:rPr>
        <w:t>prendizaje</w:t>
      </w:r>
      <w:proofErr w:type="spellEnd"/>
      <w:r w:rsidRPr="001855CA">
        <w:rPr>
          <w:rFonts w:ascii="Times New Roman" w:hAnsi="Times New Roman" w:cs="Times New Roman"/>
          <w:i/>
          <w:color w:val="000000"/>
          <w:sz w:val="24"/>
          <w:szCs w:val="24"/>
          <w:lang w:val="es-ES"/>
        </w:rPr>
        <w:t xml:space="preserve"> y creación de capacidades tecnológicas.</w:t>
      </w:r>
      <w:r w:rsidRPr="001855CA">
        <w:rPr>
          <w:rFonts w:ascii="Times New Roman" w:hAnsi="Times New Roman" w:cs="Times New Roman"/>
          <w:color w:val="000000"/>
          <w:sz w:val="24"/>
          <w:szCs w:val="24"/>
          <w:lang w:val="es-ES"/>
        </w:rPr>
        <w:t xml:space="preserve"> México: Universidad Autónoma Metropolitana, </w:t>
      </w:r>
      <w:proofErr w:type="spellStart"/>
      <w:r w:rsidRPr="001855CA">
        <w:rPr>
          <w:rFonts w:ascii="Times New Roman" w:hAnsi="Times New Roman" w:cs="Times New Roman"/>
          <w:color w:val="000000"/>
          <w:sz w:val="24"/>
          <w:szCs w:val="24"/>
          <w:lang w:val="es-ES"/>
        </w:rPr>
        <w:t>Unidade</w:t>
      </w:r>
      <w:proofErr w:type="spellEnd"/>
      <w:r w:rsidRPr="001855CA">
        <w:rPr>
          <w:rFonts w:ascii="Times New Roman" w:hAnsi="Times New Roman" w:cs="Times New Roman"/>
          <w:color w:val="000000"/>
          <w:sz w:val="24"/>
          <w:szCs w:val="24"/>
          <w:lang w:val="es-ES"/>
        </w:rPr>
        <w:t xml:space="preserve"> Xochimilco, 13- 46. </w:t>
      </w:r>
    </w:p>
    <w:p w14:paraId="2209C232" w14:textId="77777777" w:rsidR="001855CA" w:rsidRPr="001855CA" w:rsidRDefault="001855CA" w:rsidP="001855CA">
      <w:pPr>
        <w:widowControl w:val="0"/>
        <w:spacing w:after="0" w:line="240" w:lineRule="auto"/>
        <w:jc w:val="both"/>
        <w:rPr>
          <w:rFonts w:ascii="Times New Roman" w:hAnsi="Times New Roman" w:cs="Times New Roman"/>
          <w:color w:val="000000"/>
          <w:sz w:val="24"/>
          <w:szCs w:val="24"/>
          <w:lang w:val="es-ES"/>
        </w:rPr>
      </w:pPr>
    </w:p>
    <w:p w14:paraId="6B6BB408" w14:textId="77777777" w:rsidR="001855CA" w:rsidRPr="001855CA" w:rsidRDefault="001855CA" w:rsidP="001855CA">
      <w:pPr>
        <w:widowControl w:val="0"/>
        <w:spacing w:after="0" w:line="240" w:lineRule="auto"/>
        <w:jc w:val="both"/>
        <w:rPr>
          <w:rFonts w:ascii="Times New Roman" w:hAnsi="Times New Roman" w:cs="Times New Roman"/>
          <w:color w:val="000000"/>
          <w:sz w:val="24"/>
          <w:szCs w:val="24"/>
          <w:lang w:val="es-ES_tradnl"/>
        </w:rPr>
      </w:pPr>
      <w:proofErr w:type="spellStart"/>
      <w:r w:rsidRPr="001855CA">
        <w:rPr>
          <w:rFonts w:ascii="Times New Roman" w:hAnsi="Times New Roman" w:cs="Times New Roman"/>
          <w:color w:val="000000"/>
          <w:sz w:val="24"/>
          <w:szCs w:val="24"/>
          <w:lang w:val="es-ES_tradnl"/>
        </w:rPr>
        <w:t>Pindyck</w:t>
      </w:r>
      <w:proofErr w:type="spellEnd"/>
      <w:r w:rsidRPr="001855CA">
        <w:rPr>
          <w:rFonts w:ascii="Times New Roman" w:hAnsi="Times New Roman" w:cs="Times New Roman"/>
          <w:color w:val="000000"/>
          <w:sz w:val="24"/>
          <w:szCs w:val="24"/>
          <w:lang w:val="es-ES_tradnl"/>
        </w:rPr>
        <w:t xml:space="preserve">, R., &amp; </w:t>
      </w:r>
      <w:proofErr w:type="spellStart"/>
      <w:r w:rsidRPr="001855CA">
        <w:rPr>
          <w:rFonts w:ascii="Times New Roman" w:hAnsi="Times New Roman" w:cs="Times New Roman"/>
          <w:color w:val="000000"/>
          <w:sz w:val="24"/>
          <w:szCs w:val="24"/>
          <w:lang w:val="es-ES_tradnl"/>
        </w:rPr>
        <w:t>Rubinfeld</w:t>
      </w:r>
      <w:proofErr w:type="spellEnd"/>
      <w:r w:rsidRPr="001855CA">
        <w:rPr>
          <w:rFonts w:ascii="Times New Roman" w:hAnsi="Times New Roman" w:cs="Times New Roman"/>
          <w:color w:val="000000"/>
          <w:sz w:val="24"/>
          <w:szCs w:val="24"/>
          <w:lang w:val="es-ES_tradnl"/>
        </w:rPr>
        <w:t xml:space="preserve">, D. (2004). </w:t>
      </w:r>
      <w:proofErr w:type="spellStart"/>
      <w:r w:rsidRPr="001855CA">
        <w:rPr>
          <w:rFonts w:ascii="Times New Roman" w:hAnsi="Times New Roman" w:cs="Times New Roman"/>
          <w:i/>
          <w:color w:val="000000"/>
          <w:sz w:val="24"/>
          <w:szCs w:val="24"/>
          <w:lang w:val="es-ES_tradnl"/>
        </w:rPr>
        <w:t>Econometria</w:t>
      </w:r>
      <w:proofErr w:type="spellEnd"/>
      <w:r w:rsidRPr="001855CA">
        <w:rPr>
          <w:rFonts w:ascii="Times New Roman" w:hAnsi="Times New Roman" w:cs="Times New Roman"/>
          <w:i/>
          <w:color w:val="000000"/>
          <w:sz w:val="24"/>
          <w:szCs w:val="24"/>
          <w:lang w:val="es-ES_tradnl"/>
        </w:rPr>
        <w:t xml:space="preserve">: modelos e </w:t>
      </w:r>
      <w:proofErr w:type="spellStart"/>
      <w:r w:rsidRPr="001855CA">
        <w:rPr>
          <w:rFonts w:ascii="Times New Roman" w:hAnsi="Times New Roman" w:cs="Times New Roman"/>
          <w:i/>
          <w:color w:val="000000"/>
          <w:sz w:val="24"/>
          <w:szCs w:val="24"/>
          <w:lang w:val="es-ES_tradnl"/>
        </w:rPr>
        <w:t>previsões</w:t>
      </w:r>
      <w:proofErr w:type="spellEnd"/>
      <w:r w:rsidRPr="001855CA">
        <w:rPr>
          <w:rFonts w:ascii="Times New Roman" w:hAnsi="Times New Roman" w:cs="Times New Roman"/>
          <w:color w:val="000000"/>
          <w:sz w:val="24"/>
          <w:szCs w:val="24"/>
          <w:lang w:val="es-ES_tradnl"/>
        </w:rPr>
        <w:t xml:space="preserve">. Rio de Janeiro: </w:t>
      </w:r>
      <w:proofErr w:type="spellStart"/>
      <w:r w:rsidRPr="001855CA">
        <w:rPr>
          <w:rFonts w:ascii="Times New Roman" w:hAnsi="Times New Roman" w:cs="Times New Roman"/>
          <w:color w:val="000000"/>
          <w:sz w:val="24"/>
          <w:szCs w:val="24"/>
          <w:lang w:val="es-ES_tradnl"/>
        </w:rPr>
        <w:t>Elsevier</w:t>
      </w:r>
      <w:proofErr w:type="spellEnd"/>
      <w:r w:rsidRPr="001855CA">
        <w:rPr>
          <w:rFonts w:ascii="Times New Roman" w:hAnsi="Times New Roman" w:cs="Times New Roman"/>
          <w:color w:val="000000"/>
          <w:sz w:val="24"/>
          <w:szCs w:val="24"/>
          <w:lang w:val="es-ES_tradnl"/>
        </w:rPr>
        <w:t>.</w:t>
      </w:r>
    </w:p>
    <w:p w14:paraId="1DE675C5" w14:textId="77777777" w:rsidR="001855CA" w:rsidRPr="001855CA" w:rsidRDefault="001855CA" w:rsidP="001855CA">
      <w:pPr>
        <w:widowControl w:val="0"/>
        <w:spacing w:after="0" w:line="240" w:lineRule="auto"/>
        <w:jc w:val="both"/>
        <w:rPr>
          <w:rFonts w:ascii="Times New Roman" w:hAnsi="Times New Roman" w:cs="Times New Roman"/>
          <w:color w:val="000000"/>
          <w:sz w:val="24"/>
          <w:szCs w:val="24"/>
          <w:lang w:val="es-ES_tradnl"/>
        </w:rPr>
      </w:pPr>
    </w:p>
    <w:p w14:paraId="2D40B88C" w14:textId="77777777" w:rsidR="001855CA" w:rsidRPr="001855CA" w:rsidRDefault="001855CA" w:rsidP="001855CA">
      <w:pPr>
        <w:widowControl w:val="0"/>
        <w:spacing w:after="0" w:line="240" w:lineRule="auto"/>
        <w:jc w:val="both"/>
        <w:rPr>
          <w:rFonts w:ascii="Times New Roman" w:hAnsi="Times New Roman" w:cs="Times New Roman"/>
          <w:color w:val="000000"/>
          <w:sz w:val="24"/>
          <w:szCs w:val="24"/>
          <w:lang w:val="es-ES_tradnl"/>
        </w:rPr>
      </w:pPr>
      <w:proofErr w:type="spellStart"/>
      <w:r w:rsidRPr="001855CA">
        <w:rPr>
          <w:rFonts w:ascii="Times New Roman" w:hAnsi="Times New Roman" w:cs="Times New Roman"/>
          <w:color w:val="000000"/>
          <w:sz w:val="24"/>
          <w:szCs w:val="24"/>
          <w:lang w:val="es-ES_tradnl"/>
        </w:rPr>
        <w:t>Póvoa</w:t>
      </w:r>
      <w:proofErr w:type="spellEnd"/>
      <w:r w:rsidRPr="001855CA">
        <w:rPr>
          <w:rFonts w:ascii="Times New Roman" w:hAnsi="Times New Roman" w:cs="Times New Roman"/>
          <w:color w:val="000000"/>
          <w:sz w:val="24"/>
          <w:szCs w:val="24"/>
          <w:lang w:val="es-ES_tradnl"/>
        </w:rPr>
        <w:t xml:space="preserve">, L. M. C., &amp; </w:t>
      </w:r>
      <w:proofErr w:type="spellStart"/>
      <w:r w:rsidRPr="001855CA">
        <w:rPr>
          <w:rFonts w:ascii="Times New Roman" w:hAnsi="Times New Roman" w:cs="Times New Roman"/>
          <w:color w:val="000000"/>
          <w:sz w:val="24"/>
          <w:szCs w:val="24"/>
          <w:lang w:val="es-ES_tradnl"/>
        </w:rPr>
        <w:t>Monsueto</w:t>
      </w:r>
      <w:proofErr w:type="spellEnd"/>
      <w:r w:rsidRPr="001855CA">
        <w:rPr>
          <w:rFonts w:ascii="Times New Roman" w:hAnsi="Times New Roman" w:cs="Times New Roman"/>
          <w:color w:val="000000"/>
          <w:sz w:val="24"/>
          <w:szCs w:val="24"/>
          <w:lang w:val="es-ES_tradnl"/>
        </w:rPr>
        <w:t xml:space="preserve">, S. E. (2011). </w:t>
      </w:r>
      <w:proofErr w:type="spellStart"/>
      <w:r w:rsidRPr="001855CA">
        <w:rPr>
          <w:rFonts w:ascii="Times New Roman" w:hAnsi="Times New Roman" w:cs="Times New Roman"/>
          <w:color w:val="000000"/>
          <w:sz w:val="24"/>
          <w:szCs w:val="24"/>
          <w:lang w:val="es-ES_tradnl"/>
        </w:rPr>
        <w:t>Tamanho</w:t>
      </w:r>
      <w:proofErr w:type="spellEnd"/>
      <w:r w:rsidRPr="001855CA">
        <w:rPr>
          <w:rFonts w:ascii="Times New Roman" w:hAnsi="Times New Roman" w:cs="Times New Roman"/>
          <w:color w:val="000000"/>
          <w:sz w:val="24"/>
          <w:szCs w:val="24"/>
          <w:lang w:val="es-ES_tradnl"/>
        </w:rPr>
        <w:t xml:space="preserve"> das empresas, </w:t>
      </w:r>
      <w:proofErr w:type="spellStart"/>
      <w:r w:rsidRPr="001855CA">
        <w:rPr>
          <w:rFonts w:ascii="Times New Roman" w:hAnsi="Times New Roman" w:cs="Times New Roman"/>
          <w:color w:val="000000"/>
          <w:sz w:val="24"/>
          <w:szCs w:val="24"/>
          <w:lang w:val="es-ES_tradnl"/>
        </w:rPr>
        <w:t>Interação</w:t>
      </w:r>
      <w:proofErr w:type="spellEnd"/>
      <w:r w:rsidRPr="001855CA">
        <w:rPr>
          <w:rFonts w:ascii="Times New Roman" w:hAnsi="Times New Roman" w:cs="Times New Roman"/>
          <w:color w:val="000000"/>
          <w:sz w:val="24"/>
          <w:szCs w:val="24"/>
          <w:lang w:val="es-ES_tradnl"/>
        </w:rPr>
        <w:t xml:space="preserve"> </w:t>
      </w:r>
      <w:proofErr w:type="spellStart"/>
      <w:r w:rsidRPr="001855CA">
        <w:rPr>
          <w:rFonts w:ascii="Times New Roman" w:hAnsi="Times New Roman" w:cs="Times New Roman"/>
          <w:color w:val="000000"/>
          <w:sz w:val="24"/>
          <w:szCs w:val="24"/>
          <w:lang w:val="es-ES_tradnl"/>
        </w:rPr>
        <w:t>com</w:t>
      </w:r>
      <w:proofErr w:type="spellEnd"/>
      <w:r w:rsidRPr="001855CA">
        <w:rPr>
          <w:rFonts w:ascii="Times New Roman" w:hAnsi="Times New Roman" w:cs="Times New Roman"/>
          <w:color w:val="000000"/>
          <w:sz w:val="24"/>
          <w:szCs w:val="24"/>
          <w:lang w:val="es-ES_tradnl"/>
        </w:rPr>
        <w:t xml:space="preserve"> Universidades e </w:t>
      </w:r>
      <w:proofErr w:type="spellStart"/>
      <w:r w:rsidRPr="001855CA">
        <w:rPr>
          <w:rFonts w:ascii="Times New Roman" w:hAnsi="Times New Roman" w:cs="Times New Roman"/>
          <w:color w:val="000000"/>
          <w:sz w:val="24"/>
          <w:szCs w:val="24"/>
          <w:lang w:val="es-ES_tradnl"/>
        </w:rPr>
        <w:t>Inovação</w:t>
      </w:r>
      <w:proofErr w:type="spellEnd"/>
      <w:r w:rsidRPr="001855CA">
        <w:rPr>
          <w:rFonts w:ascii="Times New Roman" w:hAnsi="Times New Roman" w:cs="Times New Roman"/>
          <w:b/>
          <w:color w:val="000000"/>
          <w:sz w:val="24"/>
          <w:szCs w:val="24"/>
          <w:lang w:val="es-ES_tradnl"/>
        </w:rPr>
        <w:t xml:space="preserve">. </w:t>
      </w:r>
      <w:r w:rsidRPr="001855CA">
        <w:rPr>
          <w:rFonts w:ascii="Times New Roman" w:hAnsi="Times New Roman" w:cs="Times New Roman"/>
          <w:i/>
          <w:color w:val="000000"/>
          <w:sz w:val="24"/>
          <w:szCs w:val="24"/>
          <w:lang w:val="es-ES_tradnl"/>
        </w:rPr>
        <w:t xml:space="preserve">Revista de </w:t>
      </w:r>
      <w:proofErr w:type="spellStart"/>
      <w:r w:rsidRPr="001855CA">
        <w:rPr>
          <w:rFonts w:ascii="Times New Roman" w:hAnsi="Times New Roman" w:cs="Times New Roman"/>
          <w:i/>
          <w:color w:val="000000"/>
          <w:sz w:val="24"/>
          <w:szCs w:val="24"/>
          <w:lang w:val="es-ES_tradnl"/>
        </w:rPr>
        <w:t>Economia</w:t>
      </w:r>
      <w:proofErr w:type="spellEnd"/>
      <w:r w:rsidRPr="001855CA">
        <w:rPr>
          <w:rFonts w:ascii="Times New Roman" w:hAnsi="Times New Roman" w:cs="Times New Roman"/>
          <w:i/>
          <w:color w:val="000000"/>
          <w:sz w:val="24"/>
          <w:szCs w:val="24"/>
          <w:lang w:val="es-ES_tradnl"/>
        </w:rPr>
        <w:t xml:space="preserve">, (37) </w:t>
      </w:r>
      <w:r w:rsidRPr="001855CA">
        <w:rPr>
          <w:rFonts w:ascii="Times New Roman" w:hAnsi="Times New Roman" w:cs="Times New Roman"/>
          <w:color w:val="000000"/>
          <w:sz w:val="24"/>
          <w:szCs w:val="24"/>
          <w:lang w:val="es-ES_tradnl"/>
        </w:rPr>
        <w:t xml:space="preserve">n. especial, 09-24. </w:t>
      </w:r>
    </w:p>
    <w:p w14:paraId="26F48C42" w14:textId="77777777" w:rsidR="001855CA" w:rsidRPr="001855CA" w:rsidRDefault="001855CA" w:rsidP="001855CA">
      <w:pPr>
        <w:widowControl w:val="0"/>
        <w:spacing w:after="0" w:line="240" w:lineRule="auto"/>
        <w:jc w:val="both"/>
        <w:rPr>
          <w:rFonts w:ascii="Times New Roman" w:hAnsi="Times New Roman" w:cs="Times New Roman"/>
          <w:color w:val="000000"/>
          <w:sz w:val="24"/>
          <w:szCs w:val="24"/>
          <w:lang w:val="es-ES_tradnl"/>
        </w:rPr>
      </w:pPr>
    </w:p>
    <w:p w14:paraId="0EB578B3" w14:textId="77777777" w:rsidR="001855CA" w:rsidRPr="001855CA" w:rsidRDefault="001855CA" w:rsidP="001855CA">
      <w:pPr>
        <w:widowControl w:val="0"/>
        <w:spacing w:after="0" w:line="240" w:lineRule="auto"/>
        <w:jc w:val="both"/>
        <w:rPr>
          <w:rFonts w:ascii="Times New Roman" w:hAnsi="Times New Roman" w:cs="Times New Roman"/>
          <w:sz w:val="24"/>
          <w:szCs w:val="24"/>
          <w:shd w:val="clear" w:color="auto" w:fill="FFFFFF"/>
          <w:lang w:val="es-ES"/>
        </w:rPr>
      </w:pPr>
      <w:proofErr w:type="spellStart"/>
      <w:r w:rsidRPr="001855CA">
        <w:rPr>
          <w:rFonts w:ascii="Times New Roman" w:hAnsi="Times New Roman" w:cs="Times New Roman"/>
          <w:color w:val="000000"/>
          <w:sz w:val="24"/>
          <w:szCs w:val="24"/>
          <w:lang w:val="es-ES_tradnl"/>
        </w:rPr>
        <w:t>Ravi</w:t>
      </w:r>
      <w:proofErr w:type="spellEnd"/>
      <w:r w:rsidRPr="001855CA">
        <w:rPr>
          <w:rFonts w:ascii="Times New Roman" w:hAnsi="Times New Roman" w:cs="Times New Roman"/>
          <w:color w:val="000000"/>
          <w:sz w:val="24"/>
          <w:szCs w:val="24"/>
          <w:lang w:val="es-ES_tradnl"/>
        </w:rPr>
        <w:t>, F. (</w:t>
      </w:r>
      <w:r w:rsidRPr="001855CA">
        <w:rPr>
          <w:rFonts w:ascii="Times New Roman" w:hAnsi="Times New Roman" w:cs="Times New Roman"/>
          <w:sz w:val="24"/>
          <w:szCs w:val="24"/>
          <w:shd w:val="clear" w:color="auto" w:fill="FFFFFF"/>
          <w:lang w:val="es-ES"/>
        </w:rPr>
        <w:t xml:space="preserve">2012). </w:t>
      </w:r>
      <w:proofErr w:type="spellStart"/>
      <w:r w:rsidRPr="001855CA">
        <w:rPr>
          <w:rFonts w:ascii="Times New Roman" w:hAnsi="Times New Roman" w:cs="Times New Roman"/>
          <w:color w:val="000000"/>
          <w:sz w:val="24"/>
          <w:szCs w:val="24"/>
          <w:lang w:val="es-ES_tradnl"/>
        </w:rPr>
        <w:t>Sustainable</w:t>
      </w:r>
      <w:proofErr w:type="spellEnd"/>
      <w:r w:rsidRPr="001855CA">
        <w:rPr>
          <w:rFonts w:ascii="Times New Roman" w:hAnsi="Times New Roman" w:cs="Times New Roman"/>
          <w:sz w:val="24"/>
          <w:szCs w:val="24"/>
          <w:shd w:val="clear" w:color="auto" w:fill="FFFFFF"/>
          <w:lang w:val="es-ES"/>
        </w:rPr>
        <w:t xml:space="preserve"> </w:t>
      </w:r>
      <w:proofErr w:type="spellStart"/>
      <w:r w:rsidRPr="001855CA">
        <w:rPr>
          <w:rFonts w:ascii="Times New Roman" w:hAnsi="Times New Roman" w:cs="Times New Roman"/>
          <w:sz w:val="24"/>
          <w:szCs w:val="24"/>
          <w:shd w:val="clear" w:color="auto" w:fill="FFFFFF"/>
          <w:lang w:val="es-ES"/>
        </w:rPr>
        <w:t>globalization</w:t>
      </w:r>
      <w:proofErr w:type="spellEnd"/>
      <w:r w:rsidRPr="001855CA">
        <w:rPr>
          <w:rFonts w:ascii="Times New Roman" w:hAnsi="Times New Roman" w:cs="Times New Roman"/>
          <w:sz w:val="24"/>
          <w:szCs w:val="24"/>
          <w:shd w:val="clear" w:color="auto" w:fill="FFFFFF"/>
          <w:lang w:val="es-ES"/>
        </w:rPr>
        <w:t xml:space="preserve"> and </w:t>
      </w:r>
      <w:proofErr w:type="spellStart"/>
      <w:r w:rsidRPr="001855CA">
        <w:rPr>
          <w:rFonts w:ascii="Times New Roman" w:hAnsi="Times New Roman" w:cs="Times New Roman"/>
          <w:sz w:val="24"/>
          <w:szCs w:val="24"/>
          <w:shd w:val="clear" w:color="auto" w:fill="FFFFFF"/>
          <w:lang w:val="es-ES"/>
        </w:rPr>
        <w:t>implications</w:t>
      </w:r>
      <w:proofErr w:type="spellEnd"/>
      <w:r w:rsidRPr="001855CA">
        <w:rPr>
          <w:rFonts w:ascii="Times New Roman" w:hAnsi="Times New Roman" w:cs="Times New Roman"/>
          <w:sz w:val="24"/>
          <w:szCs w:val="24"/>
          <w:shd w:val="clear" w:color="auto" w:fill="FFFFFF"/>
          <w:lang w:val="es-ES"/>
        </w:rPr>
        <w:t xml:space="preserve"> </w:t>
      </w:r>
      <w:proofErr w:type="spellStart"/>
      <w:r w:rsidRPr="001855CA">
        <w:rPr>
          <w:rFonts w:ascii="Times New Roman" w:hAnsi="Times New Roman" w:cs="Times New Roman"/>
          <w:sz w:val="24"/>
          <w:szCs w:val="24"/>
          <w:shd w:val="clear" w:color="auto" w:fill="FFFFFF"/>
          <w:lang w:val="es-ES"/>
        </w:rPr>
        <w:t>for</w:t>
      </w:r>
      <w:proofErr w:type="spellEnd"/>
      <w:r w:rsidRPr="001855CA">
        <w:rPr>
          <w:rFonts w:ascii="Times New Roman" w:hAnsi="Times New Roman" w:cs="Times New Roman"/>
          <w:sz w:val="24"/>
          <w:szCs w:val="24"/>
          <w:shd w:val="clear" w:color="auto" w:fill="FFFFFF"/>
          <w:lang w:val="es-ES"/>
        </w:rPr>
        <w:t xml:space="preserve"> </w:t>
      </w:r>
      <w:proofErr w:type="spellStart"/>
      <w:r w:rsidRPr="001855CA">
        <w:rPr>
          <w:rFonts w:ascii="Times New Roman" w:hAnsi="Times New Roman" w:cs="Times New Roman"/>
          <w:sz w:val="24"/>
          <w:szCs w:val="24"/>
          <w:shd w:val="clear" w:color="auto" w:fill="FFFFFF"/>
          <w:lang w:val="es-ES"/>
        </w:rPr>
        <w:t>strategic</w:t>
      </w:r>
      <w:proofErr w:type="spellEnd"/>
      <w:r w:rsidRPr="001855CA">
        <w:rPr>
          <w:rFonts w:ascii="Times New Roman" w:hAnsi="Times New Roman" w:cs="Times New Roman"/>
          <w:sz w:val="24"/>
          <w:szCs w:val="24"/>
          <w:shd w:val="clear" w:color="auto" w:fill="FFFFFF"/>
          <w:lang w:val="es-ES"/>
        </w:rPr>
        <w:t xml:space="preserve"> </w:t>
      </w:r>
      <w:proofErr w:type="spellStart"/>
      <w:r w:rsidRPr="001855CA">
        <w:rPr>
          <w:rFonts w:ascii="Times New Roman" w:hAnsi="Times New Roman" w:cs="Times New Roman"/>
          <w:sz w:val="24"/>
          <w:szCs w:val="24"/>
          <w:shd w:val="clear" w:color="auto" w:fill="FFFFFF"/>
          <w:lang w:val="es-ES"/>
        </w:rPr>
        <w:t>corporate</w:t>
      </w:r>
      <w:proofErr w:type="spellEnd"/>
      <w:r w:rsidRPr="001855CA">
        <w:rPr>
          <w:rFonts w:ascii="Times New Roman" w:hAnsi="Times New Roman" w:cs="Times New Roman"/>
          <w:sz w:val="24"/>
          <w:szCs w:val="24"/>
          <w:shd w:val="clear" w:color="auto" w:fill="FFFFFF"/>
          <w:lang w:val="es-ES"/>
        </w:rPr>
        <w:t xml:space="preserve"> and </w:t>
      </w:r>
      <w:proofErr w:type="spellStart"/>
      <w:r w:rsidRPr="001855CA">
        <w:rPr>
          <w:rFonts w:ascii="Times New Roman" w:hAnsi="Times New Roman" w:cs="Times New Roman"/>
          <w:sz w:val="24"/>
          <w:szCs w:val="24"/>
          <w:shd w:val="clear" w:color="auto" w:fill="FFFFFF"/>
          <w:lang w:val="es-ES"/>
        </w:rPr>
        <w:t>national</w:t>
      </w:r>
      <w:proofErr w:type="spellEnd"/>
      <w:r w:rsidRPr="001855CA">
        <w:rPr>
          <w:rFonts w:ascii="Times New Roman" w:hAnsi="Times New Roman" w:cs="Times New Roman"/>
          <w:sz w:val="24"/>
          <w:szCs w:val="24"/>
          <w:shd w:val="clear" w:color="auto" w:fill="FFFFFF"/>
          <w:lang w:val="es-ES"/>
        </w:rPr>
        <w:t xml:space="preserve"> </w:t>
      </w:r>
      <w:proofErr w:type="spellStart"/>
      <w:r w:rsidRPr="001855CA">
        <w:rPr>
          <w:rFonts w:ascii="Times New Roman" w:hAnsi="Times New Roman" w:cs="Times New Roman"/>
          <w:sz w:val="24"/>
          <w:szCs w:val="24"/>
          <w:shd w:val="clear" w:color="auto" w:fill="FFFFFF"/>
          <w:lang w:val="es-ES"/>
        </w:rPr>
        <w:t>sustainability</w:t>
      </w:r>
      <w:proofErr w:type="spellEnd"/>
      <w:r w:rsidRPr="001855CA">
        <w:rPr>
          <w:rFonts w:ascii="Times New Roman" w:hAnsi="Times New Roman" w:cs="Times New Roman"/>
          <w:sz w:val="24"/>
          <w:szCs w:val="24"/>
          <w:shd w:val="clear" w:color="auto" w:fill="FFFFFF"/>
          <w:lang w:val="es-ES"/>
        </w:rPr>
        <w:t xml:space="preserve">. </w:t>
      </w:r>
      <w:proofErr w:type="spellStart"/>
      <w:r w:rsidRPr="001855CA">
        <w:rPr>
          <w:rFonts w:ascii="Times New Roman" w:hAnsi="Times New Roman" w:cs="Times New Roman"/>
          <w:i/>
          <w:sz w:val="24"/>
          <w:szCs w:val="24"/>
          <w:shd w:val="clear" w:color="auto" w:fill="FFFFFF"/>
          <w:lang w:val="es-ES"/>
        </w:rPr>
        <w:t>Corporate</w:t>
      </w:r>
      <w:proofErr w:type="spellEnd"/>
      <w:r w:rsidRPr="001855CA">
        <w:rPr>
          <w:rFonts w:ascii="Times New Roman" w:hAnsi="Times New Roman" w:cs="Times New Roman"/>
          <w:i/>
          <w:sz w:val="24"/>
          <w:szCs w:val="24"/>
          <w:shd w:val="clear" w:color="auto" w:fill="FFFFFF"/>
          <w:lang w:val="es-ES"/>
        </w:rPr>
        <w:t xml:space="preserve"> </w:t>
      </w:r>
      <w:proofErr w:type="spellStart"/>
      <w:r w:rsidRPr="001855CA">
        <w:rPr>
          <w:rFonts w:ascii="Times New Roman" w:hAnsi="Times New Roman" w:cs="Times New Roman"/>
          <w:i/>
          <w:sz w:val="24"/>
          <w:szCs w:val="24"/>
          <w:shd w:val="clear" w:color="auto" w:fill="FFFFFF"/>
          <w:lang w:val="es-ES"/>
        </w:rPr>
        <w:t>Governance</w:t>
      </w:r>
      <w:proofErr w:type="spellEnd"/>
      <w:r w:rsidRPr="001855CA">
        <w:rPr>
          <w:rFonts w:ascii="Times New Roman" w:hAnsi="Times New Roman" w:cs="Times New Roman"/>
          <w:i/>
          <w:sz w:val="24"/>
          <w:szCs w:val="24"/>
          <w:shd w:val="clear" w:color="auto" w:fill="FFFFFF"/>
          <w:lang w:val="es-ES"/>
        </w:rPr>
        <w:t>, (12)</w:t>
      </w:r>
      <w:r w:rsidRPr="001855CA">
        <w:rPr>
          <w:rFonts w:ascii="Times New Roman" w:hAnsi="Times New Roman" w:cs="Times New Roman"/>
          <w:sz w:val="24"/>
          <w:szCs w:val="24"/>
          <w:shd w:val="clear" w:color="auto" w:fill="FFFFFF"/>
          <w:lang w:val="es-ES"/>
        </w:rPr>
        <w:t xml:space="preserve">4, 579-589. </w:t>
      </w:r>
    </w:p>
    <w:p w14:paraId="62E431C2" w14:textId="77777777" w:rsidR="001855CA" w:rsidRPr="001855CA" w:rsidRDefault="001855CA" w:rsidP="001855CA">
      <w:pPr>
        <w:widowControl w:val="0"/>
        <w:spacing w:after="0" w:line="240" w:lineRule="auto"/>
        <w:jc w:val="both"/>
        <w:rPr>
          <w:rFonts w:ascii="Times New Roman" w:hAnsi="Times New Roman" w:cs="Times New Roman"/>
          <w:sz w:val="24"/>
          <w:szCs w:val="24"/>
          <w:lang w:val="es-ES"/>
        </w:rPr>
      </w:pPr>
    </w:p>
    <w:p w14:paraId="6755CB4C" w14:textId="77777777" w:rsidR="001855CA" w:rsidRPr="001855CA" w:rsidRDefault="001855CA" w:rsidP="001855CA">
      <w:pPr>
        <w:widowControl w:val="0"/>
        <w:spacing w:after="0" w:line="240" w:lineRule="auto"/>
        <w:jc w:val="both"/>
        <w:rPr>
          <w:rFonts w:ascii="Times New Roman" w:hAnsi="Times New Roman" w:cs="Times New Roman"/>
          <w:sz w:val="24"/>
          <w:szCs w:val="24"/>
        </w:rPr>
      </w:pPr>
      <w:r w:rsidRPr="001855CA">
        <w:rPr>
          <w:rFonts w:ascii="Times New Roman" w:hAnsi="Times New Roman" w:cs="Times New Roman"/>
          <w:sz w:val="24"/>
          <w:szCs w:val="24"/>
        </w:rPr>
        <w:t xml:space="preserve">Reis, D. R. (2008). </w:t>
      </w:r>
      <w:r w:rsidRPr="001855CA">
        <w:rPr>
          <w:rFonts w:ascii="Times New Roman" w:hAnsi="Times New Roman" w:cs="Times New Roman"/>
          <w:i/>
          <w:iCs/>
          <w:sz w:val="24"/>
          <w:szCs w:val="24"/>
        </w:rPr>
        <w:t>Gestão da Inovação Tecnológica</w:t>
      </w:r>
      <w:r w:rsidRPr="001855CA">
        <w:rPr>
          <w:rFonts w:ascii="Times New Roman" w:hAnsi="Times New Roman" w:cs="Times New Roman"/>
          <w:iCs/>
          <w:sz w:val="24"/>
          <w:szCs w:val="24"/>
        </w:rPr>
        <w:t xml:space="preserve"> (2a ed.). </w:t>
      </w:r>
      <w:r w:rsidRPr="001855CA">
        <w:rPr>
          <w:rFonts w:ascii="Times New Roman" w:hAnsi="Times New Roman" w:cs="Times New Roman"/>
          <w:sz w:val="24"/>
          <w:szCs w:val="24"/>
        </w:rPr>
        <w:t>São Paulo: Manole.</w:t>
      </w:r>
    </w:p>
    <w:p w14:paraId="61650B0F" w14:textId="77777777" w:rsidR="001855CA" w:rsidRPr="001855CA" w:rsidRDefault="001855CA" w:rsidP="001855CA">
      <w:pPr>
        <w:widowControl w:val="0"/>
        <w:autoSpaceDE w:val="0"/>
        <w:autoSpaceDN w:val="0"/>
        <w:adjustRightInd w:val="0"/>
        <w:spacing w:after="0" w:line="240" w:lineRule="auto"/>
        <w:jc w:val="both"/>
        <w:rPr>
          <w:rFonts w:ascii="Times New Roman" w:hAnsi="Times New Roman" w:cs="Times New Roman"/>
          <w:color w:val="000000"/>
          <w:sz w:val="24"/>
          <w:szCs w:val="24"/>
        </w:rPr>
      </w:pPr>
    </w:p>
    <w:p w14:paraId="7C66203A" w14:textId="77777777" w:rsidR="001855CA" w:rsidRPr="001855CA" w:rsidRDefault="001855CA" w:rsidP="001855CA">
      <w:pPr>
        <w:widowControl w:val="0"/>
        <w:spacing w:after="0" w:line="240" w:lineRule="auto"/>
        <w:jc w:val="both"/>
        <w:rPr>
          <w:rFonts w:ascii="Times New Roman" w:hAnsi="Times New Roman" w:cs="Times New Roman"/>
          <w:sz w:val="24"/>
          <w:szCs w:val="24"/>
        </w:rPr>
      </w:pPr>
      <w:r w:rsidRPr="001855CA">
        <w:rPr>
          <w:rFonts w:ascii="Times New Roman" w:hAnsi="Times New Roman" w:cs="Times New Roman"/>
          <w:caps/>
          <w:sz w:val="24"/>
          <w:szCs w:val="24"/>
        </w:rPr>
        <w:t>S</w:t>
      </w:r>
      <w:r w:rsidRPr="001855CA">
        <w:rPr>
          <w:rFonts w:ascii="Times New Roman" w:hAnsi="Times New Roman" w:cs="Times New Roman"/>
          <w:sz w:val="24"/>
          <w:szCs w:val="24"/>
        </w:rPr>
        <w:t xml:space="preserve">achs, I. (1986). </w:t>
      </w:r>
      <w:proofErr w:type="spellStart"/>
      <w:r w:rsidRPr="001855CA">
        <w:rPr>
          <w:rFonts w:ascii="Times New Roman" w:hAnsi="Times New Roman" w:cs="Times New Roman"/>
          <w:i/>
          <w:sz w:val="24"/>
          <w:szCs w:val="24"/>
        </w:rPr>
        <w:t>Ecodesenvolvimento</w:t>
      </w:r>
      <w:proofErr w:type="spellEnd"/>
      <w:r w:rsidRPr="001855CA">
        <w:rPr>
          <w:rFonts w:ascii="Times New Roman" w:hAnsi="Times New Roman" w:cs="Times New Roman"/>
          <w:i/>
          <w:sz w:val="24"/>
          <w:szCs w:val="24"/>
        </w:rPr>
        <w:t>: crescer sem destruir</w:t>
      </w:r>
      <w:r w:rsidRPr="001855CA">
        <w:rPr>
          <w:rFonts w:ascii="Times New Roman" w:hAnsi="Times New Roman" w:cs="Times New Roman"/>
          <w:sz w:val="24"/>
          <w:szCs w:val="24"/>
        </w:rPr>
        <w:t>. São Paulo: Revista dos Tribunais.</w:t>
      </w:r>
    </w:p>
    <w:p w14:paraId="74EF52D8" w14:textId="77777777" w:rsidR="001855CA" w:rsidRPr="001855CA" w:rsidRDefault="001855CA" w:rsidP="001855CA">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14:paraId="1C4A1963" w14:textId="77777777" w:rsidR="001855CA" w:rsidRPr="001855CA" w:rsidRDefault="001855CA" w:rsidP="001855CA">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roofErr w:type="spellStart"/>
      <w:r w:rsidRPr="001855CA">
        <w:rPr>
          <w:rFonts w:ascii="Times New Roman" w:hAnsi="Times New Roman" w:cs="Times New Roman"/>
          <w:color w:val="000000" w:themeColor="text1"/>
          <w:sz w:val="24"/>
          <w:szCs w:val="24"/>
        </w:rPr>
        <w:t>Schmidheiny</w:t>
      </w:r>
      <w:proofErr w:type="spellEnd"/>
      <w:r w:rsidRPr="001855CA">
        <w:rPr>
          <w:rFonts w:ascii="Times New Roman" w:hAnsi="Times New Roman" w:cs="Times New Roman"/>
          <w:color w:val="000000" w:themeColor="text1"/>
          <w:sz w:val="24"/>
          <w:szCs w:val="24"/>
        </w:rPr>
        <w:t xml:space="preserve">, S. (1992). </w:t>
      </w:r>
      <w:r w:rsidRPr="001855CA">
        <w:rPr>
          <w:rFonts w:ascii="Times New Roman" w:hAnsi="Times New Roman" w:cs="Times New Roman"/>
          <w:i/>
          <w:color w:val="000000" w:themeColor="text1"/>
          <w:sz w:val="24"/>
          <w:szCs w:val="24"/>
        </w:rPr>
        <w:t>Mudando o rumo: uma perspectiva empresarial global sobre desenvolvimento e meio ambiente</w:t>
      </w:r>
      <w:r w:rsidRPr="001855CA">
        <w:rPr>
          <w:rFonts w:ascii="Times New Roman" w:hAnsi="Times New Roman" w:cs="Times New Roman"/>
          <w:color w:val="000000" w:themeColor="text1"/>
          <w:sz w:val="24"/>
          <w:szCs w:val="24"/>
        </w:rPr>
        <w:t xml:space="preserve">. Rio de Janeiro: Editora da Fundação Getúlio Vargas. </w:t>
      </w:r>
    </w:p>
    <w:p w14:paraId="61BCBA9D" w14:textId="77777777" w:rsidR="001855CA" w:rsidRPr="001855CA" w:rsidRDefault="001855CA" w:rsidP="001855CA">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14:paraId="204FF619" w14:textId="77777777" w:rsidR="001855CA" w:rsidRPr="001855CA" w:rsidRDefault="001855CA" w:rsidP="001855CA">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roofErr w:type="spellStart"/>
      <w:r w:rsidRPr="001855CA">
        <w:rPr>
          <w:rFonts w:ascii="Times New Roman" w:hAnsi="Times New Roman" w:cs="Times New Roman"/>
          <w:color w:val="000000" w:themeColor="text1"/>
          <w:sz w:val="24"/>
          <w:szCs w:val="24"/>
        </w:rPr>
        <w:t>Schumpeter</w:t>
      </w:r>
      <w:proofErr w:type="spellEnd"/>
      <w:r w:rsidRPr="001855CA">
        <w:rPr>
          <w:rFonts w:ascii="Times New Roman" w:hAnsi="Times New Roman" w:cs="Times New Roman"/>
          <w:color w:val="000000" w:themeColor="text1"/>
          <w:sz w:val="24"/>
          <w:szCs w:val="24"/>
        </w:rPr>
        <w:t xml:space="preserve">, J. (1985). </w:t>
      </w:r>
      <w:r w:rsidRPr="001855CA">
        <w:rPr>
          <w:rFonts w:ascii="Times New Roman" w:hAnsi="Times New Roman" w:cs="Times New Roman"/>
          <w:i/>
          <w:color w:val="000000" w:themeColor="text1"/>
          <w:sz w:val="24"/>
          <w:szCs w:val="24"/>
        </w:rPr>
        <w:t>A Teoria do Desenvolvimento Econômico</w:t>
      </w:r>
      <w:r w:rsidRPr="001855CA">
        <w:rPr>
          <w:rFonts w:ascii="Times New Roman" w:hAnsi="Times New Roman" w:cs="Times New Roman"/>
          <w:color w:val="000000" w:themeColor="text1"/>
          <w:sz w:val="24"/>
          <w:szCs w:val="24"/>
        </w:rPr>
        <w:t>. São Paulo: Nova Cultural.</w:t>
      </w:r>
    </w:p>
    <w:p w14:paraId="36A0E77D" w14:textId="77777777" w:rsidR="001855CA" w:rsidRPr="001855CA" w:rsidRDefault="001855CA" w:rsidP="001855CA">
      <w:pPr>
        <w:widowControl w:val="0"/>
        <w:autoSpaceDE w:val="0"/>
        <w:autoSpaceDN w:val="0"/>
        <w:adjustRightInd w:val="0"/>
        <w:spacing w:after="0" w:line="240" w:lineRule="auto"/>
        <w:jc w:val="both"/>
        <w:rPr>
          <w:rFonts w:ascii="Times New Roman" w:hAnsi="Times New Roman" w:cs="Times New Roman"/>
          <w:color w:val="000000"/>
          <w:sz w:val="24"/>
          <w:szCs w:val="24"/>
        </w:rPr>
      </w:pPr>
    </w:p>
    <w:p w14:paraId="55DD680C" w14:textId="77777777" w:rsidR="001855CA" w:rsidRPr="001855CA" w:rsidRDefault="001855CA" w:rsidP="001855CA">
      <w:pPr>
        <w:widowControl w:val="0"/>
        <w:spacing w:after="0" w:line="240" w:lineRule="auto"/>
        <w:jc w:val="both"/>
        <w:rPr>
          <w:rFonts w:ascii="Times New Roman" w:hAnsi="Times New Roman" w:cs="Times New Roman"/>
          <w:sz w:val="24"/>
          <w:szCs w:val="24"/>
        </w:rPr>
      </w:pPr>
      <w:r w:rsidRPr="001855CA">
        <w:rPr>
          <w:rFonts w:ascii="Times New Roman" w:hAnsi="Times New Roman" w:cs="Times New Roman"/>
          <w:sz w:val="24"/>
          <w:szCs w:val="24"/>
        </w:rPr>
        <w:t xml:space="preserve">Severino, A. J. (2007). </w:t>
      </w:r>
      <w:r w:rsidRPr="001855CA">
        <w:rPr>
          <w:rFonts w:ascii="Times New Roman" w:hAnsi="Times New Roman" w:cs="Times New Roman"/>
          <w:i/>
          <w:sz w:val="24"/>
          <w:szCs w:val="24"/>
        </w:rPr>
        <w:t>Metodologia do trabalho científico</w:t>
      </w:r>
      <w:r w:rsidRPr="001855CA">
        <w:rPr>
          <w:rFonts w:ascii="Times New Roman" w:hAnsi="Times New Roman" w:cs="Times New Roman"/>
          <w:sz w:val="24"/>
          <w:szCs w:val="24"/>
        </w:rPr>
        <w:t xml:space="preserve"> (23a ed.). São Paulo: Cortez.</w:t>
      </w:r>
    </w:p>
    <w:p w14:paraId="29ED72B2" w14:textId="77777777" w:rsidR="001855CA" w:rsidRPr="001855CA" w:rsidRDefault="001855CA" w:rsidP="001855CA">
      <w:pPr>
        <w:widowControl w:val="0"/>
        <w:autoSpaceDE w:val="0"/>
        <w:autoSpaceDN w:val="0"/>
        <w:adjustRightInd w:val="0"/>
        <w:spacing w:after="0" w:line="240" w:lineRule="auto"/>
        <w:jc w:val="both"/>
        <w:rPr>
          <w:rFonts w:ascii="Times New Roman" w:hAnsi="Times New Roman" w:cs="Times New Roman"/>
          <w:color w:val="000000"/>
          <w:sz w:val="24"/>
          <w:szCs w:val="24"/>
        </w:rPr>
      </w:pPr>
    </w:p>
    <w:p w14:paraId="1555E471" w14:textId="77777777" w:rsidR="001855CA" w:rsidRPr="001855CA" w:rsidRDefault="001855CA" w:rsidP="001855CA">
      <w:pPr>
        <w:pStyle w:val="CitaoExtraLongaMeio"/>
        <w:widowControl w:val="0"/>
        <w:spacing w:after="0"/>
        <w:ind w:left="0"/>
        <w:rPr>
          <w:rFonts w:ascii="Times New Roman" w:hAnsi="Times New Roman"/>
          <w:color w:val="auto"/>
          <w:sz w:val="24"/>
          <w:lang w:val="en-US"/>
        </w:rPr>
      </w:pPr>
      <w:proofErr w:type="spellStart"/>
      <w:r w:rsidRPr="001855CA">
        <w:rPr>
          <w:rFonts w:ascii="Times New Roman" w:hAnsi="Times New Roman"/>
          <w:color w:val="auto"/>
          <w:sz w:val="24"/>
        </w:rPr>
        <w:t>Siche</w:t>
      </w:r>
      <w:proofErr w:type="spellEnd"/>
      <w:r w:rsidRPr="001855CA">
        <w:rPr>
          <w:rFonts w:ascii="Times New Roman" w:hAnsi="Times New Roman"/>
          <w:color w:val="auto"/>
          <w:sz w:val="24"/>
        </w:rPr>
        <w:t xml:space="preserve">, R., Agostinho, </w:t>
      </w:r>
      <w:proofErr w:type="spellStart"/>
      <w:proofErr w:type="gramStart"/>
      <w:r w:rsidRPr="001855CA">
        <w:rPr>
          <w:rFonts w:ascii="Times New Roman" w:hAnsi="Times New Roman"/>
          <w:color w:val="auto"/>
          <w:sz w:val="24"/>
        </w:rPr>
        <w:t>F.,Ortega</w:t>
      </w:r>
      <w:proofErr w:type="spellEnd"/>
      <w:proofErr w:type="gramEnd"/>
      <w:r w:rsidRPr="001855CA">
        <w:rPr>
          <w:rFonts w:ascii="Times New Roman" w:hAnsi="Times New Roman"/>
          <w:color w:val="auto"/>
          <w:sz w:val="24"/>
        </w:rPr>
        <w:t>, E., &amp; Romeiro, A. (</w:t>
      </w:r>
      <w:r w:rsidRPr="001855CA">
        <w:rPr>
          <w:rFonts w:ascii="Times New Roman" w:hAnsi="Times New Roman"/>
          <w:color w:val="auto"/>
          <w:sz w:val="24"/>
          <w:lang w:val="en-US"/>
        </w:rPr>
        <w:t xml:space="preserve">2007, </w:t>
      </w:r>
      <w:proofErr w:type="spellStart"/>
      <w:r w:rsidRPr="001855CA">
        <w:rPr>
          <w:rFonts w:ascii="Times New Roman" w:hAnsi="Times New Roman"/>
          <w:color w:val="auto"/>
          <w:sz w:val="24"/>
          <w:lang w:val="en-US"/>
        </w:rPr>
        <w:t>julho</w:t>
      </w:r>
      <w:proofErr w:type="spellEnd"/>
      <w:r w:rsidRPr="001855CA">
        <w:rPr>
          <w:rFonts w:ascii="Times New Roman" w:hAnsi="Times New Roman"/>
          <w:color w:val="auto"/>
          <w:sz w:val="24"/>
          <w:lang w:val="en-US"/>
        </w:rPr>
        <w:t>/</w:t>
      </w:r>
      <w:proofErr w:type="spellStart"/>
      <w:r w:rsidRPr="001855CA">
        <w:rPr>
          <w:rFonts w:ascii="Times New Roman" w:hAnsi="Times New Roman"/>
          <w:color w:val="auto"/>
          <w:sz w:val="24"/>
          <w:lang w:val="en-US"/>
        </w:rPr>
        <w:t>dezembro</w:t>
      </w:r>
      <w:proofErr w:type="spellEnd"/>
      <w:r w:rsidRPr="001855CA">
        <w:rPr>
          <w:rFonts w:ascii="Times New Roman" w:hAnsi="Times New Roman"/>
          <w:color w:val="auto"/>
          <w:sz w:val="24"/>
          <w:lang w:val="en-US"/>
        </w:rPr>
        <w:t xml:space="preserve">). </w:t>
      </w:r>
      <w:r w:rsidRPr="001855CA">
        <w:rPr>
          <w:rFonts w:ascii="Times New Roman" w:hAnsi="Times New Roman"/>
          <w:color w:val="auto"/>
          <w:sz w:val="24"/>
        </w:rPr>
        <w:t xml:space="preserve">Índices versus indicadores: precisões conceituais na discussão da sustentabilidade de países. </w:t>
      </w:r>
      <w:proofErr w:type="spellStart"/>
      <w:r w:rsidRPr="001855CA">
        <w:rPr>
          <w:rFonts w:ascii="Times New Roman" w:hAnsi="Times New Roman"/>
          <w:i/>
          <w:color w:val="auto"/>
          <w:sz w:val="24"/>
          <w:lang w:val="en-US"/>
        </w:rPr>
        <w:t>Ambiente</w:t>
      </w:r>
      <w:proofErr w:type="spellEnd"/>
      <w:r w:rsidRPr="001855CA">
        <w:rPr>
          <w:rFonts w:ascii="Times New Roman" w:hAnsi="Times New Roman"/>
          <w:i/>
          <w:color w:val="auto"/>
          <w:sz w:val="24"/>
          <w:lang w:val="en-US"/>
        </w:rPr>
        <w:t xml:space="preserve"> &amp; </w:t>
      </w:r>
      <w:proofErr w:type="spellStart"/>
      <w:r w:rsidRPr="001855CA">
        <w:rPr>
          <w:rFonts w:ascii="Times New Roman" w:hAnsi="Times New Roman"/>
          <w:i/>
          <w:color w:val="auto"/>
          <w:sz w:val="24"/>
          <w:lang w:val="en-US"/>
        </w:rPr>
        <w:t>Sociedade</w:t>
      </w:r>
      <w:proofErr w:type="spellEnd"/>
      <w:r w:rsidRPr="001855CA">
        <w:rPr>
          <w:rFonts w:ascii="Times New Roman" w:hAnsi="Times New Roman"/>
          <w:i/>
          <w:color w:val="auto"/>
          <w:sz w:val="24"/>
          <w:lang w:val="en-US"/>
        </w:rPr>
        <w:t>, Campinas, (10)</w:t>
      </w:r>
      <w:r w:rsidRPr="001855CA">
        <w:rPr>
          <w:rFonts w:ascii="Times New Roman" w:hAnsi="Times New Roman"/>
          <w:color w:val="auto"/>
          <w:sz w:val="24"/>
          <w:lang w:val="en-US"/>
        </w:rPr>
        <w:t xml:space="preserve">2, 167-148. </w:t>
      </w:r>
    </w:p>
    <w:p w14:paraId="1B298B5C" w14:textId="77777777" w:rsidR="001855CA" w:rsidRPr="001855CA" w:rsidRDefault="001855CA" w:rsidP="001855CA">
      <w:pPr>
        <w:widowControl w:val="0"/>
        <w:spacing w:after="0" w:line="240" w:lineRule="auto"/>
        <w:jc w:val="both"/>
        <w:rPr>
          <w:rFonts w:ascii="Times New Roman" w:hAnsi="Times New Roman" w:cs="Times New Roman"/>
          <w:sz w:val="24"/>
          <w:szCs w:val="24"/>
          <w:lang w:val="en-US"/>
        </w:rPr>
      </w:pPr>
    </w:p>
    <w:p w14:paraId="23D406C4" w14:textId="77777777" w:rsidR="001855CA" w:rsidRPr="001855CA" w:rsidRDefault="001855CA" w:rsidP="001855CA">
      <w:pPr>
        <w:widowControl w:val="0"/>
        <w:spacing w:after="0" w:line="240" w:lineRule="auto"/>
        <w:jc w:val="both"/>
        <w:rPr>
          <w:rStyle w:val="apple-converted-space"/>
          <w:rFonts w:ascii="Times New Roman" w:hAnsi="Times New Roman" w:cs="Times New Roman"/>
          <w:sz w:val="24"/>
          <w:szCs w:val="24"/>
          <w:lang w:val="en-US"/>
        </w:rPr>
      </w:pPr>
      <w:proofErr w:type="spellStart"/>
      <w:r w:rsidRPr="001855CA">
        <w:rPr>
          <w:rFonts w:ascii="Times New Roman" w:hAnsi="Times New Roman" w:cs="Times New Roman"/>
          <w:sz w:val="24"/>
          <w:szCs w:val="24"/>
          <w:lang w:val="en-US"/>
        </w:rPr>
        <w:t>Tegger</w:t>
      </w:r>
      <w:proofErr w:type="spellEnd"/>
      <w:r w:rsidRPr="001855CA">
        <w:rPr>
          <w:rFonts w:ascii="Times New Roman" w:hAnsi="Times New Roman" w:cs="Times New Roman"/>
          <w:sz w:val="24"/>
          <w:szCs w:val="24"/>
          <w:lang w:val="en-US"/>
        </w:rPr>
        <w:t xml:space="preserve">, S., </w:t>
      </w:r>
      <w:proofErr w:type="spellStart"/>
      <w:r w:rsidRPr="001855CA">
        <w:rPr>
          <w:rFonts w:ascii="Times New Roman" w:hAnsi="Times New Roman" w:cs="Times New Roman"/>
          <w:sz w:val="24"/>
          <w:szCs w:val="24"/>
          <w:lang w:val="en-US"/>
        </w:rPr>
        <w:t>Ludeke</w:t>
      </w:r>
      <w:proofErr w:type="spellEnd"/>
      <w:r w:rsidRPr="001855CA">
        <w:rPr>
          <w:rFonts w:ascii="Times New Roman" w:hAnsi="Times New Roman" w:cs="Times New Roman"/>
          <w:sz w:val="24"/>
          <w:szCs w:val="24"/>
          <w:lang w:val="en-US"/>
        </w:rPr>
        <w:t xml:space="preserve">-Freund, F., &amp; Hansen, E. </w:t>
      </w:r>
      <w:r w:rsidRPr="001855CA">
        <w:rPr>
          <w:rFonts w:ascii="Times New Roman" w:hAnsi="Times New Roman" w:cs="Times New Roman"/>
          <w:iCs/>
          <w:sz w:val="24"/>
          <w:szCs w:val="24"/>
          <w:lang w:val="en-US"/>
        </w:rPr>
        <w:t xml:space="preserve">(2012). </w:t>
      </w:r>
      <w:r w:rsidRPr="001855CA">
        <w:rPr>
          <w:rFonts w:ascii="Times New Roman" w:hAnsi="Times New Roman" w:cs="Times New Roman"/>
          <w:sz w:val="24"/>
          <w:szCs w:val="24"/>
          <w:lang w:val="en-US"/>
        </w:rPr>
        <w:t xml:space="preserve">Business Cases </w:t>
      </w:r>
      <w:proofErr w:type="gramStart"/>
      <w:r w:rsidRPr="001855CA">
        <w:rPr>
          <w:rFonts w:ascii="Times New Roman" w:hAnsi="Times New Roman" w:cs="Times New Roman"/>
          <w:sz w:val="24"/>
          <w:szCs w:val="24"/>
          <w:lang w:val="en-US"/>
        </w:rPr>
        <w:t>For</w:t>
      </w:r>
      <w:proofErr w:type="gramEnd"/>
      <w:r w:rsidRPr="001855CA">
        <w:rPr>
          <w:rFonts w:ascii="Times New Roman" w:hAnsi="Times New Roman" w:cs="Times New Roman"/>
          <w:sz w:val="24"/>
          <w:szCs w:val="24"/>
          <w:lang w:val="en-US"/>
        </w:rPr>
        <w:t xml:space="preserve"> Sustainability: The Role Of Business Model Innovation For Corporate Sustainability. </w:t>
      </w:r>
      <w:r w:rsidRPr="001855CA">
        <w:rPr>
          <w:rFonts w:ascii="Times New Roman" w:hAnsi="Times New Roman" w:cs="Times New Roman"/>
          <w:i/>
          <w:iCs/>
          <w:sz w:val="24"/>
          <w:szCs w:val="24"/>
          <w:lang w:val="en-US"/>
        </w:rPr>
        <w:t>International Journal of Innovation and Sustainable Development, (6)</w:t>
      </w:r>
      <w:proofErr w:type="gramStart"/>
      <w:r w:rsidRPr="001855CA">
        <w:rPr>
          <w:rFonts w:ascii="Times New Roman" w:hAnsi="Times New Roman" w:cs="Times New Roman"/>
          <w:iCs/>
          <w:sz w:val="24"/>
          <w:szCs w:val="24"/>
          <w:lang w:val="en-US"/>
        </w:rPr>
        <w:t>2</w:t>
      </w:r>
      <w:proofErr w:type="gramEnd"/>
      <w:r w:rsidRPr="001855CA">
        <w:rPr>
          <w:rFonts w:ascii="Times New Roman" w:hAnsi="Times New Roman" w:cs="Times New Roman"/>
          <w:iCs/>
          <w:sz w:val="24"/>
          <w:szCs w:val="24"/>
          <w:lang w:val="en-US"/>
        </w:rPr>
        <w:t>, 95-119.</w:t>
      </w:r>
    </w:p>
    <w:p w14:paraId="1814457A" w14:textId="77777777" w:rsidR="001855CA" w:rsidRPr="001855CA" w:rsidRDefault="001855CA" w:rsidP="001855CA">
      <w:pPr>
        <w:widowControl w:val="0"/>
        <w:spacing w:after="0" w:line="240" w:lineRule="auto"/>
        <w:jc w:val="both"/>
        <w:rPr>
          <w:rStyle w:val="apple-converted-space"/>
          <w:rFonts w:ascii="Times New Roman" w:hAnsi="Times New Roman" w:cs="Times New Roman"/>
          <w:sz w:val="24"/>
          <w:szCs w:val="24"/>
          <w:lang w:val="en-US"/>
        </w:rPr>
      </w:pPr>
    </w:p>
    <w:p w14:paraId="5CBA1C9B" w14:textId="77777777" w:rsidR="001855CA" w:rsidRPr="001855CA" w:rsidRDefault="001855CA" w:rsidP="001855C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spellStart"/>
      <w:r w:rsidRPr="001855CA">
        <w:rPr>
          <w:rFonts w:ascii="Times New Roman" w:hAnsi="Times New Roman" w:cs="Times New Roman"/>
          <w:color w:val="000000"/>
          <w:sz w:val="24"/>
          <w:szCs w:val="24"/>
          <w:lang w:val="en-US"/>
        </w:rPr>
        <w:t>Triguero</w:t>
      </w:r>
      <w:proofErr w:type="spellEnd"/>
      <w:r w:rsidRPr="001855CA">
        <w:rPr>
          <w:rFonts w:ascii="Times New Roman" w:hAnsi="Times New Roman" w:cs="Times New Roman"/>
          <w:color w:val="000000"/>
          <w:sz w:val="24"/>
          <w:szCs w:val="24"/>
          <w:lang w:val="en-US"/>
        </w:rPr>
        <w:t>, A., Moreno-</w:t>
      </w:r>
      <w:proofErr w:type="spellStart"/>
      <w:r w:rsidRPr="001855CA">
        <w:rPr>
          <w:rFonts w:ascii="Times New Roman" w:hAnsi="Times New Roman" w:cs="Times New Roman"/>
          <w:color w:val="000000"/>
          <w:sz w:val="24"/>
          <w:szCs w:val="24"/>
          <w:lang w:val="en-US"/>
        </w:rPr>
        <w:t>Mondéjar</w:t>
      </w:r>
      <w:proofErr w:type="spellEnd"/>
      <w:r w:rsidRPr="001855CA">
        <w:rPr>
          <w:rFonts w:ascii="Times New Roman" w:hAnsi="Times New Roman" w:cs="Times New Roman"/>
          <w:color w:val="000000"/>
          <w:sz w:val="24"/>
          <w:szCs w:val="24"/>
          <w:lang w:val="en-US"/>
        </w:rPr>
        <w:t xml:space="preserve">, L., &amp; </w:t>
      </w:r>
      <w:proofErr w:type="spellStart"/>
      <w:r w:rsidRPr="001855CA">
        <w:rPr>
          <w:rFonts w:ascii="Times New Roman" w:hAnsi="Times New Roman" w:cs="Times New Roman"/>
          <w:color w:val="000000"/>
          <w:sz w:val="24"/>
          <w:szCs w:val="24"/>
          <w:lang w:val="en-US"/>
        </w:rPr>
        <w:t>Davia</w:t>
      </w:r>
      <w:proofErr w:type="spellEnd"/>
      <w:r w:rsidRPr="001855CA">
        <w:rPr>
          <w:rFonts w:ascii="Times New Roman" w:hAnsi="Times New Roman" w:cs="Times New Roman"/>
          <w:color w:val="000000"/>
          <w:sz w:val="24"/>
          <w:szCs w:val="24"/>
          <w:lang w:val="en-US"/>
        </w:rPr>
        <w:t>, M. A. (</w:t>
      </w:r>
      <w:r w:rsidRPr="001855CA">
        <w:rPr>
          <w:rFonts w:ascii="Times New Roman" w:hAnsi="Times New Roman" w:cs="Times New Roman"/>
          <w:sz w:val="24"/>
          <w:szCs w:val="24"/>
          <w:lang w:val="en-US"/>
        </w:rPr>
        <w:t xml:space="preserve">2013). Drivers of different types of eco-innovation in European SMEs. </w:t>
      </w:r>
      <w:r w:rsidRPr="001855CA">
        <w:rPr>
          <w:rFonts w:ascii="Times New Roman" w:hAnsi="Times New Roman" w:cs="Times New Roman"/>
          <w:i/>
          <w:sz w:val="24"/>
          <w:szCs w:val="24"/>
          <w:lang w:val="en-US"/>
        </w:rPr>
        <w:t>Ecological Economics, (92)</w:t>
      </w:r>
      <w:r w:rsidRPr="001855CA">
        <w:rPr>
          <w:rFonts w:ascii="Times New Roman" w:hAnsi="Times New Roman" w:cs="Times New Roman"/>
          <w:sz w:val="24"/>
          <w:szCs w:val="24"/>
          <w:lang w:val="en-US"/>
        </w:rPr>
        <w:t xml:space="preserve">, 25–33. </w:t>
      </w:r>
      <w:proofErr w:type="spellStart"/>
      <w:r w:rsidRPr="001855CA">
        <w:rPr>
          <w:rFonts w:ascii="Times New Roman" w:hAnsi="Times New Roman" w:cs="Times New Roman"/>
          <w:sz w:val="24"/>
          <w:szCs w:val="24"/>
          <w:lang w:val="en-US"/>
        </w:rPr>
        <w:t>Doi</w:t>
      </w:r>
      <w:proofErr w:type="spellEnd"/>
      <w:r w:rsidRPr="001855CA">
        <w:rPr>
          <w:rFonts w:ascii="Times New Roman" w:hAnsi="Times New Roman" w:cs="Times New Roman"/>
          <w:sz w:val="24"/>
          <w:szCs w:val="24"/>
          <w:lang w:val="en-US"/>
        </w:rPr>
        <w:t>: http://dx.doi.org/10.1016/j.ecolecon.2013.04.009.</w:t>
      </w:r>
    </w:p>
    <w:p w14:paraId="6AE8447E" w14:textId="77777777" w:rsidR="001855CA" w:rsidRPr="001855CA" w:rsidRDefault="001855CA" w:rsidP="001855CA">
      <w:pPr>
        <w:widowControl w:val="0"/>
        <w:autoSpaceDE w:val="0"/>
        <w:autoSpaceDN w:val="0"/>
        <w:adjustRightInd w:val="0"/>
        <w:spacing w:after="0" w:line="240" w:lineRule="auto"/>
        <w:jc w:val="both"/>
        <w:rPr>
          <w:rFonts w:ascii="Times New Roman" w:hAnsi="Times New Roman" w:cs="Times New Roman"/>
          <w:sz w:val="24"/>
          <w:szCs w:val="24"/>
          <w:lang w:val="en-US"/>
        </w:rPr>
      </w:pPr>
    </w:p>
    <w:p w14:paraId="6B987BF9" w14:textId="77777777" w:rsidR="001855CA" w:rsidRPr="001855CA" w:rsidRDefault="001855CA" w:rsidP="001855CA">
      <w:pPr>
        <w:pStyle w:val="Recuodecorpodetexto"/>
        <w:widowControl w:val="0"/>
        <w:spacing w:line="240" w:lineRule="auto"/>
        <w:ind w:right="-3" w:firstLine="0"/>
        <w:rPr>
          <w:szCs w:val="24"/>
          <w:lang w:val="en-US"/>
        </w:rPr>
      </w:pPr>
      <w:proofErr w:type="spellStart"/>
      <w:r w:rsidRPr="001855CA">
        <w:rPr>
          <w:szCs w:val="24"/>
          <w:lang w:val="en-US"/>
        </w:rPr>
        <w:t>Tushman</w:t>
      </w:r>
      <w:proofErr w:type="spellEnd"/>
      <w:r w:rsidRPr="001855CA">
        <w:rPr>
          <w:szCs w:val="24"/>
          <w:lang w:val="en-US"/>
        </w:rPr>
        <w:t xml:space="preserve">, M., &amp; Smith, W. (2002). Technological change, ambidextrous organizations and organizational evolution. In Baum, J. (Ed.). </w:t>
      </w:r>
      <w:r w:rsidRPr="001855CA">
        <w:rPr>
          <w:i/>
          <w:szCs w:val="24"/>
          <w:lang w:val="en-US"/>
        </w:rPr>
        <w:t xml:space="preserve">The Black well </w:t>
      </w:r>
      <w:proofErr w:type="spellStart"/>
      <w:r w:rsidRPr="001855CA">
        <w:rPr>
          <w:i/>
          <w:szCs w:val="24"/>
          <w:lang w:val="en-US"/>
        </w:rPr>
        <w:t>Companionto</w:t>
      </w:r>
      <w:proofErr w:type="spellEnd"/>
      <w:r w:rsidRPr="001855CA">
        <w:rPr>
          <w:i/>
          <w:szCs w:val="24"/>
          <w:lang w:val="en-US"/>
        </w:rPr>
        <w:t xml:space="preserve"> Organizations</w:t>
      </w:r>
      <w:r w:rsidRPr="001855CA">
        <w:rPr>
          <w:szCs w:val="24"/>
          <w:lang w:val="en-US"/>
        </w:rPr>
        <w:t>. UK: Black well Publishers, 386–414.</w:t>
      </w:r>
    </w:p>
    <w:p w14:paraId="53D8F65E" w14:textId="77777777" w:rsidR="001855CA" w:rsidRPr="001855CA" w:rsidRDefault="001855CA" w:rsidP="001855CA">
      <w:pPr>
        <w:widowControl w:val="0"/>
        <w:autoSpaceDE w:val="0"/>
        <w:autoSpaceDN w:val="0"/>
        <w:adjustRightInd w:val="0"/>
        <w:spacing w:after="0" w:line="240" w:lineRule="auto"/>
        <w:jc w:val="both"/>
        <w:rPr>
          <w:rFonts w:ascii="Times New Roman" w:hAnsi="Times New Roman" w:cs="Times New Roman"/>
          <w:sz w:val="24"/>
          <w:szCs w:val="24"/>
          <w:lang w:val="en-US"/>
        </w:rPr>
      </w:pPr>
    </w:p>
    <w:p w14:paraId="4570582D" w14:textId="77777777" w:rsidR="001855CA" w:rsidRPr="001855CA" w:rsidRDefault="001855CA" w:rsidP="001855CA">
      <w:pPr>
        <w:widowControl w:val="0"/>
        <w:spacing w:after="0" w:line="240" w:lineRule="auto"/>
        <w:jc w:val="both"/>
        <w:rPr>
          <w:rFonts w:ascii="Times New Roman" w:hAnsi="Times New Roman" w:cs="Times New Roman"/>
          <w:sz w:val="24"/>
          <w:szCs w:val="24"/>
        </w:rPr>
      </w:pPr>
      <w:r w:rsidRPr="001855CA">
        <w:rPr>
          <w:rFonts w:ascii="Times New Roman" w:hAnsi="Times New Roman" w:cs="Times New Roman"/>
          <w:sz w:val="24"/>
          <w:szCs w:val="24"/>
        </w:rPr>
        <w:t xml:space="preserve">Vasconcelos, M. A. de. (2004). Introdução. In BARBIERI, J. C. (Org.). </w:t>
      </w:r>
      <w:r w:rsidRPr="001855CA">
        <w:rPr>
          <w:rFonts w:ascii="Times New Roman" w:hAnsi="Times New Roman" w:cs="Times New Roman"/>
          <w:i/>
          <w:sz w:val="24"/>
          <w:szCs w:val="24"/>
        </w:rPr>
        <w:t>Organizações inovadoras: estudos e casos brasileiros</w:t>
      </w:r>
      <w:r w:rsidRPr="001855CA">
        <w:rPr>
          <w:rFonts w:ascii="Times New Roman" w:hAnsi="Times New Roman" w:cs="Times New Roman"/>
          <w:sz w:val="24"/>
          <w:szCs w:val="24"/>
        </w:rPr>
        <w:t>. (2a ed.), Rio de Janeiro: FGV.</w:t>
      </w:r>
    </w:p>
    <w:p w14:paraId="01F3A2FF" w14:textId="77777777" w:rsidR="001855CA" w:rsidRPr="001855CA" w:rsidRDefault="001855CA" w:rsidP="001855CA">
      <w:pPr>
        <w:widowControl w:val="0"/>
        <w:spacing w:after="0" w:line="240" w:lineRule="auto"/>
        <w:jc w:val="both"/>
        <w:rPr>
          <w:rFonts w:ascii="Times New Roman" w:hAnsi="Times New Roman" w:cs="Times New Roman"/>
          <w:sz w:val="24"/>
          <w:szCs w:val="24"/>
        </w:rPr>
      </w:pPr>
    </w:p>
    <w:p w14:paraId="7AC0D2A5" w14:textId="77777777" w:rsidR="001855CA" w:rsidRPr="001855CA" w:rsidRDefault="001855CA" w:rsidP="001855CA">
      <w:pPr>
        <w:widowControl w:val="0"/>
        <w:spacing w:after="0" w:line="240" w:lineRule="auto"/>
        <w:jc w:val="both"/>
        <w:rPr>
          <w:rFonts w:ascii="Times New Roman" w:hAnsi="Times New Roman" w:cs="Times New Roman"/>
          <w:sz w:val="24"/>
          <w:szCs w:val="24"/>
        </w:rPr>
      </w:pPr>
      <w:proofErr w:type="spellStart"/>
      <w:r w:rsidRPr="001855CA">
        <w:rPr>
          <w:rFonts w:ascii="Times New Roman" w:hAnsi="Times New Roman" w:cs="Times New Roman"/>
          <w:sz w:val="24"/>
          <w:szCs w:val="24"/>
        </w:rPr>
        <w:t>Vedovello</w:t>
      </w:r>
      <w:proofErr w:type="spellEnd"/>
      <w:r w:rsidRPr="001855CA">
        <w:rPr>
          <w:rFonts w:ascii="Times New Roman" w:hAnsi="Times New Roman" w:cs="Times New Roman"/>
          <w:sz w:val="24"/>
          <w:szCs w:val="24"/>
        </w:rPr>
        <w:t xml:space="preserve">, C. A., Judice, V. M. M., &amp; </w:t>
      </w:r>
      <w:proofErr w:type="spellStart"/>
      <w:r w:rsidRPr="001855CA">
        <w:rPr>
          <w:rFonts w:ascii="Times New Roman" w:hAnsi="Times New Roman" w:cs="Times New Roman"/>
          <w:sz w:val="24"/>
          <w:szCs w:val="24"/>
        </w:rPr>
        <w:t>Maculan</w:t>
      </w:r>
      <w:proofErr w:type="spellEnd"/>
      <w:r w:rsidRPr="001855CA">
        <w:rPr>
          <w:rFonts w:ascii="Times New Roman" w:hAnsi="Times New Roman" w:cs="Times New Roman"/>
          <w:sz w:val="24"/>
          <w:szCs w:val="24"/>
        </w:rPr>
        <w:t xml:space="preserve">, A. M. D. (2006). Revisão crítica às abordagens a parques tecnológicos: Alternativas interpretativas às experiências brasileiras Recentes. </w:t>
      </w:r>
      <w:r w:rsidRPr="001855CA">
        <w:rPr>
          <w:rFonts w:ascii="Times New Roman" w:hAnsi="Times New Roman" w:cs="Times New Roman"/>
          <w:i/>
          <w:sz w:val="24"/>
          <w:szCs w:val="24"/>
        </w:rPr>
        <w:t>RAI, Revista de Administração de Empresas</w:t>
      </w:r>
      <w:r w:rsidRPr="001855CA">
        <w:rPr>
          <w:rFonts w:ascii="Times New Roman" w:hAnsi="Times New Roman" w:cs="Times New Roman"/>
          <w:sz w:val="24"/>
          <w:szCs w:val="24"/>
        </w:rPr>
        <w:t>,</w:t>
      </w:r>
      <w:r w:rsidRPr="001855CA">
        <w:rPr>
          <w:rFonts w:ascii="Times New Roman" w:hAnsi="Times New Roman" w:cs="Times New Roman"/>
          <w:i/>
          <w:sz w:val="24"/>
          <w:szCs w:val="24"/>
        </w:rPr>
        <w:t xml:space="preserve"> (3</w:t>
      </w:r>
      <w:r w:rsidRPr="001855CA">
        <w:rPr>
          <w:rFonts w:ascii="Times New Roman" w:hAnsi="Times New Roman" w:cs="Times New Roman"/>
          <w:sz w:val="24"/>
          <w:szCs w:val="24"/>
        </w:rPr>
        <w:t>) 2, 103-118.</w:t>
      </w:r>
    </w:p>
    <w:p w14:paraId="525E051F" w14:textId="77777777" w:rsidR="001855CA" w:rsidRPr="001855CA" w:rsidRDefault="001855CA" w:rsidP="001855CA">
      <w:pPr>
        <w:widowControl w:val="0"/>
        <w:autoSpaceDE w:val="0"/>
        <w:autoSpaceDN w:val="0"/>
        <w:adjustRightInd w:val="0"/>
        <w:spacing w:after="0" w:line="240" w:lineRule="auto"/>
        <w:jc w:val="both"/>
        <w:rPr>
          <w:rFonts w:ascii="Times New Roman" w:hAnsi="Times New Roman" w:cs="Times New Roman"/>
          <w:sz w:val="24"/>
          <w:szCs w:val="24"/>
        </w:rPr>
      </w:pPr>
    </w:p>
    <w:p w14:paraId="7BF74682" w14:textId="77777777" w:rsidR="001855CA" w:rsidRDefault="001855CA" w:rsidP="001855CA">
      <w:pPr>
        <w:widowControl w:val="0"/>
        <w:spacing w:after="0" w:line="240" w:lineRule="auto"/>
        <w:jc w:val="both"/>
      </w:pPr>
      <w:r w:rsidRPr="001855CA">
        <w:rPr>
          <w:rFonts w:ascii="Times New Roman" w:hAnsi="Times New Roman" w:cs="Times New Roman"/>
          <w:sz w:val="24"/>
          <w:szCs w:val="24"/>
          <w:lang w:val="en-US" w:eastAsia="pt-BR"/>
        </w:rPr>
        <w:lastRenderedPageBreak/>
        <w:t xml:space="preserve">Weber, M., &amp; </w:t>
      </w:r>
      <w:proofErr w:type="spellStart"/>
      <w:r w:rsidRPr="001855CA">
        <w:rPr>
          <w:rFonts w:ascii="Times New Roman" w:hAnsi="Times New Roman" w:cs="Times New Roman"/>
          <w:sz w:val="24"/>
          <w:szCs w:val="24"/>
          <w:lang w:val="en-US" w:eastAsia="pt-BR"/>
        </w:rPr>
        <w:t>Hemmelskamp</w:t>
      </w:r>
      <w:proofErr w:type="spellEnd"/>
      <w:r w:rsidRPr="001855CA">
        <w:rPr>
          <w:rFonts w:ascii="Times New Roman" w:hAnsi="Times New Roman" w:cs="Times New Roman"/>
          <w:sz w:val="24"/>
          <w:szCs w:val="24"/>
          <w:lang w:val="en-US" w:eastAsia="pt-BR"/>
        </w:rPr>
        <w:t xml:space="preserve">, J. (2005). </w:t>
      </w:r>
      <w:r w:rsidRPr="001855CA">
        <w:rPr>
          <w:rFonts w:ascii="Times New Roman" w:hAnsi="Times New Roman" w:cs="Times New Roman"/>
          <w:i/>
          <w:sz w:val="24"/>
          <w:szCs w:val="24"/>
          <w:lang w:val="en-US" w:eastAsia="pt-BR"/>
        </w:rPr>
        <w:t xml:space="preserve">Towards </w:t>
      </w:r>
      <w:proofErr w:type="spellStart"/>
      <w:r w:rsidRPr="001855CA">
        <w:rPr>
          <w:rFonts w:ascii="Times New Roman" w:hAnsi="Times New Roman" w:cs="Times New Roman"/>
          <w:i/>
          <w:sz w:val="24"/>
          <w:szCs w:val="24"/>
          <w:lang w:val="en-US" w:eastAsia="pt-BR"/>
        </w:rPr>
        <w:t>Enviromental</w:t>
      </w:r>
      <w:proofErr w:type="spellEnd"/>
      <w:r w:rsidRPr="001855CA">
        <w:rPr>
          <w:rFonts w:ascii="Times New Roman" w:hAnsi="Times New Roman" w:cs="Times New Roman"/>
          <w:i/>
          <w:sz w:val="24"/>
          <w:szCs w:val="24"/>
          <w:lang w:val="en-US" w:eastAsia="pt-BR"/>
        </w:rPr>
        <w:t xml:space="preserve"> Innovation System</w:t>
      </w:r>
      <w:r w:rsidRPr="001855CA">
        <w:rPr>
          <w:rFonts w:ascii="Times New Roman" w:hAnsi="Times New Roman" w:cs="Times New Roman"/>
          <w:b/>
          <w:sz w:val="24"/>
          <w:szCs w:val="24"/>
          <w:lang w:val="en-US" w:eastAsia="pt-BR"/>
        </w:rPr>
        <w:t xml:space="preserve">. </w:t>
      </w:r>
      <w:r w:rsidRPr="001855CA">
        <w:rPr>
          <w:rFonts w:ascii="Times New Roman" w:hAnsi="Times New Roman" w:cs="Times New Roman"/>
          <w:sz w:val="24"/>
          <w:szCs w:val="24"/>
          <w:lang w:val="en-US" w:eastAsia="pt-BR"/>
        </w:rPr>
        <w:t>Austria: Springer.</w:t>
      </w:r>
    </w:p>
    <w:p w14:paraId="424F457C" w14:textId="77777777" w:rsidR="00DD43EC" w:rsidRPr="009A5320" w:rsidRDefault="00DD43EC" w:rsidP="00DD43EC">
      <w:pPr>
        <w:pStyle w:val="CitaoExtraLongaMeio"/>
        <w:widowControl w:val="0"/>
        <w:spacing w:after="0"/>
        <w:ind w:left="360"/>
        <w:rPr>
          <w:rFonts w:ascii="Times New Roman" w:hAnsi="Times New Roman"/>
          <w:color w:val="auto"/>
          <w:sz w:val="24"/>
        </w:rPr>
      </w:pPr>
    </w:p>
    <w:p w14:paraId="7BA5B675" w14:textId="77777777" w:rsidR="00DD43EC" w:rsidRPr="009A5320" w:rsidRDefault="00DD43EC" w:rsidP="00DD43EC">
      <w:pPr>
        <w:widowControl w:val="0"/>
        <w:spacing w:after="0" w:line="240" w:lineRule="auto"/>
        <w:jc w:val="both"/>
        <w:rPr>
          <w:rFonts w:ascii="Times New Roman" w:hAnsi="Times New Roman" w:cs="Times New Roman"/>
          <w:sz w:val="24"/>
          <w:szCs w:val="24"/>
        </w:rPr>
      </w:pPr>
    </w:p>
    <w:p w14:paraId="76A05260" w14:textId="77777777" w:rsidR="00DD43EC" w:rsidRPr="009A5320" w:rsidRDefault="00DD43EC" w:rsidP="00DD43EC">
      <w:pPr>
        <w:widowControl w:val="0"/>
        <w:spacing w:after="0" w:line="240" w:lineRule="auto"/>
        <w:jc w:val="both"/>
        <w:rPr>
          <w:rFonts w:ascii="Times New Roman" w:hAnsi="Times New Roman" w:cs="Times New Roman"/>
          <w:sz w:val="24"/>
          <w:szCs w:val="24"/>
        </w:rPr>
      </w:pPr>
    </w:p>
    <w:sectPr w:rsidR="00DD43EC" w:rsidRPr="009A5320" w:rsidSect="00F43432">
      <w:footerReference w:type="default" r:id="rId26"/>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9944A7" w14:textId="77777777" w:rsidR="007C2F19" w:rsidRDefault="007C2F19" w:rsidP="00D43CE9">
      <w:pPr>
        <w:spacing w:after="0" w:line="240" w:lineRule="auto"/>
      </w:pPr>
      <w:r>
        <w:separator/>
      </w:r>
    </w:p>
  </w:endnote>
  <w:endnote w:type="continuationSeparator" w:id="0">
    <w:p w14:paraId="10EC4E0E" w14:textId="77777777" w:rsidR="007C2F19" w:rsidRDefault="007C2F19" w:rsidP="00D43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FScalaDefinitiverBold-SC750">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Mincho">
    <w:altName w:val="Arial Unicode MS"/>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1610940"/>
      <w:docPartObj>
        <w:docPartGallery w:val="Page Numbers (Bottom of Page)"/>
        <w:docPartUnique/>
      </w:docPartObj>
    </w:sdtPr>
    <w:sdtEndPr/>
    <w:sdtContent>
      <w:p w14:paraId="07A71167" w14:textId="2BA564EC" w:rsidR="00AA5515" w:rsidRDefault="00AA5515">
        <w:pPr>
          <w:pStyle w:val="Rodap"/>
          <w:jc w:val="right"/>
        </w:pPr>
        <w:r>
          <w:fldChar w:fldCharType="begin"/>
        </w:r>
        <w:r>
          <w:instrText>PAGE   \* MERGEFORMAT</w:instrText>
        </w:r>
        <w:r>
          <w:fldChar w:fldCharType="separate"/>
        </w:r>
        <w:r w:rsidR="00AD178C">
          <w:rPr>
            <w:noProof/>
          </w:rPr>
          <w:t>24</w:t>
        </w:r>
        <w:r>
          <w:fldChar w:fldCharType="end"/>
        </w:r>
      </w:p>
    </w:sdtContent>
  </w:sdt>
  <w:p w14:paraId="4EDCA3BE" w14:textId="77777777" w:rsidR="00AA5515" w:rsidRDefault="00AA551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CA1F08" w14:textId="77777777" w:rsidR="007C2F19" w:rsidRDefault="007C2F19" w:rsidP="00D43CE9">
      <w:pPr>
        <w:spacing w:after="0" w:line="240" w:lineRule="auto"/>
      </w:pPr>
      <w:r>
        <w:separator/>
      </w:r>
    </w:p>
  </w:footnote>
  <w:footnote w:type="continuationSeparator" w:id="0">
    <w:p w14:paraId="06711FD0" w14:textId="77777777" w:rsidR="007C2F19" w:rsidRDefault="007C2F19" w:rsidP="00D43C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F7EB6"/>
    <w:multiLevelType w:val="multilevel"/>
    <w:tmpl w:val="B852D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F57F9D"/>
    <w:multiLevelType w:val="hybridMultilevel"/>
    <w:tmpl w:val="FE34C3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0DE4B69"/>
    <w:multiLevelType w:val="hybridMultilevel"/>
    <w:tmpl w:val="6F94FA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A3C2A97"/>
    <w:multiLevelType w:val="multilevel"/>
    <w:tmpl w:val="40321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FC1057"/>
    <w:multiLevelType w:val="multilevel"/>
    <w:tmpl w:val="B9F0B6FC"/>
    <w:lvl w:ilvl="0">
      <w:start w:val="1"/>
      <w:numFmt w:val="decimal"/>
      <w:pStyle w:val="Titulo1"/>
      <w:lvlText w:val="%1"/>
      <w:lvlJc w:val="left"/>
      <w:pPr>
        <w:tabs>
          <w:tab w:val="num" w:pos="227"/>
        </w:tabs>
        <w:ind w:left="227" w:hanging="227"/>
      </w:pPr>
      <w:rPr>
        <w:rFonts w:ascii="Arial" w:hAnsi="Arial" w:cs="Times New Roman" w:hint="default"/>
        <w:sz w:val="24"/>
      </w:rPr>
    </w:lvl>
    <w:lvl w:ilvl="1">
      <w:start w:val="1"/>
      <w:numFmt w:val="decimal"/>
      <w:pStyle w:val="Ttulo2"/>
      <w:lvlText w:val="%1.%2"/>
      <w:lvlJc w:val="left"/>
      <w:pPr>
        <w:tabs>
          <w:tab w:val="num" w:pos="397"/>
        </w:tabs>
        <w:ind w:left="397" w:hanging="397"/>
      </w:pPr>
      <w:rPr>
        <w:rFonts w:ascii="Arial" w:hAnsi="Arial" w:cs="Times New Roman" w:hint="default"/>
        <w:b w:val="0"/>
        <w:i w:val="0"/>
        <w:caps/>
        <w:sz w:val="24"/>
      </w:rPr>
    </w:lvl>
    <w:lvl w:ilvl="2">
      <w:start w:val="1"/>
      <w:numFmt w:val="decimal"/>
      <w:lvlText w:val="%1.%2.%3"/>
      <w:lvlJc w:val="left"/>
      <w:pPr>
        <w:tabs>
          <w:tab w:val="num" w:pos="567"/>
        </w:tabs>
        <w:ind w:left="624" w:hanging="624"/>
      </w:pPr>
      <w:rPr>
        <w:rFonts w:ascii="Arial" w:hAnsi="Arial" w:cs="Times New Roman" w:hint="default"/>
        <w:b w:val="0"/>
        <w:i w:val="0"/>
        <w:color w:val="auto"/>
        <w:sz w:val="24"/>
        <w:u w:val="none"/>
      </w:rPr>
    </w:lvl>
    <w:lvl w:ilvl="3">
      <w:start w:val="1"/>
      <w:numFmt w:val="decimal"/>
      <w:pStyle w:val="Ttulo4"/>
      <w:lvlText w:val="%1.%2.%3.%4"/>
      <w:lvlJc w:val="left"/>
      <w:pPr>
        <w:tabs>
          <w:tab w:val="num" w:pos="737"/>
        </w:tabs>
        <w:ind w:left="737" w:hanging="737"/>
      </w:pPr>
      <w:rPr>
        <w:rFonts w:ascii="Arial" w:hAnsi="Arial" w:cs="Times New Roman" w:hint="default"/>
        <w:b w:val="0"/>
        <w:i w:val="0"/>
        <w:color w:val="auto"/>
        <w:sz w:val="24"/>
        <w:u w:val="none"/>
      </w:rPr>
    </w:lvl>
    <w:lvl w:ilvl="4">
      <w:start w:val="1"/>
      <w:numFmt w:val="decimal"/>
      <w:pStyle w:val="Ttulo5"/>
      <w:lvlText w:val="%1.%2.%3.%4.%5"/>
      <w:lvlJc w:val="left"/>
      <w:pPr>
        <w:tabs>
          <w:tab w:val="num" w:pos="1077"/>
        </w:tabs>
        <w:ind w:left="1077" w:hanging="1077"/>
      </w:pPr>
      <w:rPr>
        <w:rFonts w:ascii="Arial" w:hAnsi="Arial" w:cs="Times New Roman" w:hint="default"/>
        <w:b w:val="0"/>
        <w:i/>
        <w:color w:val="auto"/>
        <w:sz w:val="24"/>
        <w:u w:val="none"/>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nsid w:val="2B616015"/>
    <w:multiLevelType w:val="hybridMultilevel"/>
    <w:tmpl w:val="C1CE8738"/>
    <w:lvl w:ilvl="0" w:tplc="A8322AE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220356B"/>
    <w:multiLevelType w:val="multilevel"/>
    <w:tmpl w:val="19D42B1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481A438E"/>
    <w:multiLevelType w:val="hybridMultilevel"/>
    <w:tmpl w:val="A0600C08"/>
    <w:lvl w:ilvl="0" w:tplc="F9C6D0EC">
      <w:start w:val="2"/>
      <w:numFmt w:val="bullet"/>
      <w:lvlText w:val=""/>
      <w:lvlJc w:val="left"/>
      <w:pPr>
        <w:ind w:left="720" w:hanging="360"/>
      </w:pPr>
      <w:rPr>
        <w:rFonts w:ascii="Symbol" w:eastAsia="Arial Unicode MS"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48900D74"/>
    <w:multiLevelType w:val="multilevel"/>
    <w:tmpl w:val="83747AE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50163458"/>
    <w:multiLevelType w:val="multilevel"/>
    <w:tmpl w:val="A3464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22E07F9"/>
    <w:multiLevelType w:val="multilevel"/>
    <w:tmpl w:val="1CDC6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0122AC"/>
    <w:multiLevelType w:val="multilevel"/>
    <w:tmpl w:val="F95A878A"/>
    <w:lvl w:ilvl="0">
      <w:start w:val="3"/>
      <w:numFmt w:val="decimal"/>
      <w:lvlText w:val="%1"/>
      <w:lvlJc w:val="left"/>
      <w:pPr>
        <w:ind w:left="372" w:hanging="372"/>
      </w:pPr>
      <w:rPr>
        <w:rFonts w:hint="default"/>
      </w:rPr>
    </w:lvl>
    <w:lvl w:ilvl="1">
      <w:start w:val="10"/>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F94721A"/>
    <w:multiLevelType w:val="multilevel"/>
    <w:tmpl w:val="28F81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C292EA8"/>
    <w:multiLevelType w:val="hybridMultilevel"/>
    <w:tmpl w:val="967693E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6E852241"/>
    <w:multiLevelType w:val="hybridMultilevel"/>
    <w:tmpl w:val="B52624F6"/>
    <w:lvl w:ilvl="0" w:tplc="9D5C58D8">
      <w:start w:val="1"/>
      <w:numFmt w:val="decimal"/>
      <w:lvlText w:val="%1."/>
      <w:lvlJc w:val="left"/>
      <w:pPr>
        <w:ind w:left="720" w:hanging="360"/>
      </w:pPr>
      <w:rPr>
        <w:rFonts w:cs="FFScalaDefinitiverBold-SC750"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0"/>
  </w:num>
  <w:num w:numId="3">
    <w:abstractNumId w:val="12"/>
  </w:num>
  <w:num w:numId="4">
    <w:abstractNumId w:val="9"/>
  </w:num>
  <w:num w:numId="5">
    <w:abstractNumId w:val="3"/>
  </w:num>
  <w:num w:numId="6">
    <w:abstractNumId w:val="13"/>
  </w:num>
  <w:num w:numId="7">
    <w:abstractNumId w:val="1"/>
  </w:num>
  <w:num w:numId="8">
    <w:abstractNumId w:val="4"/>
  </w:num>
  <w:num w:numId="9">
    <w:abstractNumId w:val="11"/>
  </w:num>
  <w:num w:numId="10">
    <w:abstractNumId w:val="8"/>
  </w:num>
  <w:num w:numId="11">
    <w:abstractNumId w:val="6"/>
  </w:num>
  <w:num w:numId="12">
    <w:abstractNumId w:val="14"/>
  </w:num>
  <w:num w:numId="13">
    <w:abstractNumId w:val="7"/>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222"/>
    <w:rsid w:val="00013725"/>
    <w:rsid w:val="0001552B"/>
    <w:rsid w:val="00016B0F"/>
    <w:rsid w:val="00021992"/>
    <w:rsid w:val="000305E4"/>
    <w:rsid w:val="00030C04"/>
    <w:rsid w:val="00040207"/>
    <w:rsid w:val="000458FE"/>
    <w:rsid w:val="00045A04"/>
    <w:rsid w:val="00051A4E"/>
    <w:rsid w:val="00051B31"/>
    <w:rsid w:val="00052E81"/>
    <w:rsid w:val="00063771"/>
    <w:rsid w:val="00065986"/>
    <w:rsid w:val="000672EA"/>
    <w:rsid w:val="000673C1"/>
    <w:rsid w:val="0007290A"/>
    <w:rsid w:val="00072C20"/>
    <w:rsid w:val="00080012"/>
    <w:rsid w:val="00086976"/>
    <w:rsid w:val="0009492D"/>
    <w:rsid w:val="000960A5"/>
    <w:rsid w:val="00096F6E"/>
    <w:rsid w:val="000A3C6A"/>
    <w:rsid w:val="000A5647"/>
    <w:rsid w:val="000A653F"/>
    <w:rsid w:val="000B2E9D"/>
    <w:rsid w:val="000B61BC"/>
    <w:rsid w:val="000C730D"/>
    <w:rsid w:val="000D0BBA"/>
    <w:rsid w:val="000D4BE5"/>
    <w:rsid w:val="000D53E1"/>
    <w:rsid w:val="000D55F7"/>
    <w:rsid w:val="000E0D0D"/>
    <w:rsid w:val="000E136E"/>
    <w:rsid w:val="000E2DEF"/>
    <w:rsid w:val="000E4572"/>
    <w:rsid w:val="000F3ED0"/>
    <w:rsid w:val="000F43D2"/>
    <w:rsid w:val="000F70C0"/>
    <w:rsid w:val="0010233F"/>
    <w:rsid w:val="00117D8C"/>
    <w:rsid w:val="00121FE1"/>
    <w:rsid w:val="00134A50"/>
    <w:rsid w:val="00144E47"/>
    <w:rsid w:val="00147A94"/>
    <w:rsid w:val="00154C32"/>
    <w:rsid w:val="00155FB3"/>
    <w:rsid w:val="00161AEE"/>
    <w:rsid w:val="001715FF"/>
    <w:rsid w:val="0017704F"/>
    <w:rsid w:val="0018296D"/>
    <w:rsid w:val="00184C60"/>
    <w:rsid w:val="001855CA"/>
    <w:rsid w:val="00191D63"/>
    <w:rsid w:val="00195F49"/>
    <w:rsid w:val="001A6AC8"/>
    <w:rsid w:val="001A6E72"/>
    <w:rsid w:val="001B3569"/>
    <w:rsid w:val="001B791C"/>
    <w:rsid w:val="001C211C"/>
    <w:rsid w:val="001C4BAB"/>
    <w:rsid w:val="001D2E9F"/>
    <w:rsid w:val="001D738F"/>
    <w:rsid w:val="001E1E23"/>
    <w:rsid w:val="001E491F"/>
    <w:rsid w:val="001E56ED"/>
    <w:rsid w:val="001E5883"/>
    <w:rsid w:val="001F1378"/>
    <w:rsid w:val="001F6157"/>
    <w:rsid w:val="001F62C3"/>
    <w:rsid w:val="00200363"/>
    <w:rsid w:val="00201F0A"/>
    <w:rsid w:val="00203CED"/>
    <w:rsid w:val="00206696"/>
    <w:rsid w:val="002102CF"/>
    <w:rsid w:val="00211C81"/>
    <w:rsid w:val="002162B5"/>
    <w:rsid w:val="00220221"/>
    <w:rsid w:val="0025414A"/>
    <w:rsid w:val="0025483F"/>
    <w:rsid w:val="002559FB"/>
    <w:rsid w:val="00260EF9"/>
    <w:rsid w:val="00260F6E"/>
    <w:rsid w:val="00262B8A"/>
    <w:rsid w:val="0026338D"/>
    <w:rsid w:val="0026407A"/>
    <w:rsid w:val="00264359"/>
    <w:rsid w:val="00270C9B"/>
    <w:rsid w:val="002736C9"/>
    <w:rsid w:val="00274BAC"/>
    <w:rsid w:val="00275024"/>
    <w:rsid w:val="0027641B"/>
    <w:rsid w:val="00282658"/>
    <w:rsid w:val="00285095"/>
    <w:rsid w:val="002929FB"/>
    <w:rsid w:val="002A7201"/>
    <w:rsid w:val="002B1F0F"/>
    <w:rsid w:val="002C4895"/>
    <w:rsid w:val="002E55F3"/>
    <w:rsid w:val="002E774D"/>
    <w:rsid w:val="002F01CF"/>
    <w:rsid w:val="002F1A3F"/>
    <w:rsid w:val="002F44BC"/>
    <w:rsid w:val="002F59A0"/>
    <w:rsid w:val="002F6FDC"/>
    <w:rsid w:val="002F7C05"/>
    <w:rsid w:val="003047DE"/>
    <w:rsid w:val="00305D0B"/>
    <w:rsid w:val="003164CC"/>
    <w:rsid w:val="00316843"/>
    <w:rsid w:val="00321EBA"/>
    <w:rsid w:val="00323A1A"/>
    <w:rsid w:val="00323D68"/>
    <w:rsid w:val="003250F7"/>
    <w:rsid w:val="003360A1"/>
    <w:rsid w:val="00343C5A"/>
    <w:rsid w:val="00344F83"/>
    <w:rsid w:val="00355587"/>
    <w:rsid w:val="003572A5"/>
    <w:rsid w:val="00366B42"/>
    <w:rsid w:val="0037282B"/>
    <w:rsid w:val="00382B75"/>
    <w:rsid w:val="003844F5"/>
    <w:rsid w:val="00384664"/>
    <w:rsid w:val="00386A27"/>
    <w:rsid w:val="003970E8"/>
    <w:rsid w:val="00397EE7"/>
    <w:rsid w:val="003A1A85"/>
    <w:rsid w:val="003A2E52"/>
    <w:rsid w:val="003A2FC0"/>
    <w:rsid w:val="003A3423"/>
    <w:rsid w:val="003A34C5"/>
    <w:rsid w:val="003A4301"/>
    <w:rsid w:val="003A6EDD"/>
    <w:rsid w:val="003B05DA"/>
    <w:rsid w:val="003B24A5"/>
    <w:rsid w:val="003B2F71"/>
    <w:rsid w:val="003B7300"/>
    <w:rsid w:val="003C2EDA"/>
    <w:rsid w:val="003D02E0"/>
    <w:rsid w:val="003E1540"/>
    <w:rsid w:val="003E21A3"/>
    <w:rsid w:val="003E24B2"/>
    <w:rsid w:val="003E43D5"/>
    <w:rsid w:val="003F6266"/>
    <w:rsid w:val="00404146"/>
    <w:rsid w:val="004078E4"/>
    <w:rsid w:val="004109AB"/>
    <w:rsid w:val="004257AD"/>
    <w:rsid w:val="00427617"/>
    <w:rsid w:val="00430179"/>
    <w:rsid w:val="00441501"/>
    <w:rsid w:val="004425A6"/>
    <w:rsid w:val="00446FAA"/>
    <w:rsid w:val="004626F2"/>
    <w:rsid w:val="0047497D"/>
    <w:rsid w:val="00477178"/>
    <w:rsid w:val="004834F8"/>
    <w:rsid w:val="00484685"/>
    <w:rsid w:val="00485898"/>
    <w:rsid w:val="004945BF"/>
    <w:rsid w:val="004A2679"/>
    <w:rsid w:val="004A45D4"/>
    <w:rsid w:val="004B5126"/>
    <w:rsid w:val="004C4F96"/>
    <w:rsid w:val="004D7F0C"/>
    <w:rsid w:val="004E2AE5"/>
    <w:rsid w:val="004F46D2"/>
    <w:rsid w:val="004F5B1C"/>
    <w:rsid w:val="0050372B"/>
    <w:rsid w:val="00505725"/>
    <w:rsid w:val="00506441"/>
    <w:rsid w:val="00510D41"/>
    <w:rsid w:val="0053442B"/>
    <w:rsid w:val="0053613A"/>
    <w:rsid w:val="00536909"/>
    <w:rsid w:val="005413B9"/>
    <w:rsid w:val="0054289A"/>
    <w:rsid w:val="00554641"/>
    <w:rsid w:val="00562EA1"/>
    <w:rsid w:val="00563D53"/>
    <w:rsid w:val="00567F5B"/>
    <w:rsid w:val="00571BAF"/>
    <w:rsid w:val="00573968"/>
    <w:rsid w:val="0057597F"/>
    <w:rsid w:val="00575EAC"/>
    <w:rsid w:val="00576B8B"/>
    <w:rsid w:val="00577FFB"/>
    <w:rsid w:val="005806B7"/>
    <w:rsid w:val="00581D0D"/>
    <w:rsid w:val="00582E9D"/>
    <w:rsid w:val="005847C9"/>
    <w:rsid w:val="00586812"/>
    <w:rsid w:val="005917F7"/>
    <w:rsid w:val="005A78BC"/>
    <w:rsid w:val="005B01FC"/>
    <w:rsid w:val="005B44D2"/>
    <w:rsid w:val="005B4596"/>
    <w:rsid w:val="005C4B1F"/>
    <w:rsid w:val="005C4DD7"/>
    <w:rsid w:val="005C7B96"/>
    <w:rsid w:val="005D6C73"/>
    <w:rsid w:val="005F0A6E"/>
    <w:rsid w:val="005F1CE1"/>
    <w:rsid w:val="005F610A"/>
    <w:rsid w:val="005F7B6D"/>
    <w:rsid w:val="00601275"/>
    <w:rsid w:val="00601C80"/>
    <w:rsid w:val="0061148A"/>
    <w:rsid w:val="00612245"/>
    <w:rsid w:val="00614526"/>
    <w:rsid w:val="006201B6"/>
    <w:rsid w:val="00622FDF"/>
    <w:rsid w:val="00624A5B"/>
    <w:rsid w:val="00625A4F"/>
    <w:rsid w:val="00637B56"/>
    <w:rsid w:val="00640D41"/>
    <w:rsid w:val="0065051F"/>
    <w:rsid w:val="00652294"/>
    <w:rsid w:val="00657D34"/>
    <w:rsid w:val="006620D3"/>
    <w:rsid w:val="006630F4"/>
    <w:rsid w:val="00664AF1"/>
    <w:rsid w:val="00665AD5"/>
    <w:rsid w:val="00666296"/>
    <w:rsid w:val="00683F19"/>
    <w:rsid w:val="00686D5C"/>
    <w:rsid w:val="006978E0"/>
    <w:rsid w:val="006A154A"/>
    <w:rsid w:val="006A455F"/>
    <w:rsid w:val="006A49D6"/>
    <w:rsid w:val="006B14F9"/>
    <w:rsid w:val="006C0621"/>
    <w:rsid w:val="006C2B02"/>
    <w:rsid w:val="006C3C77"/>
    <w:rsid w:val="006C7166"/>
    <w:rsid w:val="006E1AA6"/>
    <w:rsid w:val="006E2D2F"/>
    <w:rsid w:val="006E4093"/>
    <w:rsid w:val="006E5314"/>
    <w:rsid w:val="006E6FE3"/>
    <w:rsid w:val="006F5736"/>
    <w:rsid w:val="00711079"/>
    <w:rsid w:val="00712149"/>
    <w:rsid w:val="00721BCF"/>
    <w:rsid w:val="00723DF5"/>
    <w:rsid w:val="007261FA"/>
    <w:rsid w:val="007352AF"/>
    <w:rsid w:val="00740EBB"/>
    <w:rsid w:val="007460FC"/>
    <w:rsid w:val="0074700D"/>
    <w:rsid w:val="00752EE4"/>
    <w:rsid w:val="00754B9E"/>
    <w:rsid w:val="00757D08"/>
    <w:rsid w:val="007605AF"/>
    <w:rsid w:val="00766CCC"/>
    <w:rsid w:val="00770FFB"/>
    <w:rsid w:val="00771081"/>
    <w:rsid w:val="00773115"/>
    <w:rsid w:val="007762CE"/>
    <w:rsid w:val="00776F20"/>
    <w:rsid w:val="00783329"/>
    <w:rsid w:val="00783874"/>
    <w:rsid w:val="00791105"/>
    <w:rsid w:val="00796122"/>
    <w:rsid w:val="0079783A"/>
    <w:rsid w:val="007A7DBC"/>
    <w:rsid w:val="007B1C63"/>
    <w:rsid w:val="007B368F"/>
    <w:rsid w:val="007C0035"/>
    <w:rsid w:val="007C2F19"/>
    <w:rsid w:val="007C6BBB"/>
    <w:rsid w:val="007D3CC7"/>
    <w:rsid w:val="007E48A0"/>
    <w:rsid w:val="007E6F21"/>
    <w:rsid w:val="007F5873"/>
    <w:rsid w:val="00807E3F"/>
    <w:rsid w:val="00816093"/>
    <w:rsid w:val="008204F2"/>
    <w:rsid w:val="008250F2"/>
    <w:rsid w:val="008268EB"/>
    <w:rsid w:val="0083427D"/>
    <w:rsid w:val="00841AFC"/>
    <w:rsid w:val="00841FB2"/>
    <w:rsid w:val="008428F3"/>
    <w:rsid w:val="00843C87"/>
    <w:rsid w:val="00847C41"/>
    <w:rsid w:val="00851DFC"/>
    <w:rsid w:val="00852625"/>
    <w:rsid w:val="00852920"/>
    <w:rsid w:val="00863585"/>
    <w:rsid w:val="00892086"/>
    <w:rsid w:val="00895D15"/>
    <w:rsid w:val="008974BD"/>
    <w:rsid w:val="008A5418"/>
    <w:rsid w:val="008B523B"/>
    <w:rsid w:val="008B6E28"/>
    <w:rsid w:val="008C30CA"/>
    <w:rsid w:val="008C5DEB"/>
    <w:rsid w:val="008C6A72"/>
    <w:rsid w:val="008C7B55"/>
    <w:rsid w:val="008D02BD"/>
    <w:rsid w:val="008D2D8F"/>
    <w:rsid w:val="008D769E"/>
    <w:rsid w:val="008E1F78"/>
    <w:rsid w:val="008E563E"/>
    <w:rsid w:val="008E5BA9"/>
    <w:rsid w:val="008E5FFC"/>
    <w:rsid w:val="008F1A0F"/>
    <w:rsid w:val="008F283F"/>
    <w:rsid w:val="008F48DA"/>
    <w:rsid w:val="008F4B1F"/>
    <w:rsid w:val="008F6803"/>
    <w:rsid w:val="009001FC"/>
    <w:rsid w:val="009032A1"/>
    <w:rsid w:val="00904DE2"/>
    <w:rsid w:val="009064A0"/>
    <w:rsid w:val="0092109F"/>
    <w:rsid w:val="00921D76"/>
    <w:rsid w:val="00922545"/>
    <w:rsid w:val="00923A84"/>
    <w:rsid w:val="009258D4"/>
    <w:rsid w:val="0093286E"/>
    <w:rsid w:val="00937699"/>
    <w:rsid w:val="00937D22"/>
    <w:rsid w:val="00943A8E"/>
    <w:rsid w:val="00944556"/>
    <w:rsid w:val="00947A78"/>
    <w:rsid w:val="00955422"/>
    <w:rsid w:val="009660AC"/>
    <w:rsid w:val="00967A34"/>
    <w:rsid w:val="00972CB4"/>
    <w:rsid w:val="00974ACC"/>
    <w:rsid w:val="0098027D"/>
    <w:rsid w:val="00983717"/>
    <w:rsid w:val="0099057F"/>
    <w:rsid w:val="009938DE"/>
    <w:rsid w:val="00997736"/>
    <w:rsid w:val="009A41FA"/>
    <w:rsid w:val="009A5296"/>
    <w:rsid w:val="009A5320"/>
    <w:rsid w:val="009A70B5"/>
    <w:rsid w:val="009B7153"/>
    <w:rsid w:val="009C754A"/>
    <w:rsid w:val="009D043C"/>
    <w:rsid w:val="009D3CC1"/>
    <w:rsid w:val="009D79DF"/>
    <w:rsid w:val="009E10E9"/>
    <w:rsid w:val="009E1277"/>
    <w:rsid w:val="009E3F3A"/>
    <w:rsid w:val="009F022D"/>
    <w:rsid w:val="009F539C"/>
    <w:rsid w:val="00A01034"/>
    <w:rsid w:val="00A02C4B"/>
    <w:rsid w:val="00A05550"/>
    <w:rsid w:val="00A06D48"/>
    <w:rsid w:val="00A13BAD"/>
    <w:rsid w:val="00A17274"/>
    <w:rsid w:val="00A24F58"/>
    <w:rsid w:val="00A327C7"/>
    <w:rsid w:val="00A3349B"/>
    <w:rsid w:val="00A33D40"/>
    <w:rsid w:val="00A351DC"/>
    <w:rsid w:val="00A3684B"/>
    <w:rsid w:val="00A36FCD"/>
    <w:rsid w:val="00A37F09"/>
    <w:rsid w:val="00A518DF"/>
    <w:rsid w:val="00A55170"/>
    <w:rsid w:val="00A55494"/>
    <w:rsid w:val="00A638FB"/>
    <w:rsid w:val="00A65324"/>
    <w:rsid w:val="00A9281E"/>
    <w:rsid w:val="00A944A1"/>
    <w:rsid w:val="00A969B7"/>
    <w:rsid w:val="00AA4E46"/>
    <w:rsid w:val="00AA5515"/>
    <w:rsid w:val="00AB40F4"/>
    <w:rsid w:val="00AB7C69"/>
    <w:rsid w:val="00AC33ED"/>
    <w:rsid w:val="00AD178C"/>
    <w:rsid w:val="00AF4C37"/>
    <w:rsid w:val="00AF55C3"/>
    <w:rsid w:val="00AF7524"/>
    <w:rsid w:val="00B06B99"/>
    <w:rsid w:val="00B078F7"/>
    <w:rsid w:val="00B108AA"/>
    <w:rsid w:val="00B1621B"/>
    <w:rsid w:val="00B20E95"/>
    <w:rsid w:val="00B319EE"/>
    <w:rsid w:val="00B31DAF"/>
    <w:rsid w:val="00B37A1F"/>
    <w:rsid w:val="00B403A4"/>
    <w:rsid w:val="00B41D50"/>
    <w:rsid w:val="00B5143E"/>
    <w:rsid w:val="00B80356"/>
    <w:rsid w:val="00B85625"/>
    <w:rsid w:val="00B87759"/>
    <w:rsid w:val="00B87B1A"/>
    <w:rsid w:val="00B93941"/>
    <w:rsid w:val="00BA6F1D"/>
    <w:rsid w:val="00BB3315"/>
    <w:rsid w:val="00BB68BA"/>
    <w:rsid w:val="00BC0E8A"/>
    <w:rsid w:val="00BC370B"/>
    <w:rsid w:val="00BD2222"/>
    <w:rsid w:val="00BD50DA"/>
    <w:rsid w:val="00BD5537"/>
    <w:rsid w:val="00BE087F"/>
    <w:rsid w:val="00BF64E2"/>
    <w:rsid w:val="00C0052A"/>
    <w:rsid w:val="00C0069B"/>
    <w:rsid w:val="00C10AB6"/>
    <w:rsid w:val="00C15098"/>
    <w:rsid w:val="00C151C7"/>
    <w:rsid w:val="00C21C2D"/>
    <w:rsid w:val="00C21C75"/>
    <w:rsid w:val="00C22199"/>
    <w:rsid w:val="00C40F80"/>
    <w:rsid w:val="00C46B28"/>
    <w:rsid w:val="00C5049B"/>
    <w:rsid w:val="00C50776"/>
    <w:rsid w:val="00C531B9"/>
    <w:rsid w:val="00C5761C"/>
    <w:rsid w:val="00C81BA4"/>
    <w:rsid w:val="00C81C72"/>
    <w:rsid w:val="00C90961"/>
    <w:rsid w:val="00C91375"/>
    <w:rsid w:val="00C97C32"/>
    <w:rsid w:val="00CB2F08"/>
    <w:rsid w:val="00CB3A8F"/>
    <w:rsid w:val="00CC2CCB"/>
    <w:rsid w:val="00CC34B7"/>
    <w:rsid w:val="00CC3FE7"/>
    <w:rsid w:val="00CE0CD1"/>
    <w:rsid w:val="00CE5FEB"/>
    <w:rsid w:val="00CE77D1"/>
    <w:rsid w:val="00D0266F"/>
    <w:rsid w:val="00D04A9E"/>
    <w:rsid w:val="00D04DBC"/>
    <w:rsid w:val="00D10917"/>
    <w:rsid w:val="00D143FC"/>
    <w:rsid w:val="00D14E8D"/>
    <w:rsid w:val="00D157FE"/>
    <w:rsid w:val="00D161A1"/>
    <w:rsid w:val="00D2108D"/>
    <w:rsid w:val="00D3225D"/>
    <w:rsid w:val="00D33331"/>
    <w:rsid w:val="00D427E7"/>
    <w:rsid w:val="00D43CE9"/>
    <w:rsid w:val="00D4400A"/>
    <w:rsid w:val="00D45FAE"/>
    <w:rsid w:val="00D46264"/>
    <w:rsid w:val="00D46D66"/>
    <w:rsid w:val="00D5154A"/>
    <w:rsid w:val="00D550C1"/>
    <w:rsid w:val="00D643BB"/>
    <w:rsid w:val="00D646E0"/>
    <w:rsid w:val="00D765D5"/>
    <w:rsid w:val="00D77F91"/>
    <w:rsid w:val="00D80CCD"/>
    <w:rsid w:val="00D8643B"/>
    <w:rsid w:val="00DA6A77"/>
    <w:rsid w:val="00DA7D79"/>
    <w:rsid w:val="00DB0DA7"/>
    <w:rsid w:val="00DB19B2"/>
    <w:rsid w:val="00DB24DF"/>
    <w:rsid w:val="00DB375B"/>
    <w:rsid w:val="00DB46A6"/>
    <w:rsid w:val="00DB61BA"/>
    <w:rsid w:val="00DB66A9"/>
    <w:rsid w:val="00DC1A6E"/>
    <w:rsid w:val="00DC3A60"/>
    <w:rsid w:val="00DC5C34"/>
    <w:rsid w:val="00DD2BA4"/>
    <w:rsid w:val="00DD3269"/>
    <w:rsid w:val="00DD3D18"/>
    <w:rsid w:val="00DD43CB"/>
    <w:rsid w:val="00DD43EC"/>
    <w:rsid w:val="00DD5CF8"/>
    <w:rsid w:val="00DD668D"/>
    <w:rsid w:val="00DD6FD2"/>
    <w:rsid w:val="00DE2FFD"/>
    <w:rsid w:val="00DE4F94"/>
    <w:rsid w:val="00DE61C5"/>
    <w:rsid w:val="00DE7E15"/>
    <w:rsid w:val="00DF4CA2"/>
    <w:rsid w:val="00E06750"/>
    <w:rsid w:val="00E11D70"/>
    <w:rsid w:val="00E12651"/>
    <w:rsid w:val="00E221BB"/>
    <w:rsid w:val="00E26194"/>
    <w:rsid w:val="00E26533"/>
    <w:rsid w:val="00E272CD"/>
    <w:rsid w:val="00E27F2B"/>
    <w:rsid w:val="00E35CFD"/>
    <w:rsid w:val="00E459FF"/>
    <w:rsid w:val="00E4681B"/>
    <w:rsid w:val="00E521AE"/>
    <w:rsid w:val="00E56DD0"/>
    <w:rsid w:val="00E631F2"/>
    <w:rsid w:val="00E672B5"/>
    <w:rsid w:val="00E67DF3"/>
    <w:rsid w:val="00E67EDB"/>
    <w:rsid w:val="00E7084E"/>
    <w:rsid w:val="00E70930"/>
    <w:rsid w:val="00E72CCF"/>
    <w:rsid w:val="00E74247"/>
    <w:rsid w:val="00E9032E"/>
    <w:rsid w:val="00E921B3"/>
    <w:rsid w:val="00E9707E"/>
    <w:rsid w:val="00EB055A"/>
    <w:rsid w:val="00EB1AE6"/>
    <w:rsid w:val="00EC5A7C"/>
    <w:rsid w:val="00ED1D44"/>
    <w:rsid w:val="00ED6D4F"/>
    <w:rsid w:val="00EE2D33"/>
    <w:rsid w:val="00EE3310"/>
    <w:rsid w:val="00EE3362"/>
    <w:rsid w:val="00EE4D9C"/>
    <w:rsid w:val="00EF3D35"/>
    <w:rsid w:val="00EF4FFA"/>
    <w:rsid w:val="00F05708"/>
    <w:rsid w:val="00F10BC8"/>
    <w:rsid w:val="00F11989"/>
    <w:rsid w:val="00F11EDD"/>
    <w:rsid w:val="00F136AA"/>
    <w:rsid w:val="00F2123D"/>
    <w:rsid w:val="00F2212D"/>
    <w:rsid w:val="00F2727F"/>
    <w:rsid w:val="00F34168"/>
    <w:rsid w:val="00F43432"/>
    <w:rsid w:val="00F4779A"/>
    <w:rsid w:val="00F70446"/>
    <w:rsid w:val="00F720E6"/>
    <w:rsid w:val="00F750B5"/>
    <w:rsid w:val="00F767C3"/>
    <w:rsid w:val="00F77D73"/>
    <w:rsid w:val="00F82542"/>
    <w:rsid w:val="00F82B06"/>
    <w:rsid w:val="00F83326"/>
    <w:rsid w:val="00F85878"/>
    <w:rsid w:val="00F866B6"/>
    <w:rsid w:val="00F90299"/>
    <w:rsid w:val="00F902F4"/>
    <w:rsid w:val="00F91B9D"/>
    <w:rsid w:val="00F9464A"/>
    <w:rsid w:val="00FA06CF"/>
    <w:rsid w:val="00FA3792"/>
    <w:rsid w:val="00FA3D7C"/>
    <w:rsid w:val="00FA4C09"/>
    <w:rsid w:val="00FA5900"/>
    <w:rsid w:val="00FB05E1"/>
    <w:rsid w:val="00FB6A63"/>
    <w:rsid w:val="00FC2BDB"/>
    <w:rsid w:val="00FC6FAE"/>
    <w:rsid w:val="00FC7E52"/>
    <w:rsid w:val="00FD04A4"/>
    <w:rsid w:val="00FD0CFF"/>
    <w:rsid w:val="00FD3E30"/>
    <w:rsid w:val="00FE01B6"/>
    <w:rsid w:val="00FE19A8"/>
    <w:rsid w:val="00FE2346"/>
    <w:rsid w:val="00FE30CB"/>
    <w:rsid w:val="00FF3060"/>
    <w:rsid w:val="00FF3DA1"/>
    <w:rsid w:val="00FF60C8"/>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537EB4"/>
  <w15:docId w15:val="{A4018B12-44F0-4FB7-99DC-7AA81C1D1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A13B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aliases w:val="Seção Secundária"/>
    <w:basedOn w:val="Normal"/>
    <w:next w:val="TextodoTrabalho"/>
    <w:link w:val="Ttulo2Char"/>
    <w:qFormat/>
    <w:rsid w:val="00A13BAD"/>
    <w:pPr>
      <w:keepNext/>
      <w:numPr>
        <w:ilvl w:val="1"/>
        <w:numId w:val="8"/>
      </w:numPr>
      <w:spacing w:before="60" w:after="600" w:line="240" w:lineRule="auto"/>
      <w:jc w:val="both"/>
      <w:outlineLvl w:val="1"/>
    </w:pPr>
    <w:rPr>
      <w:rFonts w:ascii="Arial" w:eastAsia="Times New Roman" w:hAnsi="Arial" w:cs="Times New Roman"/>
      <w:bCs/>
      <w:iCs/>
      <w:caps/>
      <w:color w:val="000000"/>
      <w:sz w:val="24"/>
      <w:szCs w:val="28"/>
      <w:lang w:val="en-US"/>
    </w:rPr>
  </w:style>
  <w:style w:type="paragraph" w:styleId="Ttulo3">
    <w:name w:val="heading 3"/>
    <w:basedOn w:val="Normal"/>
    <w:next w:val="Normal"/>
    <w:link w:val="Ttulo3Char"/>
    <w:uiPriority w:val="9"/>
    <w:semiHidden/>
    <w:unhideWhenUsed/>
    <w:qFormat/>
    <w:rsid w:val="0027641B"/>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aliases w:val="Seção Quaternária"/>
    <w:basedOn w:val="Normal"/>
    <w:next w:val="TextodoTrabalho"/>
    <w:link w:val="Ttulo4Char"/>
    <w:qFormat/>
    <w:rsid w:val="00A13BAD"/>
    <w:pPr>
      <w:keepNext/>
      <w:keepLines/>
      <w:numPr>
        <w:ilvl w:val="3"/>
        <w:numId w:val="8"/>
      </w:numPr>
      <w:spacing w:before="60" w:after="600" w:line="240" w:lineRule="auto"/>
      <w:jc w:val="both"/>
      <w:outlineLvl w:val="3"/>
    </w:pPr>
    <w:rPr>
      <w:rFonts w:ascii="Arial" w:eastAsia="Times New Roman" w:hAnsi="Arial" w:cs="Times New Roman"/>
      <w:bCs/>
      <w:iCs/>
      <w:sz w:val="24"/>
      <w:szCs w:val="24"/>
      <w:lang w:val="en-US"/>
    </w:rPr>
  </w:style>
  <w:style w:type="paragraph" w:styleId="Ttulo5">
    <w:name w:val="heading 5"/>
    <w:aliases w:val="Seção Quinária"/>
    <w:basedOn w:val="Normal"/>
    <w:next w:val="TextodoTrabalho"/>
    <w:link w:val="Ttulo5Char"/>
    <w:qFormat/>
    <w:rsid w:val="00A13BAD"/>
    <w:pPr>
      <w:numPr>
        <w:ilvl w:val="4"/>
        <w:numId w:val="8"/>
      </w:numPr>
      <w:spacing w:before="60" w:after="600" w:line="240" w:lineRule="auto"/>
      <w:jc w:val="both"/>
      <w:outlineLvl w:val="4"/>
    </w:pPr>
    <w:rPr>
      <w:rFonts w:ascii="Arial" w:eastAsia="Times New Roman" w:hAnsi="Arial" w:cs="Times New Roman"/>
      <w:bCs/>
      <w:i/>
      <w:iCs/>
      <w:color w:val="000000"/>
      <w:sz w:val="26"/>
      <w:szCs w:val="26"/>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BD2222"/>
    <w:rPr>
      <w:color w:val="0000FF"/>
      <w:u w:val="single"/>
    </w:rPr>
  </w:style>
  <w:style w:type="paragraph" w:styleId="NormalWeb">
    <w:name w:val="Normal (Web)"/>
    <w:basedOn w:val="Normal"/>
    <w:uiPriority w:val="99"/>
    <w:unhideWhenUsed/>
    <w:rsid w:val="00F2727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852920"/>
    <w:pPr>
      <w:ind w:left="720"/>
      <w:contextualSpacing/>
    </w:pPr>
  </w:style>
  <w:style w:type="character" w:styleId="Refdecomentrio">
    <w:name w:val="annotation reference"/>
    <w:basedOn w:val="Fontepargpadro"/>
    <w:uiPriority w:val="99"/>
    <w:semiHidden/>
    <w:unhideWhenUsed/>
    <w:rsid w:val="0061148A"/>
    <w:rPr>
      <w:sz w:val="16"/>
      <w:szCs w:val="16"/>
    </w:rPr>
  </w:style>
  <w:style w:type="paragraph" w:styleId="Textodecomentrio">
    <w:name w:val="annotation text"/>
    <w:basedOn w:val="Normal"/>
    <w:link w:val="TextodecomentrioChar"/>
    <w:uiPriority w:val="99"/>
    <w:unhideWhenUsed/>
    <w:rsid w:val="0061148A"/>
    <w:pPr>
      <w:spacing w:line="240" w:lineRule="auto"/>
    </w:pPr>
    <w:rPr>
      <w:sz w:val="20"/>
      <w:szCs w:val="20"/>
    </w:rPr>
  </w:style>
  <w:style w:type="character" w:customStyle="1" w:styleId="TextodecomentrioChar">
    <w:name w:val="Texto de comentário Char"/>
    <w:basedOn w:val="Fontepargpadro"/>
    <w:link w:val="Textodecomentrio"/>
    <w:uiPriority w:val="99"/>
    <w:rsid w:val="0061148A"/>
    <w:rPr>
      <w:sz w:val="20"/>
      <w:szCs w:val="20"/>
    </w:rPr>
  </w:style>
  <w:style w:type="paragraph" w:styleId="Assuntodocomentrio">
    <w:name w:val="annotation subject"/>
    <w:basedOn w:val="Textodecomentrio"/>
    <w:next w:val="Textodecomentrio"/>
    <w:link w:val="AssuntodocomentrioChar"/>
    <w:uiPriority w:val="99"/>
    <w:semiHidden/>
    <w:unhideWhenUsed/>
    <w:rsid w:val="0061148A"/>
    <w:rPr>
      <w:b/>
      <w:bCs/>
    </w:rPr>
  </w:style>
  <w:style w:type="character" w:customStyle="1" w:styleId="AssuntodocomentrioChar">
    <w:name w:val="Assunto do comentário Char"/>
    <w:basedOn w:val="TextodecomentrioChar"/>
    <w:link w:val="Assuntodocomentrio"/>
    <w:uiPriority w:val="99"/>
    <w:semiHidden/>
    <w:rsid w:val="0061148A"/>
    <w:rPr>
      <w:b/>
      <w:bCs/>
      <w:sz w:val="20"/>
      <w:szCs w:val="20"/>
    </w:rPr>
  </w:style>
  <w:style w:type="paragraph" w:styleId="Textodebalo">
    <w:name w:val="Balloon Text"/>
    <w:basedOn w:val="Normal"/>
    <w:link w:val="TextodebaloChar"/>
    <w:uiPriority w:val="99"/>
    <w:semiHidden/>
    <w:unhideWhenUsed/>
    <w:rsid w:val="0061148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1148A"/>
    <w:rPr>
      <w:rFonts w:ascii="Tahoma" w:hAnsi="Tahoma" w:cs="Tahoma"/>
      <w:sz w:val="16"/>
      <w:szCs w:val="16"/>
    </w:rPr>
  </w:style>
  <w:style w:type="paragraph" w:styleId="Recuodecorpodetexto">
    <w:name w:val="Body Text Indent"/>
    <w:basedOn w:val="Normal"/>
    <w:link w:val="RecuodecorpodetextoChar"/>
    <w:semiHidden/>
    <w:rsid w:val="00D643BB"/>
    <w:pPr>
      <w:suppressAutoHyphens/>
      <w:spacing w:after="0" w:line="360" w:lineRule="auto"/>
      <w:ind w:firstLine="1701"/>
      <w:jc w:val="both"/>
    </w:pPr>
    <w:rPr>
      <w:rFonts w:ascii="Times New Roman" w:eastAsia="Times New Roman" w:hAnsi="Times New Roman" w:cs="Times New Roman"/>
      <w:sz w:val="24"/>
      <w:szCs w:val="20"/>
      <w:lang w:eastAsia="ar-SA"/>
    </w:rPr>
  </w:style>
  <w:style w:type="character" w:customStyle="1" w:styleId="RecuodecorpodetextoChar">
    <w:name w:val="Recuo de corpo de texto Char"/>
    <w:basedOn w:val="Fontepargpadro"/>
    <w:link w:val="Recuodecorpodetexto"/>
    <w:semiHidden/>
    <w:rsid w:val="00D643BB"/>
    <w:rPr>
      <w:rFonts w:ascii="Times New Roman" w:eastAsia="Times New Roman" w:hAnsi="Times New Roman" w:cs="Times New Roman"/>
      <w:sz w:val="24"/>
      <w:szCs w:val="20"/>
      <w:lang w:eastAsia="ar-SA"/>
    </w:rPr>
  </w:style>
  <w:style w:type="paragraph" w:customStyle="1" w:styleId="CitaoExtraLongaMeio">
    <w:name w:val="Citação Extra Longa Meio"/>
    <w:basedOn w:val="Normal"/>
    <w:rsid w:val="00EC5A7C"/>
    <w:pPr>
      <w:spacing w:after="60" w:line="240" w:lineRule="auto"/>
      <w:ind w:left="2268"/>
      <w:jc w:val="both"/>
    </w:pPr>
    <w:rPr>
      <w:rFonts w:ascii="Arial" w:eastAsia="Times New Roman" w:hAnsi="Arial" w:cs="Times New Roman"/>
      <w:color w:val="000000"/>
      <w:sz w:val="20"/>
      <w:szCs w:val="24"/>
    </w:rPr>
  </w:style>
  <w:style w:type="character" w:customStyle="1" w:styleId="Ttulo1Char">
    <w:name w:val="Título 1 Char"/>
    <w:basedOn w:val="Fontepargpadro"/>
    <w:link w:val="Ttulo1"/>
    <w:uiPriority w:val="9"/>
    <w:rsid w:val="00A13BAD"/>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aliases w:val="Seção Secundária Char"/>
    <w:basedOn w:val="Fontepargpadro"/>
    <w:link w:val="Ttulo2"/>
    <w:rsid w:val="00A13BAD"/>
    <w:rPr>
      <w:rFonts w:ascii="Arial" w:eastAsia="Times New Roman" w:hAnsi="Arial" w:cs="Times New Roman"/>
      <w:bCs/>
      <w:iCs/>
      <w:caps/>
      <w:color w:val="000000"/>
      <w:sz w:val="24"/>
      <w:szCs w:val="28"/>
      <w:lang w:val="en-US"/>
    </w:rPr>
  </w:style>
  <w:style w:type="character" w:customStyle="1" w:styleId="Ttulo4Char">
    <w:name w:val="Título 4 Char"/>
    <w:aliases w:val="Seção Quaternária Char"/>
    <w:basedOn w:val="Fontepargpadro"/>
    <w:link w:val="Ttulo4"/>
    <w:rsid w:val="00A13BAD"/>
    <w:rPr>
      <w:rFonts w:ascii="Arial" w:eastAsia="Times New Roman" w:hAnsi="Arial" w:cs="Times New Roman"/>
      <w:bCs/>
      <w:iCs/>
      <w:sz w:val="24"/>
      <w:szCs w:val="24"/>
      <w:lang w:val="en-US"/>
    </w:rPr>
  </w:style>
  <w:style w:type="character" w:customStyle="1" w:styleId="Ttulo5Char">
    <w:name w:val="Título 5 Char"/>
    <w:aliases w:val="Seção Quinária Char"/>
    <w:basedOn w:val="Fontepargpadro"/>
    <w:link w:val="Ttulo5"/>
    <w:rsid w:val="00A13BAD"/>
    <w:rPr>
      <w:rFonts w:ascii="Arial" w:eastAsia="Times New Roman" w:hAnsi="Arial" w:cs="Times New Roman"/>
      <w:bCs/>
      <w:i/>
      <w:iCs/>
      <w:color w:val="000000"/>
      <w:sz w:val="26"/>
      <w:szCs w:val="26"/>
      <w:lang w:val="en-US"/>
    </w:rPr>
  </w:style>
  <w:style w:type="paragraph" w:customStyle="1" w:styleId="TextodoTrabalho">
    <w:name w:val="Texto do Trabalho"/>
    <w:basedOn w:val="Normal"/>
    <w:uiPriority w:val="99"/>
    <w:rsid w:val="00A13BAD"/>
    <w:pPr>
      <w:spacing w:after="0" w:line="360" w:lineRule="auto"/>
      <w:ind w:firstLine="851"/>
      <w:jc w:val="both"/>
    </w:pPr>
    <w:rPr>
      <w:rFonts w:ascii="Arial" w:eastAsia="Times New Roman" w:hAnsi="Arial" w:cs="Times New Roman"/>
      <w:color w:val="000000"/>
      <w:sz w:val="24"/>
      <w:szCs w:val="24"/>
    </w:rPr>
  </w:style>
  <w:style w:type="paragraph" w:customStyle="1" w:styleId="Titulo1">
    <w:name w:val="Titulo 1"/>
    <w:aliases w:val="Seção Primária"/>
    <w:basedOn w:val="Normal"/>
    <w:next w:val="TextodoTrabalho"/>
    <w:rsid w:val="00A13BAD"/>
    <w:pPr>
      <w:numPr>
        <w:numId w:val="8"/>
      </w:numPr>
      <w:spacing w:before="60" w:after="600" w:line="240" w:lineRule="auto"/>
      <w:jc w:val="both"/>
    </w:pPr>
    <w:rPr>
      <w:rFonts w:ascii="Arial" w:eastAsia="Times New Roman" w:hAnsi="Arial" w:cs="Times New Roman"/>
      <w:b/>
      <w:caps/>
      <w:color w:val="000000"/>
      <w:sz w:val="24"/>
      <w:szCs w:val="24"/>
    </w:rPr>
  </w:style>
  <w:style w:type="character" w:customStyle="1" w:styleId="apple-converted-space">
    <w:name w:val="apple-converted-space"/>
    <w:basedOn w:val="Fontepargpadro"/>
    <w:rsid w:val="00A13BAD"/>
  </w:style>
  <w:style w:type="character" w:customStyle="1" w:styleId="maintitle">
    <w:name w:val="maintitle"/>
    <w:basedOn w:val="Fontepargpadro"/>
    <w:rsid w:val="00A13BAD"/>
  </w:style>
  <w:style w:type="character" w:styleId="Forte">
    <w:name w:val="Strong"/>
    <w:uiPriority w:val="22"/>
    <w:qFormat/>
    <w:rsid w:val="00A13BAD"/>
    <w:rPr>
      <w:b/>
      <w:bCs/>
    </w:rPr>
  </w:style>
  <w:style w:type="character" w:styleId="nfase">
    <w:name w:val="Emphasis"/>
    <w:basedOn w:val="Fontepargpadro"/>
    <w:uiPriority w:val="20"/>
    <w:qFormat/>
    <w:rsid w:val="00A13BAD"/>
    <w:rPr>
      <w:i/>
      <w:iCs/>
    </w:rPr>
  </w:style>
  <w:style w:type="table" w:styleId="SombreamentoClaro">
    <w:name w:val="Light Shading"/>
    <w:basedOn w:val="Tabelanormal"/>
    <w:uiPriority w:val="60"/>
    <w:rsid w:val="004834F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jr19d28v5gr">
    <w:name w:val="jr19d28v5gr"/>
    <w:basedOn w:val="Fontepargpadro"/>
    <w:rsid w:val="00771081"/>
  </w:style>
  <w:style w:type="character" w:customStyle="1" w:styleId="Ttulo3Char">
    <w:name w:val="Título 3 Char"/>
    <w:basedOn w:val="Fontepargpadro"/>
    <w:link w:val="Ttulo3"/>
    <w:uiPriority w:val="9"/>
    <w:semiHidden/>
    <w:rsid w:val="0027641B"/>
    <w:rPr>
      <w:rFonts w:asciiTheme="majorHAnsi" w:eastAsiaTheme="majorEastAsia" w:hAnsiTheme="majorHAnsi" w:cstheme="majorBidi"/>
      <w:b/>
      <w:bCs/>
      <w:color w:val="4F81BD" w:themeColor="accent1"/>
    </w:rPr>
  </w:style>
  <w:style w:type="table" w:styleId="Tabelacomgrade">
    <w:name w:val="Table Grid"/>
    <w:basedOn w:val="Tabelanormal"/>
    <w:uiPriority w:val="59"/>
    <w:rsid w:val="000E45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w-headline">
    <w:name w:val="mw-headline"/>
    <w:basedOn w:val="Fontepargpadro"/>
    <w:rsid w:val="00A02C4B"/>
  </w:style>
  <w:style w:type="paragraph" w:styleId="Cabealho">
    <w:name w:val="header"/>
    <w:basedOn w:val="Normal"/>
    <w:link w:val="CabealhoChar"/>
    <w:uiPriority w:val="99"/>
    <w:unhideWhenUsed/>
    <w:rsid w:val="00D43CE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43CE9"/>
  </w:style>
  <w:style w:type="paragraph" w:styleId="Rodap">
    <w:name w:val="footer"/>
    <w:basedOn w:val="Normal"/>
    <w:link w:val="RodapChar"/>
    <w:uiPriority w:val="99"/>
    <w:unhideWhenUsed/>
    <w:rsid w:val="00D43CE9"/>
    <w:pPr>
      <w:tabs>
        <w:tab w:val="center" w:pos="4252"/>
        <w:tab w:val="right" w:pos="8504"/>
      </w:tabs>
      <w:spacing w:after="0" w:line="240" w:lineRule="auto"/>
    </w:pPr>
  </w:style>
  <w:style w:type="character" w:customStyle="1" w:styleId="RodapChar">
    <w:name w:val="Rodapé Char"/>
    <w:basedOn w:val="Fontepargpadro"/>
    <w:link w:val="Rodap"/>
    <w:uiPriority w:val="99"/>
    <w:rsid w:val="00D43CE9"/>
  </w:style>
  <w:style w:type="table" w:customStyle="1" w:styleId="TabeladeGradeClara1">
    <w:name w:val="Tabela de Grade Clara1"/>
    <w:basedOn w:val="Tabelanormal"/>
    <w:uiPriority w:val="40"/>
    <w:rsid w:val="00264359"/>
    <w:pPr>
      <w:spacing w:after="0" w:line="240" w:lineRule="auto"/>
      <w:jc w:val="both"/>
    </w:pPr>
    <w:rPr>
      <w:rFonts w:eastAsiaTheme="minorEastAsia"/>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citation-wordcount">
    <w:name w:val="citation-wordcount"/>
    <w:basedOn w:val="Fontepargpadro"/>
    <w:rsid w:val="00161AEE"/>
  </w:style>
  <w:style w:type="paragraph" w:styleId="Recuodecorpodetexto2">
    <w:name w:val="Body Text Indent 2"/>
    <w:basedOn w:val="Normal"/>
    <w:link w:val="Recuodecorpodetexto2Char"/>
    <w:uiPriority w:val="99"/>
    <w:unhideWhenUsed/>
    <w:rsid w:val="00B078F7"/>
    <w:pPr>
      <w:spacing w:after="120" w:line="480" w:lineRule="auto"/>
      <w:ind w:left="283"/>
    </w:pPr>
  </w:style>
  <w:style w:type="character" w:customStyle="1" w:styleId="Recuodecorpodetexto2Char">
    <w:name w:val="Recuo de corpo de texto 2 Char"/>
    <w:basedOn w:val="Fontepargpadro"/>
    <w:link w:val="Recuodecorpodetexto2"/>
    <w:uiPriority w:val="99"/>
    <w:rsid w:val="00B078F7"/>
  </w:style>
  <w:style w:type="paragraph" w:customStyle="1" w:styleId="PARAGRAFO">
    <w:name w:val="PARAGRAFO"/>
    <w:basedOn w:val="Normal"/>
    <w:rsid w:val="00B078F7"/>
    <w:pPr>
      <w:widowControl w:val="0"/>
      <w:overflowPunct w:val="0"/>
      <w:autoSpaceDE w:val="0"/>
      <w:autoSpaceDN w:val="0"/>
      <w:adjustRightInd w:val="0"/>
      <w:spacing w:after="240" w:line="360" w:lineRule="auto"/>
      <w:jc w:val="both"/>
      <w:textAlignment w:val="baseline"/>
    </w:pPr>
    <w:rPr>
      <w:rFonts w:ascii="Arial" w:eastAsia="Times New Roman" w:hAnsi="Arial" w:cs="Times New Roman"/>
      <w:sz w:val="24"/>
      <w:szCs w:val="20"/>
      <w:lang w:eastAsia="pt-BR"/>
    </w:rPr>
  </w:style>
  <w:style w:type="paragraph" w:styleId="Corpodetexto">
    <w:name w:val="Body Text"/>
    <w:basedOn w:val="Normal"/>
    <w:link w:val="CorpodetextoChar"/>
    <w:uiPriority w:val="99"/>
    <w:semiHidden/>
    <w:unhideWhenUsed/>
    <w:rsid w:val="00E4681B"/>
    <w:pPr>
      <w:spacing w:after="120"/>
    </w:pPr>
  </w:style>
  <w:style w:type="character" w:customStyle="1" w:styleId="CorpodetextoChar">
    <w:name w:val="Corpo de texto Char"/>
    <w:basedOn w:val="Fontepargpadro"/>
    <w:link w:val="Corpodetexto"/>
    <w:uiPriority w:val="99"/>
    <w:semiHidden/>
    <w:rsid w:val="00E4681B"/>
  </w:style>
  <w:style w:type="paragraph" w:styleId="Textodenotaderodap">
    <w:name w:val="footnote text"/>
    <w:basedOn w:val="Normal"/>
    <w:link w:val="TextodenotaderodapChar"/>
    <w:uiPriority w:val="99"/>
    <w:semiHidden/>
    <w:unhideWhenUsed/>
    <w:rsid w:val="00D3333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33331"/>
    <w:rPr>
      <w:sz w:val="20"/>
      <w:szCs w:val="20"/>
    </w:rPr>
  </w:style>
  <w:style w:type="character" w:styleId="Refdenotaderodap">
    <w:name w:val="footnote reference"/>
    <w:basedOn w:val="Fontepargpadro"/>
    <w:uiPriority w:val="99"/>
    <w:semiHidden/>
    <w:unhideWhenUsed/>
    <w:rsid w:val="00D333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61397">
      <w:bodyDiv w:val="1"/>
      <w:marLeft w:val="0"/>
      <w:marRight w:val="0"/>
      <w:marTop w:val="0"/>
      <w:marBottom w:val="0"/>
      <w:divBdr>
        <w:top w:val="none" w:sz="0" w:space="0" w:color="auto"/>
        <w:left w:val="none" w:sz="0" w:space="0" w:color="auto"/>
        <w:bottom w:val="none" w:sz="0" w:space="0" w:color="auto"/>
        <w:right w:val="none" w:sz="0" w:space="0" w:color="auto"/>
      </w:divBdr>
    </w:div>
    <w:div w:id="709694737">
      <w:bodyDiv w:val="1"/>
      <w:marLeft w:val="0"/>
      <w:marRight w:val="0"/>
      <w:marTop w:val="0"/>
      <w:marBottom w:val="0"/>
      <w:divBdr>
        <w:top w:val="none" w:sz="0" w:space="0" w:color="auto"/>
        <w:left w:val="none" w:sz="0" w:space="0" w:color="auto"/>
        <w:bottom w:val="none" w:sz="0" w:space="0" w:color="auto"/>
        <w:right w:val="none" w:sz="0" w:space="0" w:color="auto"/>
      </w:divBdr>
    </w:div>
    <w:div w:id="991640925">
      <w:bodyDiv w:val="1"/>
      <w:marLeft w:val="0"/>
      <w:marRight w:val="0"/>
      <w:marTop w:val="0"/>
      <w:marBottom w:val="0"/>
      <w:divBdr>
        <w:top w:val="none" w:sz="0" w:space="0" w:color="auto"/>
        <w:left w:val="none" w:sz="0" w:space="0" w:color="auto"/>
        <w:bottom w:val="none" w:sz="0" w:space="0" w:color="auto"/>
        <w:right w:val="none" w:sz="0" w:space="0" w:color="auto"/>
      </w:divBdr>
    </w:div>
    <w:div w:id="1790008955">
      <w:bodyDiv w:val="1"/>
      <w:marLeft w:val="0"/>
      <w:marRight w:val="0"/>
      <w:marTop w:val="0"/>
      <w:marBottom w:val="0"/>
      <w:divBdr>
        <w:top w:val="none" w:sz="0" w:space="0" w:color="auto"/>
        <w:left w:val="none" w:sz="0" w:space="0" w:color="auto"/>
        <w:bottom w:val="none" w:sz="0" w:space="0" w:color="auto"/>
        <w:right w:val="none" w:sz="0" w:space="0" w:color="auto"/>
      </w:divBdr>
    </w:div>
    <w:div w:id="1800611681">
      <w:bodyDiv w:val="1"/>
      <w:marLeft w:val="0"/>
      <w:marRight w:val="0"/>
      <w:marTop w:val="0"/>
      <w:marBottom w:val="0"/>
      <w:divBdr>
        <w:top w:val="none" w:sz="0" w:space="0" w:color="auto"/>
        <w:left w:val="none" w:sz="0" w:space="0" w:color="auto"/>
        <w:bottom w:val="none" w:sz="0" w:space="0" w:color="auto"/>
        <w:right w:val="none" w:sz="0" w:space="0" w:color="auto"/>
      </w:divBdr>
    </w:div>
    <w:div w:id="1885865253">
      <w:bodyDiv w:val="1"/>
      <w:marLeft w:val="0"/>
      <w:marRight w:val="0"/>
      <w:marTop w:val="0"/>
      <w:marBottom w:val="0"/>
      <w:divBdr>
        <w:top w:val="none" w:sz="0" w:space="0" w:color="auto"/>
        <w:left w:val="none" w:sz="0" w:space="0" w:color="auto"/>
        <w:bottom w:val="none" w:sz="0" w:space="0" w:color="auto"/>
        <w:right w:val="none" w:sz="0" w:space="0" w:color="auto"/>
      </w:divBdr>
      <w:divsChild>
        <w:div w:id="1413310097">
          <w:marLeft w:val="547"/>
          <w:marRight w:val="0"/>
          <w:marTop w:val="0"/>
          <w:marBottom w:val="0"/>
          <w:divBdr>
            <w:top w:val="none" w:sz="0" w:space="0" w:color="auto"/>
            <w:left w:val="none" w:sz="0" w:space="0" w:color="auto"/>
            <w:bottom w:val="none" w:sz="0" w:space="0" w:color="auto"/>
            <w:right w:val="none" w:sz="0" w:space="0" w:color="auto"/>
          </w:divBdr>
        </w:div>
        <w:div w:id="28581325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www.scopus.com/record/display.url?eid=2-s2.0-80051954203&amp;origin=resultslist&amp;sort=plf-f&amp;src=s&amp;st1=%22Sustainable+Innovation%22&amp;nlo=&amp;nlr=&amp;nls=&amp;sid=8FDE484D24BE29ABAC0B402D7BBF9946.iqs8TDG0Wy6BURhzD3nFA%3a540&amp;sot=b&amp;sdt=cl&amp;cluster=scosubjabbr%2c%22BUSI%22%2ct%2c%22SOCI%22%2ct&amp;sl=152&amp;s=TITLE%28%22Sustainable+Innovation%22%29+AND+DOCTYPE%28ar%29+AND+SUBJAREA%28MULT+OR+ARTS+OR+BUSI+OR+DECI+OR+ECON+OR+PSYC+OR+SOCI%29+AND+PUBYEAR+%3e+2009+AND+PUBYEAR+%3c+2013&amp;relpos=10&amp;relpos=10&amp;citeCnt=2&amp;searchTerm=TITLE%28%5C%26quot%3BSustainable+Innovation%5C%26quot%3B%29+AND+DOCTYPE%28ar%29+AND+SUBJAREA%28MULT+OR+ARTS+OR+BUSI+OR+DECI+OR+ECON+OR+PSYC+OR+SOCI%29+AND+PUBYEAR+%26gt%3B+2009+AND+PUBYEAR+%26lt%3B+2013+AND+%28+LIMIT-TO%28SUBJAREA%2C%5C%26quot%3BBUSI%5C%26quot%3B+%29+OR+LIMIT-TO%28SUBJAREA%2C%5C%26quot%3BSOCI%5C%26quot%3B+%29+%29+" TargetMode="External"/><Relationship Id="rId18" Type="http://schemas.openxmlformats.org/officeDocument/2006/relationships/hyperlink" Target="http://www.deepdyve.com/lp/springer-journals/norming-and-conforming-integrating-cultural-and-institutional-DGOpXf7D3g"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sciencedirect.com/science/journal/09596526" TargetMode="Externa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www.mdic.gov.br/sitio/interna/interna.php?area=3&amp;" TargetMode="External"/><Relationship Id="rId25" Type="http://schemas.openxmlformats.org/officeDocument/2006/relationships/hyperlink" Target="http://www.scopus.com/source/sourceInfo.url?sourceId=20550&amp;origin=resultslist" TargetMode="External"/><Relationship Id="rId2" Type="http://schemas.openxmlformats.org/officeDocument/2006/relationships/numbering" Target="numbering.xml"/><Relationship Id="rId16" Type="http://schemas.openxmlformats.org/officeDocument/2006/relationships/hyperlink" Target="http://www.scopus.com/source/sourceInfo.url?sourceId=19170&amp;origin=resultslist" TargetMode="External"/><Relationship Id="rId20" Type="http://schemas.openxmlformats.org/officeDocument/2006/relationships/hyperlink" Target="http://www.scopus.com/record/display.url?eid=2-s2.0-84859466155&amp;origin=resultslist&amp;sort=plf-f&amp;src=s&amp;st1=%22Sustainable+Innovation%22&amp;nlo=&amp;nlr=&amp;nls=&amp;sid=8FDE484D24BE29ABAC0B402D7BBF9946.iqs8TDG0Wy6BURhzD3nFA%3a540&amp;sot=b&amp;sdt=cl&amp;cluster=scosubjabbr%2c%22BUSI%22%2ct%2c%22SOCI%22%2ct&amp;sl=152&amp;s=TITLE%28%22Sustainable+Innovation%22%29+AND+DOCTYPE%28ar%29+AND+SUBJAREA%28MULT+OR+ARTS+OR+BUSI+OR+DECI+OR+ECON+OR+PSYC+OR+SOCI%29+AND+PUBYEAR+%3e+2009+AND+PUBYEAR+%3c+2013&amp;relpos=5&amp;relpos=5&amp;citeCnt=3&amp;searchTerm=TITLE%28%5C%26quot%3BSustainable+Innovation%5C%26quot%3B%29+AND+DOCTYPE%28ar%29+AND+SUBJAREA%28MULT+OR+ARTS+OR+BUSI+OR+DECI+OR+ECON+OR+PSYC+OR+SOCI%29+AND+PUBYEAR+%26gt%3B+2009+AND+PUBYEAR+%26lt%3B+2013+AND+%28+LIMIT-TO%28SUBJAREA%2C%5C%26quot%3BBUSI%5C%26quot%3B+%29+OR+LIMIT-TO%28SUBJAREA%2C%5C%26quot%3BSOCI%5C%26quot%3B+%29+%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www.sciencedirect.com/science/journal/09596526/43/supp/C" TargetMode="External"/><Relationship Id="rId5" Type="http://schemas.openxmlformats.org/officeDocument/2006/relationships/webSettings" Target="webSettings.xml"/><Relationship Id="rId15" Type="http://schemas.openxmlformats.org/officeDocument/2006/relationships/hyperlink" Target="http://www.scopus.com/record/display.url?eid=2-s2.0-80053555179&amp;origin=resultslist&amp;sort=plf-f&amp;src=s&amp;st1=%22Sustainable+Innovation%22&amp;nlo=&amp;nlr=&amp;nls=&amp;sid=8FDE484D24BE29ABAC0B402D7BBF9946.iqs8TDG0Wy6BURhzD3nFA%3a540&amp;sot=b&amp;sdt=cl&amp;cluster=scosubjabbr%2c%22BUSI%22%2ct%2c%22SOCI%22%2ct&amp;sl=152&amp;s=TITLE%28%22Sustainable+Innovation%22%29+AND+DOCTYPE%28ar%29+AND+SUBJAREA%28MULT+OR+ARTS+OR+BUSI+OR+DECI+OR+ECON+OR+PSYC+OR+SOCI%29+AND+PUBYEAR+%3e+2009+AND+PUBYEAR+%3c+2013&amp;relpos=9&amp;relpos=9&amp;citeCnt=3&amp;searchTerm=TITLE%28%5C%26quot%3BSustainable+Innovation%5C%26quot%3B%29+AND+DOCTYPE%28ar%29+AND+SUBJAREA%28MULT+OR+ARTS+OR+BUSI+OR+DECI+OR+ECON+OR+PSYC+OR+SOCI%29+AND+PUBYEAR+%26gt%3B+2009+AND+PUBYEAR+%26lt%3B+2013+AND+%28+LIMIT-TO%28SUBJAREA%2C%5C%26quot%3BBUSI%5C%26quot%3B+%29+OR+LIMIT-TO%28SUBJAREA%2C%5C%26quot%3BSOCI%5C%26quot%3B+%29+%29+" TargetMode="External"/><Relationship Id="rId23" Type="http://schemas.openxmlformats.org/officeDocument/2006/relationships/hyperlink" Target="http://www.sciencedirect.com/science/journal/09596526" TargetMode="External"/><Relationship Id="rId28"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hyperlink" Target="http://www.deepdyve.com/browse/journals/journal-of-business-ethics"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www.scopus.com/source/sourceInfo.url?sourceId=23406&amp;origin=resultslist" TargetMode="External"/><Relationship Id="rId22" Type="http://schemas.openxmlformats.org/officeDocument/2006/relationships/hyperlink" Target="http://onlinelibrary.wiley.com/doi/10.1002/hrm.v51.6/issuetoc" TargetMode="Externa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D3D7FEF-11BD-4E9A-A67D-BEA92561BCE4}" type="doc">
      <dgm:prSet loTypeId="urn:microsoft.com/office/officeart/2005/8/layout/matrix1" loCatId="matrix" qsTypeId="urn:microsoft.com/office/officeart/2005/8/quickstyle/simple1" qsCatId="simple" csTypeId="urn:microsoft.com/office/officeart/2005/8/colors/accent3_1" csCatId="accent3" phldr="1"/>
      <dgm:spPr/>
      <dgm:t>
        <a:bodyPr/>
        <a:lstStyle/>
        <a:p>
          <a:endParaRPr lang="pt-BR"/>
        </a:p>
      </dgm:t>
    </dgm:pt>
    <dgm:pt modelId="{76A94E77-E4DB-46D1-A851-AAF23E249503}">
      <dgm:prSet phldrT="[Texto]"/>
      <dgm:spPr/>
      <dgm:t>
        <a:bodyPr/>
        <a:lstStyle/>
        <a:p>
          <a:r>
            <a:rPr lang="pt-BR" dirty="0" smtClean="0"/>
            <a:t>DIMENSÕES DA ECOINOVAÇÃO</a:t>
          </a:r>
          <a:endParaRPr lang="pt-BR" dirty="0"/>
        </a:p>
      </dgm:t>
    </dgm:pt>
    <dgm:pt modelId="{AD0D7367-E700-48B4-ADA6-B5810F173009}" type="parTrans" cxnId="{42C2F3F1-D268-42B6-A1E4-40B0B8C416DB}">
      <dgm:prSet/>
      <dgm:spPr/>
      <dgm:t>
        <a:bodyPr/>
        <a:lstStyle/>
        <a:p>
          <a:endParaRPr lang="pt-BR"/>
        </a:p>
      </dgm:t>
    </dgm:pt>
    <dgm:pt modelId="{7579DA63-9C7D-4BF5-B5F5-36455C5738BA}" type="sibTrans" cxnId="{42C2F3F1-D268-42B6-A1E4-40B0B8C416DB}">
      <dgm:prSet/>
      <dgm:spPr/>
      <dgm:t>
        <a:bodyPr/>
        <a:lstStyle/>
        <a:p>
          <a:endParaRPr lang="pt-BR"/>
        </a:p>
      </dgm:t>
    </dgm:pt>
    <dgm:pt modelId="{AA226FDD-B8C6-430C-AC68-00F273B12E57}">
      <dgm:prSet phldrT="[Texto]"/>
      <dgm:spPr/>
      <dgm:t>
        <a:bodyPr/>
        <a:lstStyle/>
        <a:p>
          <a:r>
            <a:rPr lang="pt-BR" dirty="0" smtClean="0">
              <a:solidFill>
                <a:schemeClr val="accent1"/>
              </a:solidFill>
            </a:rPr>
            <a:t>ECO DESIGN  </a:t>
          </a:r>
        </a:p>
        <a:p>
          <a:r>
            <a:rPr lang="pt-BR" dirty="0" smtClean="0"/>
            <a:t>Componentes adicionais para aumentar a qualidade ambiental e redução de impactos nos sistemas de Produção.  </a:t>
          </a:r>
          <a:endParaRPr lang="pt-BR" dirty="0"/>
        </a:p>
      </dgm:t>
    </dgm:pt>
    <dgm:pt modelId="{1CD9DF1B-4117-42B2-B2E1-A8D498C08630}" type="parTrans" cxnId="{ECEB682F-CB35-4E08-BF6D-05BDD0B92C3F}">
      <dgm:prSet/>
      <dgm:spPr/>
      <dgm:t>
        <a:bodyPr/>
        <a:lstStyle/>
        <a:p>
          <a:endParaRPr lang="pt-BR"/>
        </a:p>
      </dgm:t>
    </dgm:pt>
    <dgm:pt modelId="{9A3C99EB-E76B-4487-9C9C-7CDEEE91C4EF}" type="sibTrans" cxnId="{ECEB682F-CB35-4E08-BF6D-05BDD0B92C3F}">
      <dgm:prSet/>
      <dgm:spPr/>
      <dgm:t>
        <a:bodyPr/>
        <a:lstStyle/>
        <a:p>
          <a:endParaRPr lang="pt-BR"/>
        </a:p>
      </dgm:t>
    </dgm:pt>
    <dgm:pt modelId="{4D9B78D6-57C9-4001-97EC-F403C1711115}">
      <dgm:prSet phldrT="[Texto]"/>
      <dgm:spPr/>
      <dgm:t>
        <a:bodyPr/>
        <a:lstStyle/>
        <a:p>
          <a:pPr algn="ctr"/>
          <a:r>
            <a:rPr lang="pt-BR" dirty="0" smtClean="0">
              <a:solidFill>
                <a:schemeClr val="accent1"/>
              </a:solidFill>
            </a:rPr>
            <a:t>USUÁRIOS </a:t>
          </a:r>
        </a:p>
        <a:p>
          <a:pPr algn="ctr"/>
          <a:r>
            <a:rPr lang="pt-BR" dirty="0" smtClean="0"/>
            <a:t>Desenvolvimento e Aceitação da inovação com práticas de preservação ambiental.   </a:t>
          </a:r>
        </a:p>
        <a:p>
          <a:pPr algn="ctr"/>
          <a:endParaRPr lang="pt-BR" dirty="0"/>
        </a:p>
      </dgm:t>
    </dgm:pt>
    <dgm:pt modelId="{68C9CD95-849F-4C54-A6A2-4DC14C3D9F2C}" type="parTrans" cxnId="{FEF4D48B-8443-402C-AB76-22977BF63908}">
      <dgm:prSet/>
      <dgm:spPr/>
      <dgm:t>
        <a:bodyPr/>
        <a:lstStyle/>
        <a:p>
          <a:endParaRPr lang="pt-BR"/>
        </a:p>
      </dgm:t>
    </dgm:pt>
    <dgm:pt modelId="{CFA4B466-BB11-4C71-822C-6F88BF508559}" type="sibTrans" cxnId="{FEF4D48B-8443-402C-AB76-22977BF63908}">
      <dgm:prSet/>
      <dgm:spPr/>
      <dgm:t>
        <a:bodyPr/>
        <a:lstStyle/>
        <a:p>
          <a:endParaRPr lang="pt-BR"/>
        </a:p>
      </dgm:t>
    </dgm:pt>
    <dgm:pt modelId="{B3E1FA2A-CBCA-4BA6-8B11-58989F3BC917}">
      <dgm:prSet phldrT="[Texto]"/>
      <dgm:spPr/>
      <dgm:t>
        <a:bodyPr/>
        <a:lstStyle/>
        <a:p>
          <a:r>
            <a:rPr lang="pt-BR" dirty="0" smtClean="0">
              <a:solidFill>
                <a:schemeClr val="accent1"/>
              </a:solidFill>
            </a:rPr>
            <a:t>PRODUTO E SERVIÇO </a:t>
          </a:r>
        </a:p>
        <a:p>
          <a:r>
            <a:rPr lang="pt-BR" dirty="0" smtClean="0"/>
            <a:t>Mudanças na forma de entrega e percepção da relação com o cliente. Mudança na cadeia de valor e relações que tornam possíveis a entrega do produto ou serviço</a:t>
          </a:r>
          <a:endParaRPr lang="pt-BR" dirty="0"/>
        </a:p>
      </dgm:t>
    </dgm:pt>
    <dgm:pt modelId="{FFCEEF17-93D9-46A6-B8FD-C433B648434E}" type="parTrans" cxnId="{4E69A42E-964D-49E1-B80F-0B22C4DAA579}">
      <dgm:prSet/>
      <dgm:spPr/>
      <dgm:t>
        <a:bodyPr/>
        <a:lstStyle/>
        <a:p>
          <a:endParaRPr lang="pt-BR"/>
        </a:p>
      </dgm:t>
    </dgm:pt>
    <dgm:pt modelId="{D9A2C09A-5356-4DF0-8FDA-ABA11CBB91D5}" type="sibTrans" cxnId="{4E69A42E-964D-49E1-B80F-0B22C4DAA579}">
      <dgm:prSet/>
      <dgm:spPr/>
      <dgm:t>
        <a:bodyPr/>
        <a:lstStyle/>
        <a:p>
          <a:endParaRPr lang="pt-BR"/>
        </a:p>
      </dgm:t>
    </dgm:pt>
    <dgm:pt modelId="{C47F75E9-5571-4EC0-9301-6FB2A9038A1C}">
      <dgm:prSet phldrT="[Texto]"/>
      <dgm:spPr/>
      <dgm:t>
        <a:bodyPr/>
        <a:lstStyle/>
        <a:p>
          <a:r>
            <a:rPr lang="pt-BR" dirty="0" smtClean="0">
              <a:solidFill>
                <a:schemeClr val="accent1"/>
              </a:solidFill>
            </a:rPr>
            <a:t>GOVERNANÇA </a:t>
          </a:r>
        </a:p>
        <a:p>
          <a:r>
            <a:rPr lang="pt-BR" dirty="0" smtClean="0"/>
            <a:t>Novas </a:t>
          </a:r>
          <a:r>
            <a:rPr lang="pt-BR" dirty="0" err="1" smtClean="0"/>
            <a:t>novas</a:t>
          </a:r>
          <a:r>
            <a:rPr lang="pt-BR" dirty="0" smtClean="0"/>
            <a:t> soluções organizacionais e institucionais para resolver os conflitos sobre os recursos ambientais </a:t>
          </a:r>
          <a:endParaRPr lang="pt-BR" dirty="0"/>
        </a:p>
      </dgm:t>
    </dgm:pt>
    <dgm:pt modelId="{46F500A6-D1A9-40A7-BC37-CC33B0877F75}" type="parTrans" cxnId="{D5819C23-98A3-479D-B639-3377F2FEC5B3}">
      <dgm:prSet/>
      <dgm:spPr/>
      <dgm:t>
        <a:bodyPr/>
        <a:lstStyle/>
        <a:p>
          <a:endParaRPr lang="pt-BR"/>
        </a:p>
      </dgm:t>
    </dgm:pt>
    <dgm:pt modelId="{D1086C40-9E07-45D8-9DAB-39F8CFECF0DD}" type="sibTrans" cxnId="{D5819C23-98A3-479D-B639-3377F2FEC5B3}">
      <dgm:prSet/>
      <dgm:spPr/>
      <dgm:t>
        <a:bodyPr/>
        <a:lstStyle/>
        <a:p>
          <a:endParaRPr lang="pt-BR"/>
        </a:p>
      </dgm:t>
    </dgm:pt>
    <dgm:pt modelId="{A64290A3-CA53-4980-BEC8-504E31941307}" type="pres">
      <dgm:prSet presAssocID="{AD3D7FEF-11BD-4E9A-A67D-BEA92561BCE4}" presName="diagram" presStyleCnt="0">
        <dgm:presLayoutVars>
          <dgm:chMax val="1"/>
          <dgm:dir/>
          <dgm:animLvl val="ctr"/>
          <dgm:resizeHandles val="exact"/>
        </dgm:presLayoutVars>
      </dgm:prSet>
      <dgm:spPr/>
      <dgm:t>
        <a:bodyPr/>
        <a:lstStyle/>
        <a:p>
          <a:endParaRPr lang="pt-BR"/>
        </a:p>
      </dgm:t>
    </dgm:pt>
    <dgm:pt modelId="{CEAE9150-AC1F-4288-B6BD-EE75188C8068}" type="pres">
      <dgm:prSet presAssocID="{AD3D7FEF-11BD-4E9A-A67D-BEA92561BCE4}" presName="matrix" presStyleCnt="0"/>
      <dgm:spPr/>
    </dgm:pt>
    <dgm:pt modelId="{050EBB45-9096-4318-9102-1BB6EDF752A6}" type="pres">
      <dgm:prSet presAssocID="{AD3D7FEF-11BD-4E9A-A67D-BEA92561BCE4}" presName="tile1" presStyleLbl="node1" presStyleIdx="0" presStyleCnt="4"/>
      <dgm:spPr/>
      <dgm:t>
        <a:bodyPr/>
        <a:lstStyle/>
        <a:p>
          <a:endParaRPr lang="pt-BR"/>
        </a:p>
      </dgm:t>
    </dgm:pt>
    <dgm:pt modelId="{F6A17AC6-97EE-4F74-AA8C-460B0AA6A214}" type="pres">
      <dgm:prSet presAssocID="{AD3D7FEF-11BD-4E9A-A67D-BEA92561BCE4}" presName="tile1text" presStyleLbl="node1" presStyleIdx="0" presStyleCnt="4">
        <dgm:presLayoutVars>
          <dgm:chMax val="0"/>
          <dgm:chPref val="0"/>
          <dgm:bulletEnabled val="1"/>
        </dgm:presLayoutVars>
      </dgm:prSet>
      <dgm:spPr/>
      <dgm:t>
        <a:bodyPr/>
        <a:lstStyle/>
        <a:p>
          <a:endParaRPr lang="pt-BR"/>
        </a:p>
      </dgm:t>
    </dgm:pt>
    <dgm:pt modelId="{6FE39A81-15C7-4E6C-8D0B-319B5E3EA9ED}" type="pres">
      <dgm:prSet presAssocID="{AD3D7FEF-11BD-4E9A-A67D-BEA92561BCE4}" presName="tile2" presStyleLbl="node1" presStyleIdx="1" presStyleCnt="4" custLinFactNeighborX="18353" custLinFactNeighborY="-962"/>
      <dgm:spPr/>
      <dgm:t>
        <a:bodyPr/>
        <a:lstStyle/>
        <a:p>
          <a:endParaRPr lang="pt-BR"/>
        </a:p>
      </dgm:t>
    </dgm:pt>
    <dgm:pt modelId="{DD54469F-9F91-4F60-8667-29BC842C61B4}" type="pres">
      <dgm:prSet presAssocID="{AD3D7FEF-11BD-4E9A-A67D-BEA92561BCE4}" presName="tile2text" presStyleLbl="node1" presStyleIdx="1" presStyleCnt="4">
        <dgm:presLayoutVars>
          <dgm:chMax val="0"/>
          <dgm:chPref val="0"/>
          <dgm:bulletEnabled val="1"/>
        </dgm:presLayoutVars>
      </dgm:prSet>
      <dgm:spPr/>
      <dgm:t>
        <a:bodyPr/>
        <a:lstStyle/>
        <a:p>
          <a:endParaRPr lang="pt-BR"/>
        </a:p>
      </dgm:t>
    </dgm:pt>
    <dgm:pt modelId="{78C6C0AC-74C5-41C0-B648-6EB18B04485E}" type="pres">
      <dgm:prSet presAssocID="{AD3D7FEF-11BD-4E9A-A67D-BEA92561BCE4}" presName="tile3" presStyleLbl="node1" presStyleIdx="2" presStyleCnt="4"/>
      <dgm:spPr/>
      <dgm:t>
        <a:bodyPr/>
        <a:lstStyle/>
        <a:p>
          <a:endParaRPr lang="pt-BR"/>
        </a:p>
      </dgm:t>
    </dgm:pt>
    <dgm:pt modelId="{9BB5F393-5954-4113-A275-42A635E04186}" type="pres">
      <dgm:prSet presAssocID="{AD3D7FEF-11BD-4E9A-A67D-BEA92561BCE4}" presName="tile3text" presStyleLbl="node1" presStyleIdx="2" presStyleCnt="4">
        <dgm:presLayoutVars>
          <dgm:chMax val="0"/>
          <dgm:chPref val="0"/>
          <dgm:bulletEnabled val="1"/>
        </dgm:presLayoutVars>
      </dgm:prSet>
      <dgm:spPr/>
      <dgm:t>
        <a:bodyPr/>
        <a:lstStyle/>
        <a:p>
          <a:endParaRPr lang="pt-BR"/>
        </a:p>
      </dgm:t>
    </dgm:pt>
    <dgm:pt modelId="{0227F9AD-FDB7-467E-B9EA-795AFC0CE19A}" type="pres">
      <dgm:prSet presAssocID="{AD3D7FEF-11BD-4E9A-A67D-BEA92561BCE4}" presName="tile4" presStyleLbl="node1" presStyleIdx="3" presStyleCnt="4"/>
      <dgm:spPr/>
      <dgm:t>
        <a:bodyPr/>
        <a:lstStyle/>
        <a:p>
          <a:endParaRPr lang="pt-BR"/>
        </a:p>
      </dgm:t>
    </dgm:pt>
    <dgm:pt modelId="{DC583BF8-14BA-4228-9948-0C4736042936}" type="pres">
      <dgm:prSet presAssocID="{AD3D7FEF-11BD-4E9A-A67D-BEA92561BCE4}" presName="tile4text" presStyleLbl="node1" presStyleIdx="3" presStyleCnt="4">
        <dgm:presLayoutVars>
          <dgm:chMax val="0"/>
          <dgm:chPref val="0"/>
          <dgm:bulletEnabled val="1"/>
        </dgm:presLayoutVars>
      </dgm:prSet>
      <dgm:spPr/>
      <dgm:t>
        <a:bodyPr/>
        <a:lstStyle/>
        <a:p>
          <a:endParaRPr lang="pt-BR"/>
        </a:p>
      </dgm:t>
    </dgm:pt>
    <dgm:pt modelId="{95F7ADFC-1A48-4974-80FF-1F1F3615E622}" type="pres">
      <dgm:prSet presAssocID="{AD3D7FEF-11BD-4E9A-A67D-BEA92561BCE4}" presName="centerTile" presStyleLbl="fgShp" presStyleIdx="0" presStyleCnt="1">
        <dgm:presLayoutVars>
          <dgm:chMax val="0"/>
          <dgm:chPref val="0"/>
        </dgm:presLayoutVars>
      </dgm:prSet>
      <dgm:spPr/>
      <dgm:t>
        <a:bodyPr/>
        <a:lstStyle/>
        <a:p>
          <a:endParaRPr lang="pt-BR"/>
        </a:p>
      </dgm:t>
    </dgm:pt>
  </dgm:ptLst>
  <dgm:cxnLst>
    <dgm:cxn modelId="{973A8C09-31AE-43F7-AA34-A364F3A15167}" type="presOf" srcId="{C47F75E9-5571-4EC0-9301-6FB2A9038A1C}" destId="{0227F9AD-FDB7-467E-B9EA-795AFC0CE19A}" srcOrd="0" destOrd="0" presId="urn:microsoft.com/office/officeart/2005/8/layout/matrix1"/>
    <dgm:cxn modelId="{42C2F3F1-D268-42B6-A1E4-40B0B8C416DB}" srcId="{AD3D7FEF-11BD-4E9A-A67D-BEA92561BCE4}" destId="{76A94E77-E4DB-46D1-A851-AAF23E249503}" srcOrd="0" destOrd="0" parTransId="{AD0D7367-E700-48B4-ADA6-B5810F173009}" sibTransId="{7579DA63-9C7D-4BF5-B5F5-36455C5738BA}"/>
    <dgm:cxn modelId="{ECEB682F-CB35-4E08-BF6D-05BDD0B92C3F}" srcId="{76A94E77-E4DB-46D1-A851-AAF23E249503}" destId="{AA226FDD-B8C6-430C-AC68-00F273B12E57}" srcOrd="0" destOrd="0" parTransId="{1CD9DF1B-4117-42B2-B2E1-A8D498C08630}" sibTransId="{9A3C99EB-E76B-4487-9C9C-7CDEEE91C4EF}"/>
    <dgm:cxn modelId="{56FA13D9-7A0A-4623-95E3-690E368F5908}" type="presOf" srcId="{AA226FDD-B8C6-430C-AC68-00F273B12E57}" destId="{050EBB45-9096-4318-9102-1BB6EDF752A6}" srcOrd="0" destOrd="0" presId="urn:microsoft.com/office/officeart/2005/8/layout/matrix1"/>
    <dgm:cxn modelId="{3053834E-04D2-4E9C-B582-AA92383B471D}" type="presOf" srcId="{4D9B78D6-57C9-4001-97EC-F403C1711115}" destId="{DD54469F-9F91-4F60-8667-29BC842C61B4}" srcOrd="1" destOrd="0" presId="urn:microsoft.com/office/officeart/2005/8/layout/matrix1"/>
    <dgm:cxn modelId="{886589D0-706B-495E-B637-08A624DBD62C}" type="presOf" srcId="{4D9B78D6-57C9-4001-97EC-F403C1711115}" destId="{6FE39A81-15C7-4E6C-8D0B-319B5E3EA9ED}" srcOrd="0" destOrd="0" presId="urn:microsoft.com/office/officeart/2005/8/layout/matrix1"/>
    <dgm:cxn modelId="{FF07B44D-AC62-4276-933B-C07749021079}" type="presOf" srcId="{AA226FDD-B8C6-430C-AC68-00F273B12E57}" destId="{F6A17AC6-97EE-4F74-AA8C-460B0AA6A214}" srcOrd="1" destOrd="0" presId="urn:microsoft.com/office/officeart/2005/8/layout/matrix1"/>
    <dgm:cxn modelId="{54810D7D-FFFB-4C45-B51C-AC8BCAB70247}" type="presOf" srcId="{B3E1FA2A-CBCA-4BA6-8B11-58989F3BC917}" destId="{9BB5F393-5954-4113-A275-42A635E04186}" srcOrd="1" destOrd="0" presId="urn:microsoft.com/office/officeart/2005/8/layout/matrix1"/>
    <dgm:cxn modelId="{4E69A42E-964D-49E1-B80F-0B22C4DAA579}" srcId="{76A94E77-E4DB-46D1-A851-AAF23E249503}" destId="{B3E1FA2A-CBCA-4BA6-8B11-58989F3BC917}" srcOrd="2" destOrd="0" parTransId="{FFCEEF17-93D9-46A6-B8FD-C433B648434E}" sibTransId="{D9A2C09A-5356-4DF0-8FDA-ABA11CBB91D5}"/>
    <dgm:cxn modelId="{7A4D70C2-0EB9-47C2-8F11-A787C836029E}" type="presOf" srcId="{AD3D7FEF-11BD-4E9A-A67D-BEA92561BCE4}" destId="{A64290A3-CA53-4980-BEC8-504E31941307}" srcOrd="0" destOrd="0" presId="urn:microsoft.com/office/officeart/2005/8/layout/matrix1"/>
    <dgm:cxn modelId="{FEF4D48B-8443-402C-AB76-22977BF63908}" srcId="{76A94E77-E4DB-46D1-A851-AAF23E249503}" destId="{4D9B78D6-57C9-4001-97EC-F403C1711115}" srcOrd="1" destOrd="0" parTransId="{68C9CD95-849F-4C54-A6A2-4DC14C3D9F2C}" sibTransId="{CFA4B466-BB11-4C71-822C-6F88BF508559}"/>
    <dgm:cxn modelId="{70EA0F6F-C1FC-4457-937B-4BADE9739EEA}" type="presOf" srcId="{76A94E77-E4DB-46D1-A851-AAF23E249503}" destId="{95F7ADFC-1A48-4974-80FF-1F1F3615E622}" srcOrd="0" destOrd="0" presId="urn:microsoft.com/office/officeart/2005/8/layout/matrix1"/>
    <dgm:cxn modelId="{D5819C23-98A3-479D-B639-3377F2FEC5B3}" srcId="{76A94E77-E4DB-46D1-A851-AAF23E249503}" destId="{C47F75E9-5571-4EC0-9301-6FB2A9038A1C}" srcOrd="3" destOrd="0" parTransId="{46F500A6-D1A9-40A7-BC37-CC33B0877F75}" sibTransId="{D1086C40-9E07-45D8-9DAB-39F8CFECF0DD}"/>
    <dgm:cxn modelId="{58763B59-DA87-451C-AD29-3FD849795353}" type="presOf" srcId="{C47F75E9-5571-4EC0-9301-6FB2A9038A1C}" destId="{DC583BF8-14BA-4228-9948-0C4736042936}" srcOrd="1" destOrd="0" presId="urn:microsoft.com/office/officeart/2005/8/layout/matrix1"/>
    <dgm:cxn modelId="{D6881280-3418-45E7-B4B4-291B89E6C2F4}" type="presOf" srcId="{B3E1FA2A-CBCA-4BA6-8B11-58989F3BC917}" destId="{78C6C0AC-74C5-41C0-B648-6EB18B04485E}" srcOrd="0" destOrd="0" presId="urn:microsoft.com/office/officeart/2005/8/layout/matrix1"/>
    <dgm:cxn modelId="{62C60E79-5F9F-409B-A24F-EBBE632602E3}" type="presParOf" srcId="{A64290A3-CA53-4980-BEC8-504E31941307}" destId="{CEAE9150-AC1F-4288-B6BD-EE75188C8068}" srcOrd="0" destOrd="0" presId="urn:microsoft.com/office/officeart/2005/8/layout/matrix1"/>
    <dgm:cxn modelId="{EA9C1BCF-36CE-443F-BC7B-4825AC14799C}" type="presParOf" srcId="{CEAE9150-AC1F-4288-B6BD-EE75188C8068}" destId="{050EBB45-9096-4318-9102-1BB6EDF752A6}" srcOrd="0" destOrd="0" presId="urn:microsoft.com/office/officeart/2005/8/layout/matrix1"/>
    <dgm:cxn modelId="{9F228102-D27A-48FE-B61A-DEEA67138DB6}" type="presParOf" srcId="{CEAE9150-AC1F-4288-B6BD-EE75188C8068}" destId="{F6A17AC6-97EE-4F74-AA8C-460B0AA6A214}" srcOrd="1" destOrd="0" presId="urn:microsoft.com/office/officeart/2005/8/layout/matrix1"/>
    <dgm:cxn modelId="{9A2EE3C9-9445-4BC9-8723-47DE0D7C5C23}" type="presParOf" srcId="{CEAE9150-AC1F-4288-B6BD-EE75188C8068}" destId="{6FE39A81-15C7-4E6C-8D0B-319B5E3EA9ED}" srcOrd="2" destOrd="0" presId="urn:microsoft.com/office/officeart/2005/8/layout/matrix1"/>
    <dgm:cxn modelId="{AAA31C5C-1FB2-4C5B-BF7D-DD938D7F877E}" type="presParOf" srcId="{CEAE9150-AC1F-4288-B6BD-EE75188C8068}" destId="{DD54469F-9F91-4F60-8667-29BC842C61B4}" srcOrd="3" destOrd="0" presId="urn:microsoft.com/office/officeart/2005/8/layout/matrix1"/>
    <dgm:cxn modelId="{F61C0420-D542-4E20-A5C9-86F59E678454}" type="presParOf" srcId="{CEAE9150-AC1F-4288-B6BD-EE75188C8068}" destId="{78C6C0AC-74C5-41C0-B648-6EB18B04485E}" srcOrd="4" destOrd="0" presId="urn:microsoft.com/office/officeart/2005/8/layout/matrix1"/>
    <dgm:cxn modelId="{6A0D74FA-65BD-4055-AA9E-2E8B9EF97D72}" type="presParOf" srcId="{CEAE9150-AC1F-4288-B6BD-EE75188C8068}" destId="{9BB5F393-5954-4113-A275-42A635E04186}" srcOrd="5" destOrd="0" presId="urn:microsoft.com/office/officeart/2005/8/layout/matrix1"/>
    <dgm:cxn modelId="{B0024402-D158-4AFC-9818-8682F236304D}" type="presParOf" srcId="{CEAE9150-AC1F-4288-B6BD-EE75188C8068}" destId="{0227F9AD-FDB7-467E-B9EA-795AFC0CE19A}" srcOrd="6" destOrd="0" presId="urn:microsoft.com/office/officeart/2005/8/layout/matrix1"/>
    <dgm:cxn modelId="{A51869B8-FE0A-49FB-A600-D48CF125EFEF}" type="presParOf" srcId="{CEAE9150-AC1F-4288-B6BD-EE75188C8068}" destId="{DC583BF8-14BA-4228-9948-0C4736042936}" srcOrd="7" destOrd="0" presId="urn:microsoft.com/office/officeart/2005/8/layout/matrix1"/>
    <dgm:cxn modelId="{5A203698-6F1E-4D10-A7FF-AB21F6F30246}" type="presParOf" srcId="{A64290A3-CA53-4980-BEC8-504E31941307}" destId="{95F7ADFC-1A48-4974-80FF-1F1F3615E622}" srcOrd="1" destOrd="0" presId="urn:microsoft.com/office/officeart/2005/8/layout/matrix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0EBB45-9096-4318-9102-1BB6EDF752A6}">
      <dsp:nvSpPr>
        <dsp:cNvPr id="0" name=""/>
        <dsp:cNvSpPr/>
      </dsp:nvSpPr>
      <dsp:spPr>
        <a:xfrm rot="16200000">
          <a:off x="516731" y="-516731"/>
          <a:ext cx="990600" cy="2024062"/>
        </a:xfrm>
        <a:prstGeom prst="round1Rect">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pt-BR" sz="800" kern="1200" dirty="0" smtClean="0">
              <a:solidFill>
                <a:schemeClr val="accent1"/>
              </a:solidFill>
            </a:rPr>
            <a:t>ECO DESIGN  </a:t>
          </a:r>
        </a:p>
        <a:p>
          <a:pPr lvl="0" algn="ctr" defTabSz="355600">
            <a:lnSpc>
              <a:spcPct val="90000"/>
            </a:lnSpc>
            <a:spcBef>
              <a:spcPct val="0"/>
            </a:spcBef>
            <a:spcAft>
              <a:spcPct val="35000"/>
            </a:spcAft>
          </a:pPr>
          <a:r>
            <a:rPr lang="pt-BR" sz="800" kern="1200" dirty="0" smtClean="0"/>
            <a:t>Componentes adicionais para aumentar a qualidade ambiental e redução de impactos nos sistemas de Produção.  </a:t>
          </a:r>
          <a:endParaRPr lang="pt-BR" sz="800" kern="1200" dirty="0"/>
        </a:p>
      </dsp:txBody>
      <dsp:txXfrm rot="5400000">
        <a:off x="0" y="0"/>
        <a:ext cx="2024062" cy="742950"/>
      </dsp:txXfrm>
    </dsp:sp>
    <dsp:sp modelId="{6FE39A81-15C7-4E6C-8D0B-319B5E3EA9ED}">
      <dsp:nvSpPr>
        <dsp:cNvPr id="0" name=""/>
        <dsp:cNvSpPr/>
      </dsp:nvSpPr>
      <dsp:spPr>
        <a:xfrm>
          <a:off x="2024062" y="0"/>
          <a:ext cx="2024062" cy="990600"/>
        </a:xfrm>
        <a:prstGeom prst="round1Rect">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pt-BR" sz="800" kern="1200" dirty="0" smtClean="0">
              <a:solidFill>
                <a:schemeClr val="accent1"/>
              </a:solidFill>
            </a:rPr>
            <a:t>USUÁRIOS </a:t>
          </a:r>
        </a:p>
        <a:p>
          <a:pPr lvl="0" algn="ctr" defTabSz="355600">
            <a:lnSpc>
              <a:spcPct val="90000"/>
            </a:lnSpc>
            <a:spcBef>
              <a:spcPct val="0"/>
            </a:spcBef>
            <a:spcAft>
              <a:spcPct val="35000"/>
            </a:spcAft>
          </a:pPr>
          <a:r>
            <a:rPr lang="pt-BR" sz="800" kern="1200" dirty="0" smtClean="0"/>
            <a:t>Desenvolvimento e Aceitação da inovação com práticas de preservação ambiental.   </a:t>
          </a:r>
        </a:p>
        <a:p>
          <a:pPr lvl="0" algn="ctr" defTabSz="355600">
            <a:lnSpc>
              <a:spcPct val="90000"/>
            </a:lnSpc>
            <a:spcBef>
              <a:spcPct val="0"/>
            </a:spcBef>
            <a:spcAft>
              <a:spcPct val="35000"/>
            </a:spcAft>
          </a:pPr>
          <a:endParaRPr lang="pt-BR" sz="800" kern="1200" dirty="0"/>
        </a:p>
      </dsp:txBody>
      <dsp:txXfrm>
        <a:off x="2024062" y="0"/>
        <a:ext cx="2024062" cy="742950"/>
      </dsp:txXfrm>
    </dsp:sp>
    <dsp:sp modelId="{78C6C0AC-74C5-41C0-B648-6EB18B04485E}">
      <dsp:nvSpPr>
        <dsp:cNvPr id="0" name=""/>
        <dsp:cNvSpPr/>
      </dsp:nvSpPr>
      <dsp:spPr>
        <a:xfrm rot="10800000">
          <a:off x="0" y="990600"/>
          <a:ext cx="2024062" cy="990600"/>
        </a:xfrm>
        <a:prstGeom prst="round1Rect">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pt-BR" sz="800" kern="1200" dirty="0" smtClean="0">
              <a:solidFill>
                <a:schemeClr val="accent1"/>
              </a:solidFill>
            </a:rPr>
            <a:t>PRODUTO E SERVIÇO </a:t>
          </a:r>
        </a:p>
        <a:p>
          <a:pPr lvl="0" algn="ctr" defTabSz="355600">
            <a:lnSpc>
              <a:spcPct val="90000"/>
            </a:lnSpc>
            <a:spcBef>
              <a:spcPct val="0"/>
            </a:spcBef>
            <a:spcAft>
              <a:spcPct val="35000"/>
            </a:spcAft>
          </a:pPr>
          <a:r>
            <a:rPr lang="pt-BR" sz="800" kern="1200" dirty="0" smtClean="0"/>
            <a:t>Mudanças na forma de entrega e percepção da relação com o cliente. Mudança na cadeia de valor e relações que tornam possíveis a entrega do produto ou serviço</a:t>
          </a:r>
          <a:endParaRPr lang="pt-BR" sz="800" kern="1200" dirty="0"/>
        </a:p>
      </dsp:txBody>
      <dsp:txXfrm rot="10800000">
        <a:off x="0" y="1238249"/>
        <a:ext cx="2024062" cy="742950"/>
      </dsp:txXfrm>
    </dsp:sp>
    <dsp:sp modelId="{0227F9AD-FDB7-467E-B9EA-795AFC0CE19A}">
      <dsp:nvSpPr>
        <dsp:cNvPr id="0" name=""/>
        <dsp:cNvSpPr/>
      </dsp:nvSpPr>
      <dsp:spPr>
        <a:xfrm rot="5400000">
          <a:off x="2540793" y="473868"/>
          <a:ext cx="990600" cy="2024062"/>
        </a:xfrm>
        <a:prstGeom prst="round1Rect">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pt-BR" sz="800" kern="1200" dirty="0" smtClean="0">
              <a:solidFill>
                <a:schemeClr val="accent1"/>
              </a:solidFill>
            </a:rPr>
            <a:t>GOVERNANÇA </a:t>
          </a:r>
        </a:p>
        <a:p>
          <a:pPr lvl="0" algn="ctr" defTabSz="355600">
            <a:lnSpc>
              <a:spcPct val="90000"/>
            </a:lnSpc>
            <a:spcBef>
              <a:spcPct val="0"/>
            </a:spcBef>
            <a:spcAft>
              <a:spcPct val="35000"/>
            </a:spcAft>
          </a:pPr>
          <a:r>
            <a:rPr lang="pt-BR" sz="800" kern="1200" dirty="0" smtClean="0"/>
            <a:t>Novas </a:t>
          </a:r>
          <a:r>
            <a:rPr lang="pt-BR" sz="800" kern="1200" dirty="0" err="1" smtClean="0"/>
            <a:t>novas</a:t>
          </a:r>
          <a:r>
            <a:rPr lang="pt-BR" sz="800" kern="1200" dirty="0" smtClean="0"/>
            <a:t> soluções organizacionais e institucionais para resolver os conflitos sobre os recursos ambientais </a:t>
          </a:r>
          <a:endParaRPr lang="pt-BR" sz="800" kern="1200" dirty="0"/>
        </a:p>
      </dsp:txBody>
      <dsp:txXfrm rot="-5400000">
        <a:off x="2024062" y="1238249"/>
        <a:ext cx="2024062" cy="742950"/>
      </dsp:txXfrm>
    </dsp:sp>
    <dsp:sp modelId="{95F7ADFC-1A48-4974-80FF-1F1F3615E622}">
      <dsp:nvSpPr>
        <dsp:cNvPr id="0" name=""/>
        <dsp:cNvSpPr/>
      </dsp:nvSpPr>
      <dsp:spPr>
        <a:xfrm>
          <a:off x="1416843" y="742950"/>
          <a:ext cx="1214437" cy="495300"/>
        </a:xfrm>
        <a:prstGeom prst="roundRect">
          <a:avLst/>
        </a:prstGeom>
        <a:solidFill>
          <a:schemeClr val="accent3">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t-BR" sz="800" kern="1200" dirty="0" smtClean="0"/>
            <a:t>DIMENSÕES DA ECOINOVAÇÃO</a:t>
          </a:r>
          <a:endParaRPr lang="pt-BR" sz="800" kern="1200" dirty="0"/>
        </a:p>
      </dsp:txBody>
      <dsp:txXfrm>
        <a:off x="1441022" y="767129"/>
        <a:ext cx="1166079" cy="446942"/>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F3D32-F268-4322-9F02-13340D2F4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28</Pages>
  <Words>11307</Words>
  <Characters>61059</Characters>
  <Application>Microsoft Office Word</Application>
  <DocSecurity>0</DocSecurity>
  <Lines>508</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Andri</dc:creator>
  <cp:lastModifiedBy>fbiscoli@hotmail.com</cp:lastModifiedBy>
  <cp:revision>8</cp:revision>
  <dcterms:created xsi:type="dcterms:W3CDTF">2016-02-29T17:29:00Z</dcterms:created>
  <dcterms:modified xsi:type="dcterms:W3CDTF">2016-03-01T10:52:00Z</dcterms:modified>
</cp:coreProperties>
</file>