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AF0" w:rsidRDefault="00CD4AF0" w:rsidP="00C452E8">
      <w:pPr>
        <w:pStyle w:val="Ttulo1"/>
        <w:spacing w:before="0" w:line="360" w:lineRule="auto"/>
        <w:jc w:val="center"/>
        <w:rPr>
          <w:rFonts w:ascii="Times New Roman" w:hAnsi="Times New Roman" w:cs="Times New Roman"/>
          <w:b/>
          <w:color w:val="auto"/>
        </w:rPr>
      </w:pPr>
    </w:p>
    <w:p w:rsidR="00CD4AF0" w:rsidRDefault="00CD4AF0" w:rsidP="00C452E8">
      <w:pPr>
        <w:pStyle w:val="Ttulo1"/>
        <w:spacing w:before="0" w:line="360" w:lineRule="auto"/>
        <w:jc w:val="center"/>
        <w:rPr>
          <w:rFonts w:ascii="Times New Roman" w:hAnsi="Times New Roman" w:cs="Times New Roman"/>
          <w:b/>
          <w:color w:val="auto"/>
        </w:rPr>
      </w:pPr>
    </w:p>
    <w:p w:rsidR="00833B25" w:rsidRPr="00CD4AF0" w:rsidRDefault="00833B25" w:rsidP="00C452E8">
      <w:pPr>
        <w:pStyle w:val="Ttulo1"/>
        <w:spacing w:before="0" w:line="360" w:lineRule="auto"/>
        <w:jc w:val="center"/>
        <w:rPr>
          <w:rFonts w:ascii="Times New Roman" w:hAnsi="Times New Roman" w:cs="Times New Roman"/>
          <w:color w:val="auto"/>
          <w:sz w:val="24"/>
          <w:szCs w:val="24"/>
        </w:rPr>
      </w:pPr>
      <w:r w:rsidRPr="00CD4AF0">
        <w:rPr>
          <w:rFonts w:ascii="Times New Roman" w:hAnsi="Times New Roman" w:cs="Times New Roman"/>
          <w:b/>
          <w:color w:val="auto"/>
        </w:rPr>
        <w:t xml:space="preserve">Modelagem Matemática </w:t>
      </w:r>
      <w:r w:rsidR="00152151" w:rsidRPr="00CD4AF0">
        <w:rPr>
          <w:rFonts w:ascii="Times New Roman" w:hAnsi="Times New Roman" w:cs="Times New Roman"/>
          <w:b/>
          <w:color w:val="auto"/>
        </w:rPr>
        <w:t>na Pós-modernidade: uma proposta de f</w:t>
      </w:r>
      <w:r w:rsidRPr="00CD4AF0">
        <w:rPr>
          <w:rFonts w:ascii="Times New Roman" w:hAnsi="Times New Roman" w:cs="Times New Roman"/>
          <w:b/>
          <w:color w:val="auto"/>
        </w:rPr>
        <w:t>ormação continuada de professores</w:t>
      </w:r>
    </w:p>
    <w:p w:rsidR="00072DBF" w:rsidRDefault="00072DBF" w:rsidP="00C452E8">
      <w:pPr>
        <w:spacing w:after="0" w:line="360" w:lineRule="auto"/>
        <w:jc w:val="right"/>
        <w:rPr>
          <w:rFonts w:ascii="Times New Roman" w:hAnsi="Times New Roman" w:cs="Times New Roman"/>
          <w:sz w:val="24"/>
          <w:szCs w:val="24"/>
        </w:rPr>
      </w:pPr>
    </w:p>
    <w:p w:rsidR="00072DBF" w:rsidRDefault="00072DBF" w:rsidP="00C452E8">
      <w:pPr>
        <w:spacing w:after="0" w:line="360" w:lineRule="auto"/>
        <w:jc w:val="right"/>
        <w:rPr>
          <w:rFonts w:ascii="Times New Roman" w:hAnsi="Times New Roman" w:cs="Times New Roman"/>
          <w:sz w:val="24"/>
          <w:szCs w:val="24"/>
        </w:rPr>
      </w:pPr>
    </w:p>
    <w:p w:rsidR="00833B25" w:rsidRDefault="004456B2" w:rsidP="00C452E8">
      <w:pPr>
        <w:spacing w:after="0" w:line="360" w:lineRule="auto"/>
        <w:jc w:val="right"/>
        <w:rPr>
          <w:rFonts w:ascii="Times New Roman" w:hAnsi="Times New Roman" w:cs="Times New Roman"/>
          <w:sz w:val="24"/>
          <w:szCs w:val="24"/>
        </w:rPr>
      </w:pPr>
      <w:r w:rsidRPr="00CD4AF0">
        <w:rPr>
          <w:rFonts w:ascii="Times New Roman" w:hAnsi="Times New Roman" w:cs="Times New Roman"/>
          <w:sz w:val="24"/>
          <w:szCs w:val="24"/>
        </w:rPr>
        <w:t>Autor 1</w:t>
      </w:r>
    </w:p>
    <w:p w:rsidR="002543C0" w:rsidRPr="00CD4AF0" w:rsidRDefault="002543C0" w:rsidP="00C452E8">
      <w:pPr>
        <w:spacing w:after="0" w:line="360" w:lineRule="auto"/>
        <w:jc w:val="right"/>
        <w:rPr>
          <w:rFonts w:ascii="Times New Roman" w:hAnsi="Times New Roman" w:cs="Times New Roman"/>
          <w:sz w:val="24"/>
          <w:szCs w:val="24"/>
        </w:rPr>
      </w:pPr>
    </w:p>
    <w:p w:rsidR="004456B2" w:rsidRDefault="004456B2" w:rsidP="00C452E8">
      <w:pPr>
        <w:spacing w:after="0" w:line="360" w:lineRule="auto"/>
        <w:jc w:val="right"/>
        <w:rPr>
          <w:rFonts w:ascii="Times New Roman" w:hAnsi="Times New Roman" w:cs="Times New Roman"/>
          <w:sz w:val="24"/>
          <w:szCs w:val="24"/>
        </w:rPr>
      </w:pPr>
      <w:r w:rsidRPr="00CD4AF0">
        <w:rPr>
          <w:rFonts w:ascii="Times New Roman" w:hAnsi="Times New Roman" w:cs="Times New Roman"/>
          <w:sz w:val="24"/>
          <w:szCs w:val="24"/>
        </w:rPr>
        <w:t>Autor 2</w:t>
      </w:r>
    </w:p>
    <w:p w:rsidR="00072DBF" w:rsidRDefault="00072DBF" w:rsidP="00C452E8">
      <w:pPr>
        <w:spacing w:after="0" w:line="360" w:lineRule="auto"/>
        <w:jc w:val="right"/>
        <w:rPr>
          <w:rFonts w:ascii="Times New Roman" w:hAnsi="Times New Roman" w:cs="Times New Roman"/>
          <w:sz w:val="24"/>
          <w:szCs w:val="24"/>
        </w:rPr>
      </w:pPr>
    </w:p>
    <w:p w:rsidR="00072DBF" w:rsidRPr="00CD4AF0" w:rsidRDefault="00072DBF" w:rsidP="00C452E8">
      <w:pPr>
        <w:spacing w:after="0" w:line="360" w:lineRule="auto"/>
        <w:jc w:val="right"/>
        <w:rPr>
          <w:rFonts w:ascii="Times New Roman" w:hAnsi="Times New Roman" w:cs="Times New Roman"/>
          <w:sz w:val="24"/>
          <w:szCs w:val="24"/>
        </w:rPr>
      </w:pPr>
    </w:p>
    <w:p w:rsidR="00563B66" w:rsidRPr="001E1E31" w:rsidRDefault="00A845CB" w:rsidP="001E1E31">
      <w:pPr>
        <w:pStyle w:val="Ttulo1"/>
        <w:spacing w:before="0" w:line="240" w:lineRule="auto"/>
        <w:jc w:val="both"/>
        <w:rPr>
          <w:rFonts w:ascii="Times New Roman" w:hAnsi="Times New Roman" w:cs="Times New Roman"/>
          <w:color w:val="auto"/>
          <w:sz w:val="24"/>
          <w:szCs w:val="24"/>
        </w:rPr>
      </w:pPr>
      <w:r w:rsidRPr="001E1E31">
        <w:rPr>
          <w:rFonts w:ascii="Times New Roman" w:hAnsi="Times New Roman" w:cs="Times New Roman"/>
          <w:caps/>
          <w:color w:val="auto"/>
          <w:sz w:val="24"/>
          <w:szCs w:val="24"/>
        </w:rPr>
        <w:t>Resumo</w:t>
      </w:r>
      <w:r w:rsidR="001E1E31">
        <w:rPr>
          <w:rFonts w:ascii="Times New Roman" w:hAnsi="Times New Roman" w:cs="Times New Roman"/>
          <w:caps/>
          <w:color w:val="auto"/>
          <w:sz w:val="24"/>
          <w:szCs w:val="24"/>
        </w:rPr>
        <w:t xml:space="preserve">: </w:t>
      </w:r>
      <w:r w:rsidRPr="001E1E31">
        <w:rPr>
          <w:rFonts w:ascii="Times New Roman" w:hAnsi="Times New Roman" w:cs="Times New Roman"/>
          <w:color w:val="auto"/>
          <w:sz w:val="24"/>
          <w:szCs w:val="24"/>
        </w:rPr>
        <w:t xml:space="preserve">Nesse artigo </w:t>
      </w:r>
      <w:r w:rsidR="00CD4AF0" w:rsidRPr="001E1E31">
        <w:rPr>
          <w:rFonts w:ascii="Times New Roman" w:hAnsi="Times New Roman" w:cs="Times New Roman"/>
          <w:color w:val="auto"/>
          <w:sz w:val="24"/>
          <w:szCs w:val="24"/>
        </w:rPr>
        <w:t>apresentamos</w:t>
      </w:r>
      <w:r w:rsidR="00563B66" w:rsidRPr="001E1E31">
        <w:rPr>
          <w:rFonts w:ascii="Times New Roman" w:hAnsi="Times New Roman" w:cs="Times New Roman"/>
          <w:color w:val="auto"/>
          <w:sz w:val="24"/>
          <w:szCs w:val="24"/>
        </w:rPr>
        <w:t xml:space="preserve"> uma reflexão sobre a Modelagem Matemática</w:t>
      </w:r>
      <w:r w:rsidR="00152151" w:rsidRPr="001E1E31">
        <w:rPr>
          <w:rFonts w:ascii="Times New Roman" w:hAnsi="Times New Roman" w:cs="Times New Roman"/>
          <w:color w:val="auto"/>
          <w:sz w:val="24"/>
          <w:szCs w:val="24"/>
        </w:rPr>
        <w:t xml:space="preserve"> na perspectiva de Burak (2004),</w:t>
      </w:r>
      <w:r w:rsidR="00563B66" w:rsidRPr="001E1E31">
        <w:rPr>
          <w:rFonts w:ascii="Times New Roman" w:hAnsi="Times New Roman" w:cs="Times New Roman"/>
          <w:color w:val="auto"/>
          <w:sz w:val="24"/>
          <w:szCs w:val="24"/>
        </w:rPr>
        <w:t xml:space="preserve"> pensando em uma proposta de for</w:t>
      </w:r>
      <w:r w:rsidR="00152151" w:rsidRPr="001E1E31">
        <w:rPr>
          <w:rFonts w:ascii="Times New Roman" w:hAnsi="Times New Roman" w:cs="Times New Roman"/>
          <w:color w:val="auto"/>
          <w:sz w:val="24"/>
          <w:szCs w:val="24"/>
        </w:rPr>
        <w:t>mação continuada de professores</w:t>
      </w:r>
      <w:r w:rsidR="00563B66" w:rsidRPr="001E1E31">
        <w:rPr>
          <w:rFonts w:ascii="Times New Roman" w:hAnsi="Times New Roman" w:cs="Times New Roman"/>
          <w:color w:val="auto"/>
          <w:sz w:val="24"/>
          <w:szCs w:val="24"/>
        </w:rPr>
        <w:t xml:space="preserve"> pautada na discussão sobre a pós-modernidade na visão de Santos (2010) e da mudança de estilo de pensamento tratada por Fleck (2010). Para isso, além d</w:t>
      </w:r>
      <w:r w:rsidR="00CD4AF0" w:rsidRPr="001E1E31">
        <w:rPr>
          <w:rFonts w:ascii="Times New Roman" w:hAnsi="Times New Roman" w:cs="Times New Roman"/>
          <w:color w:val="auto"/>
          <w:sz w:val="24"/>
          <w:szCs w:val="24"/>
        </w:rPr>
        <w:t>e uma reflexão teórica apresentamos</w:t>
      </w:r>
      <w:r w:rsidR="00563B66" w:rsidRPr="001E1E31">
        <w:rPr>
          <w:rFonts w:ascii="Times New Roman" w:hAnsi="Times New Roman" w:cs="Times New Roman"/>
          <w:color w:val="auto"/>
          <w:sz w:val="24"/>
          <w:szCs w:val="24"/>
        </w:rPr>
        <w:t xml:space="preserve"> resultados iniciais de uma pesquisa qualitativa fenomenológica orientada pela pergunta: como os professores compreendem o ensino da matemática? </w:t>
      </w:r>
      <w:r w:rsidR="00CD4AF0" w:rsidRPr="001E1E31">
        <w:rPr>
          <w:rFonts w:ascii="Times New Roman" w:hAnsi="Times New Roman" w:cs="Times New Roman"/>
          <w:color w:val="auto"/>
          <w:sz w:val="24"/>
          <w:szCs w:val="24"/>
        </w:rPr>
        <w:t>Tal pesquisa foi realizada com</w:t>
      </w:r>
      <w:r w:rsidR="00563B66" w:rsidRPr="001E1E31">
        <w:rPr>
          <w:rFonts w:ascii="Times New Roman" w:hAnsi="Times New Roman" w:cs="Times New Roman"/>
          <w:color w:val="auto"/>
          <w:sz w:val="24"/>
          <w:szCs w:val="24"/>
        </w:rPr>
        <w:t xml:space="preserve"> objetivo </w:t>
      </w:r>
      <w:r w:rsidR="00CD4AF0" w:rsidRPr="001E1E31">
        <w:rPr>
          <w:rFonts w:ascii="Times New Roman" w:hAnsi="Times New Roman" w:cs="Times New Roman"/>
          <w:color w:val="auto"/>
          <w:sz w:val="24"/>
          <w:szCs w:val="24"/>
        </w:rPr>
        <w:t xml:space="preserve">de </w:t>
      </w:r>
      <w:r w:rsidR="00563B66" w:rsidRPr="001E1E31">
        <w:rPr>
          <w:rFonts w:ascii="Times New Roman" w:hAnsi="Times New Roman" w:cs="Times New Roman"/>
          <w:color w:val="auto"/>
          <w:sz w:val="24"/>
          <w:szCs w:val="24"/>
        </w:rPr>
        <w:t>compreender o coletivo de pensamento dos professores que ensinam matemática em Irati para assim dialogar com os pressupostos teóricos e pensar em uma formação continuada que possibilite a mudança de estilo de pensamento necessária para que a Modelagem Matemática chegue efetivamente a sala de aula.</w:t>
      </w:r>
    </w:p>
    <w:p w:rsidR="00563B66" w:rsidRPr="001E1E31" w:rsidRDefault="00563B66" w:rsidP="001E1E31">
      <w:pPr>
        <w:spacing w:after="0" w:line="240" w:lineRule="auto"/>
        <w:jc w:val="both"/>
        <w:rPr>
          <w:rFonts w:ascii="Times New Roman" w:hAnsi="Times New Roman" w:cs="Times New Roman"/>
          <w:sz w:val="24"/>
          <w:szCs w:val="24"/>
        </w:rPr>
      </w:pPr>
    </w:p>
    <w:p w:rsidR="00563B66" w:rsidRPr="00242A30" w:rsidRDefault="00563B66" w:rsidP="001E1E31">
      <w:pPr>
        <w:spacing w:after="0" w:line="240" w:lineRule="auto"/>
        <w:jc w:val="both"/>
        <w:rPr>
          <w:rFonts w:ascii="Times New Roman" w:hAnsi="Times New Roman" w:cs="Times New Roman"/>
          <w:sz w:val="24"/>
          <w:szCs w:val="24"/>
          <w:lang w:val="en-US"/>
        </w:rPr>
      </w:pPr>
      <w:r w:rsidRPr="001E1E31">
        <w:rPr>
          <w:rFonts w:ascii="Times New Roman" w:hAnsi="Times New Roman" w:cs="Times New Roman"/>
          <w:caps/>
          <w:sz w:val="24"/>
          <w:szCs w:val="24"/>
        </w:rPr>
        <w:t>Palavras-chave</w:t>
      </w:r>
      <w:r w:rsidRPr="001E1E31">
        <w:rPr>
          <w:rFonts w:ascii="Times New Roman" w:hAnsi="Times New Roman" w:cs="Times New Roman"/>
          <w:sz w:val="24"/>
          <w:szCs w:val="24"/>
        </w:rPr>
        <w:t xml:space="preserve">: </w:t>
      </w:r>
      <w:bookmarkStart w:id="0" w:name="_GoBack"/>
      <w:r w:rsidRPr="001E1E31">
        <w:rPr>
          <w:rFonts w:ascii="Times New Roman" w:hAnsi="Times New Roman" w:cs="Times New Roman"/>
          <w:sz w:val="24"/>
          <w:szCs w:val="24"/>
        </w:rPr>
        <w:t xml:space="preserve">Modelagem Matemática. Pós-modernidade. </w:t>
      </w:r>
      <w:r w:rsidRPr="00242A30">
        <w:rPr>
          <w:rFonts w:ascii="Times New Roman" w:hAnsi="Times New Roman" w:cs="Times New Roman"/>
          <w:sz w:val="24"/>
          <w:szCs w:val="24"/>
          <w:lang w:val="en-US"/>
        </w:rPr>
        <w:t xml:space="preserve">Formação </w:t>
      </w:r>
      <w:r w:rsidR="000E5BED" w:rsidRPr="00242A30">
        <w:rPr>
          <w:rFonts w:ascii="Times New Roman" w:hAnsi="Times New Roman" w:cs="Times New Roman"/>
          <w:sz w:val="24"/>
          <w:szCs w:val="24"/>
          <w:lang w:val="en-US"/>
        </w:rPr>
        <w:t>continuada.</w:t>
      </w:r>
    </w:p>
    <w:bookmarkEnd w:id="0"/>
    <w:p w:rsidR="00563B66" w:rsidRPr="00242A30" w:rsidRDefault="00563B66" w:rsidP="001E1E31">
      <w:pPr>
        <w:spacing w:after="0" w:line="240" w:lineRule="auto"/>
        <w:jc w:val="both"/>
        <w:rPr>
          <w:rFonts w:ascii="Times New Roman" w:hAnsi="Times New Roman" w:cs="Times New Roman"/>
          <w:sz w:val="24"/>
          <w:szCs w:val="24"/>
          <w:lang w:val="en-US"/>
        </w:rPr>
      </w:pPr>
    </w:p>
    <w:p w:rsidR="001E1E31" w:rsidRPr="00242A30" w:rsidRDefault="001E1E31" w:rsidP="001E1E31">
      <w:pPr>
        <w:spacing w:after="0" w:line="240" w:lineRule="auto"/>
        <w:jc w:val="both"/>
        <w:rPr>
          <w:rFonts w:ascii="Times New Roman" w:hAnsi="Times New Roman" w:cs="Times New Roman"/>
          <w:sz w:val="24"/>
          <w:szCs w:val="24"/>
          <w:lang w:val="en-US"/>
        </w:rPr>
      </w:pPr>
      <w:r w:rsidRPr="00242A30">
        <w:rPr>
          <w:rFonts w:ascii="Times New Roman" w:hAnsi="Times New Roman" w:cs="Times New Roman"/>
          <w:sz w:val="24"/>
          <w:szCs w:val="24"/>
          <w:lang w:val="en-US"/>
        </w:rPr>
        <w:t>ABSTRACT: In this paper we present a reflection on the mathematical modeling from the perspective of Burak (2004), considering a proposal for continuing education of teachers guided by the discussion of postmodernity in the view of Santos (2010) and thinking style change handled by Fleck (2010). Therefore, in addition to a theoretical reflection present initial results of a phenomenological qualitative research guided by the question: how teachers understand the teaching of mathematics? This research was conducted in order to understand the collective thinking of teachers who teach mathematics in Irati order to dialogue with the theoretical assumptions and thinking of continuing education that allows the change of necessary thinking style for Mathematical Modeling effectively reach room of class.</w:t>
      </w:r>
    </w:p>
    <w:p w:rsidR="001E1E31" w:rsidRPr="00242A30" w:rsidRDefault="001E1E31" w:rsidP="001E1E31">
      <w:pPr>
        <w:spacing w:after="0" w:line="240" w:lineRule="auto"/>
        <w:jc w:val="both"/>
        <w:rPr>
          <w:rFonts w:ascii="Times New Roman" w:hAnsi="Times New Roman" w:cs="Times New Roman"/>
          <w:sz w:val="24"/>
          <w:szCs w:val="24"/>
          <w:lang w:val="en-US"/>
        </w:rPr>
      </w:pPr>
      <w:r w:rsidRPr="00242A30">
        <w:rPr>
          <w:rFonts w:ascii="Times New Roman" w:hAnsi="Times New Roman" w:cs="Times New Roman"/>
          <w:sz w:val="24"/>
          <w:szCs w:val="24"/>
          <w:lang w:val="en-US"/>
        </w:rPr>
        <w:t>KEYWORDS: Mathematical Modeling</w:t>
      </w:r>
      <w:r w:rsidR="000E5BED" w:rsidRPr="00242A30">
        <w:rPr>
          <w:rFonts w:ascii="Times New Roman" w:hAnsi="Times New Roman" w:cs="Times New Roman"/>
          <w:sz w:val="24"/>
          <w:szCs w:val="24"/>
          <w:lang w:val="en-US"/>
        </w:rPr>
        <w:t>. Postmodernity.</w:t>
      </w:r>
      <w:r w:rsidRPr="00242A30">
        <w:rPr>
          <w:rFonts w:ascii="Times New Roman" w:hAnsi="Times New Roman" w:cs="Times New Roman"/>
          <w:sz w:val="24"/>
          <w:szCs w:val="24"/>
          <w:lang w:val="en-US"/>
        </w:rPr>
        <w:t xml:space="preserve"> Continuing Education. </w:t>
      </w:r>
    </w:p>
    <w:p w:rsidR="00072DBF" w:rsidRPr="00242A30" w:rsidRDefault="00072DBF" w:rsidP="00547AF5">
      <w:pPr>
        <w:spacing w:after="0" w:line="360" w:lineRule="auto"/>
        <w:jc w:val="both"/>
        <w:rPr>
          <w:rFonts w:ascii="Times New Roman" w:hAnsi="Times New Roman" w:cs="Times New Roman"/>
          <w:sz w:val="24"/>
          <w:szCs w:val="24"/>
          <w:lang w:val="en-US"/>
        </w:rPr>
      </w:pPr>
    </w:p>
    <w:p w:rsidR="00A845CB" w:rsidRDefault="00A845CB" w:rsidP="00547AF5">
      <w:pPr>
        <w:pStyle w:val="Ttulo1"/>
        <w:spacing w:before="0" w:line="360" w:lineRule="auto"/>
        <w:jc w:val="both"/>
        <w:rPr>
          <w:rFonts w:ascii="Times New Roman" w:hAnsi="Times New Roman" w:cs="Times New Roman"/>
          <w:caps/>
          <w:color w:val="auto"/>
          <w:sz w:val="24"/>
          <w:szCs w:val="24"/>
        </w:rPr>
      </w:pPr>
      <w:r w:rsidRPr="00CD4AF0">
        <w:rPr>
          <w:rFonts w:ascii="Times New Roman" w:hAnsi="Times New Roman" w:cs="Times New Roman"/>
          <w:caps/>
          <w:color w:val="auto"/>
          <w:sz w:val="24"/>
          <w:szCs w:val="24"/>
        </w:rPr>
        <w:t>Introdução</w:t>
      </w:r>
    </w:p>
    <w:p w:rsidR="00072DBF" w:rsidRPr="00072DBF" w:rsidRDefault="00072DBF" w:rsidP="00072DBF"/>
    <w:p w:rsidR="00AE1E3F" w:rsidRPr="00CD4AF0" w:rsidRDefault="00AE1E3F" w:rsidP="00482A29">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lastRenderedPageBreak/>
        <w:tab/>
        <w:t>Esse artigo busca tratar da Modelagem Matemática na perspectiva de Burak (2004, 2010) como uma metodologia coerente aos desafios da pós-modernidade, tal como apo</w:t>
      </w:r>
      <w:r w:rsidR="00482A29" w:rsidRPr="00CD4AF0">
        <w:rPr>
          <w:rFonts w:ascii="Times New Roman" w:hAnsi="Times New Roman" w:cs="Times New Roman"/>
          <w:sz w:val="24"/>
          <w:szCs w:val="24"/>
        </w:rPr>
        <w:t>ntado por Santos (2010). Além disso, apontamos um caminho para que essa metodologia chegue efetivamente no cotidiano da sala de aula: a formação dos professores.</w:t>
      </w:r>
    </w:p>
    <w:p w:rsidR="009E0BE1" w:rsidRPr="00CD4AF0" w:rsidRDefault="00482A29" w:rsidP="00482A29">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Uma angústia que nos levou a esse trabalho foi</w:t>
      </w:r>
      <w:r w:rsidR="00CA2DB7" w:rsidRPr="00CD4AF0">
        <w:rPr>
          <w:rFonts w:ascii="Times New Roman" w:hAnsi="Times New Roman" w:cs="Times New Roman"/>
          <w:sz w:val="24"/>
          <w:szCs w:val="24"/>
        </w:rPr>
        <w:t xml:space="preserve"> a visualização</w:t>
      </w:r>
      <w:r w:rsidR="009E0BE1" w:rsidRPr="00CD4AF0">
        <w:rPr>
          <w:rFonts w:ascii="Times New Roman" w:hAnsi="Times New Roman" w:cs="Times New Roman"/>
          <w:sz w:val="24"/>
          <w:szCs w:val="24"/>
        </w:rPr>
        <w:t xml:space="preserve"> de inúmeros esforços educacionais que ainda resultam em estudantes que não conseguem </w:t>
      </w:r>
      <w:r w:rsidR="00CA2DB7" w:rsidRPr="00CD4AF0">
        <w:rPr>
          <w:rFonts w:ascii="Times New Roman" w:hAnsi="Times New Roman" w:cs="Times New Roman"/>
          <w:sz w:val="24"/>
          <w:szCs w:val="24"/>
        </w:rPr>
        <w:t xml:space="preserve">aprender, ou </w:t>
      </w:r>
      <w:r w:rsidR="009E0BE1" w:rsidRPr="00CD4AF0">
        <w:rPr>
          <w:rFonts w:ascii="Times New Roman" w:hAnsi="Times New Roman" w:cs="Times New Roman"/>
          <w:sz w:val="24"/>
          <w:szCs w:val="24"/>
        </w:rPr>
        <w:t>demonstrar que aprenderam</w:t>
      </w:r>
      <w:r w:rsidR="00CA2DB7" w:rsidRPr="00CD4AF0">
        <w:rPr>
          <w:rFonts w:ascii="Times New Roman" w:hAnsi="Times New Roman" w:cs="Times New Roman"/>
          <w:sz w:val="24"/>
          <w:szCs w:val="24"/>
        </w:rPr>
        <w:t>,</w:t>
      </w:r>
      <w:r w:rsidR="009E0BE1" w:rsidRPr="00CD4AF0">
        <w:rPr>
          <w:rFonts w:ascii="Times New Roman" w:hAnsi="Times New Roman" w:cs="Times New Roman"/>
          <w:sz w:val="24"/>
          <w:szCs w:val="24"/>
        </w:rPr>
        <w:t xml:space="preserve"> ou</w:t>
      </w:r>
      <w:r w:rsidR="00CA2DB7" w:rsidRPr="00CD4AF0">
        <w:rPr>
          <w:rFonts w:ascii="Times New Roman" w:hAnsi="Times New Roman" w:cs="Times New Roman"/>
          <w:sz w:val="24"/>
          <w:szCs w:val="24"/>
        </w:rPr>
        <w:t xml:space="preserve"> ainda</w:t>
      </w:r>
      <w:r w:rsidR="009E0BE1" w:rsidRPr="00CD4AF0">
        <w:rPr>
          <w:rFonts w:ascii="Times New Roman" w:hAnsi="Times New Roman" w:cs="Times New Roman"/>
          <w:sz w:val="24"/>
          <w:szCs w:val="24"/>
        </w:rPr>
        <w:t xml:space="preserve"> que r</w:t>
      </w:r>
      <w:r w:rsidR="00CA2DB7" w:rsidRPr="00CD4AF0">
        <w:rPr>
          <w:rFonts w:ascii="Times New Roman" w:hAnsi="Times New Roman" w:cs="Times New Roman"/>
          <w:sz w:val="24"/>
          <w:szCs w:val="24"/>
        </w:rPr>
        <w:t>evelam não gostar de matemática.</w:t>
      </w:r>
    </w:p>
    <w:p w:rsidR="004703EB" w:rsidRPr="00CD4AF0" w:rsidRDefault="009E0BE1" w:rsidP="009E0BE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Nesse aspecto</w:t>
      </w:r>
      <w:r w:rsidR="00482A29" w:rsidRPr="00CD4AF0">
        <w:rPr>
          <w:rFonts w:ascii="Times New Roman" w:hAnsi="Times New Roman" w:cs="Times New Roman"/>
          <w:sz w:val="24"/>
          <w:szCs w:val="24"/>
        </w:rPr>
        <w:t>, direcionamos</w:t>
      </w:r>
      <w:r w:rsidR="004703EB" w:rsidRPr="00CD4AF0">
        <w:rPr>
          <w:rFonts w:ascii="Times New Roman" w:hAnsi="Times New Roman" w:cs="Times New Roman"/>
          <w:sz w:val="24"/>
          <w:szCs w:val="24"/>
        </w:rPr>
        <w:t xml:space="preserve"> o olhar para</w:t>
      </w:r>
      <w:r w:rsidR="00230317" w:rsidRPr="00CD4AF0">
        <w:rPr>
          <w:rFonts w:ascii="Times New Roman" w:hAnsi="Times New Roman" w:cs="Times New Roman"/>
          <w:sz w:val="24"/>
          <w:szCs w:val="24"/>
        </w:rPr>
        <w:t xml:space="preserve"> </w:t>
      </w:r>
      <w:r w:rsidR="004703EB" w:rsidRPr="00CD4AF0">
        <w:rPr>
          <w:rFonts w:ascii="Times New Roman" w:hAnsi="Times New Roman" w:cs="Times New Roman"/>
          <w:sz w:val="24"/>
          <w:szCs w:val="24"/>
        </w:rPr>
        <w:t xml:space="preserve">o formato da escola, em especial das </w:t>
      </w:r>
      <w:r w:rsidR="00230317" w:rsidRPr="00CD4AF0">
        <w:rPr>
          <w:rFonts w:ascii="Times New Roman" w:hAnsi="Times New Roman" w:cs="Times New Roman"/>
          <w:sz w:val="24"/>
          <w:szCs w:val="24"/>
        </w:rPr>
        <w:t>aulas de matemática</w:t>
      </w:r>
      <w:r w:rsidR="004703EB" w:rsidRPr="00CD4AF0">
        <w:rPr>
          <w:rFonts w:ascii="Times New Roman" w:hAnsi="Times New Roman" w:cs="Times New Roman"/>
          <w:sz w:val="24"/>
          <w:szCs w:val="24"/>
        </w:rPr>
        <w:t>,</w:t>
      </w:r>
      <w:r w:rsidR="00230317" w:rsidRPr="00CD4AF0">
        <w:rPr>
          <w:rFonts w:ascii="Times New Roman" w:hAnsi="Times New Roman" w:cs="Times New Roman"/>
          <w:sz w:val="24"/>
          <w:szCs w:val="24"/>
        </w:rPr>
        <w:t xml:space="preserve"> </w:t>
      </w:r>
      <w:r w:rsidR="004703EB" w:rsidRPr="00CD4AF0">
        <w:rPr>
          <w:rFonts w:ascii="Times New Roman" w:hAnsi="Times New Roman" w:cs="Times New Roman"/>
          <w:sz w:val="24"/>
          <w:szCs w:val="24"/>
        </w:rPr>
        <w:t>tendo em vista</w:t>
      </w:r>
      <w:r w:rsidR="00230317" w:rsidRPr="00CD4AF0">
        <w:rPr>
          <w:rFonts w:ascii="Times New Roman" w:hAnsi="Times New Roman" w:cs="Times New Roman"/>
          <w:sz w:val="24"/>
          <w:szCs w:val="24"/>
        </w:rPr>
        <w:t xml:space="preserve"> </w:t>
      </w:r>
      <w:r w:rsidR="004703EB" w:rsidRPr="00CD4AF0">
        <w:rPr>
          <w:rFonts w:ascii="Times New Roman" w:hAnsi="Times New Roman" w:cs="Times New Roman"/>
          <w:sz w:val="24"/>
          <w:szCs w:val="24"/>
        </w:rPr>
        <w:t>a busca por</w:t>
      </w:r>
      <w:r w:rsidR="00230317" w:rsidRPr="00CD4AF0">
        <w:rPr>
          <w:rFonts w:ascii="Times New Roman" w:hAnsi="Times New Roman" w:cs="Times New Roman"/>
          <w:sz w:val="24"/>
          <w:szCs w:val="24"/>
        </w:rPr>
        <w:t xml:space="preserve"> resultados em avaliações (externas ou internas)</w:t>
      </w:r>
      <w:r w:rsidR="004703EB" w:rsidRPr="00CD4AF0">
        <w:rPr>
          <w:rFonts w:ascii="Times New Roman" w:hAnsi="Times New Roman" w:cs="Times New Roman"/>
          <w:sz w:val="24"/>
          <w:szCs w:val="24"/>
        </w:rPr>
        <w:t xml:space="preserve">. Qual o objetivo da escola? Por que ensinar matemática na educação básica? Essas perguntas são difíceis de responder, mas é possível ver que os métodos tradicionais parecem não dar conta nem de melhorar os resultados nas tais avaliações e nem de fomentar o interesse em aprender matemática. </w:t>
      </w:r>
    </w:p>
    <w:p w:rsidR="009E0BE1" w:rsidRPr="00CD4AF0" w:rsidRDefault="004703EB" w:rsidP="009E0BE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T</w:t>
      </w:r>
      <w:r w:rsidR="00CA2DB7" w:rsidRPr="00CD4AF0">
        <w:rPr>
          <w:rFonts w:ascii="Times New Roman" w:hAnsi="Times New Roman" w:cs="Times New Roman"/>
          <w:sz w:val="24"/>
          <w:szCs w:val="24"/>
        </w:rPr>
        <w:t>ais pontos</w:t>
      </w:r>
      <w:r w:rsidR="00230317" w:rsidRPr="00CD4AF0">
        <w:rPr>
          <w:rFonts w:ascii="Times New Roman" w:hAnsi="Times New Roman" w:cs="Times New Roman"/>
          <w:sz w:val="24"/>
          <w:szCs w:val="24"/>
        </w:rPr>
        <w:t xml:space="preserve"> </w:t>
      </w:r>
      <w:r w:rsidR="009E0BE1" w:rsidRPr="00CD4AF0">
        <w:rPr>
          <w:rFonts w:ascii="Times New Roman" w:hAnsi="Times New Roman" w:cs="Times New Roman"/>
          <w:sz w:val="24"/>
          <w:szCs w:val="24"/>
        </w:rPr>
        <w:t>direciona</w:t>
      </w:r>
      <w:r w:rsidR="00CA2DB7" w:rsidRPr="00CD4AF0">
        <w:rPr>
          <w:rFonts w:ascii="Times New Roman" w:hAnsi="Times New Roman" w:cs="Times New Roman"/>
          <w:sz w:val="24"/>
          <w:szCs w:val="24"/>
        </w:rPr>
        <w:t>m</w:t>
      </w:r>
      <w:r w:rsidR="009E0BE1" w:rsidRPr="00CD4AF0">
        <w:rPr>
          <w:rFonts w:ascii="Times New Roman" w:hAnsi="Times New Roman" w:cs="Times New Roman"/>
          <w:sz w:val="24"/>
          <w:szCs w:val="24"/>
        </w:rPr>
        <w:t xml:space="preserve"> o</w:t>
      </w:r>
      <w:r w:rsidR="00230317" w:rsidRPr="00CD4AF0">
        <w:rPr>
          <w:rFonts w:ascii="Times New Roman" w:hAnsi="Times New Roman" w:cs="Times New Roman"/>
          <w:sz w:val="24"/>
          <w:szCs w:val="24"/>
        </w:rPr>
        <w:t xml:space="preserve"> pensar na formação do professor que ensina matemática, movimentando especialmente dois grupos: os próprios professores e os “cientistas” educacionais da academia. </w:t>
      </w:r>
      <w:r w:rsidR="00CA2DB7" w:rsidRPr="00CD4AF0">
        <w:rPr>
          <w:rFonts w:ascii="Times New Roman" w:hAnsi="Times New Roman" w:cs="Times New Roman"/>
          <w:sz w:val="24"/>
          <w:szCs w:val="24"/>
        </w:rPr>
        <w:t xml:space="preserve"> Estudos feitos por </w:t>
      </w:r>
      <w:r w:rsidR="009E0BE1" w:rsidRPr="00CD4AF0">
        <w:rPr>
          <w:rFonts w:ascii="Times New Roman" w:hAnsi="Times New Roman" w:cs="Times New Roman"/>
          <w:sz w:val="24"/>
          <w:szCs w:val="24"/>
        </w:rPr>
        <w:t>Orlovski (2014) e Zontini (2014) revelam que o</w:t>
      </w:r>
      <w:r w:rsidR="00230317" w:rsidRPr="00CD4AF0">
        <w:rPr>
          <w:rFonts w:ascii="Times New Roman" w:hAnsi="Times New Roman" w:cs="Times New Roman"/>
          <w:sz w:val="24"/>
          <w:szCs w:val="24"/>
        </w:rPr>
        <w:t>s professores</w:t>
      </w:r>
      <w:r w:rsidR="00CA2DB7" w:rsidRPr="00CD4AF0">
        <w:rPr>
          <w:rFonts w:ascii="Times New Roman" w:hAnsi="Times New Roman" w:cs="Times New Roman"/>
          <w:sz w:val="24"/>
          <w:szCs w:val="24"/>
        </w:rPr>
        <w:t>, especialmente os que atuam nos anos iniciais,</w:t>
      </w:r>
      <w:r w:rsidR="00230317" w:rsidRPr="00CD4AF0">
        <w:rPr>
          <w:rFonts w:ascii="Times New Roman" w:hAnsi="Times New Roman" w:cs="Times New Roman"/>
          <w:sz w:val="24"/>
          <w:szCs w:val="24"/>
        </w:rPr>
        <w:t xml:space="preserve"> se sentem angustiados pela falta de componentes para sustentar suas práticas, sejam estes </w:t>
      </w:r>
      <w:r w:rsidR="009E0BE1" w:rsidRPr="00CD4AF0">
        <w:rPr>
          <w:rFonts w:ascii="Times New Roman" w:hAnsi="Times New Roman" w:cs="Times New Roman"/>
          <w:sz w:val="24"/>
          <w:szCs w:val="24"/>
        </w:rPr>
        <w:t>conteudistas</w:t>
      </w:r>
      <w:r w:rsidR="00230317" w:rsidRPr="00CD4AF0">
        <w:rPr>
          <w:rFonts w:ascii="Times New Roman" w:hAnsi="Times New Roman" w:cs="Times New Roman"/>
          <w:sz w:val="24"/>
          <w:szCs w:val="24"/>
        </w:rPr>
        <w:t xml:space="preserve"> ou metod</w:t>
      </w:r>
      <w:r w:rsidR="009E0BE1" w:rsidRPr="00CD4AF0">
        <w:rPr>
          <w:rFonts w:ascii="Times New Roman" w:hAnsi="Times New Roman" w:cs="Times New Roman"/>
          <w:sz w:val="24"/>
          <w:szCs w:val="24"/>
        </w:rPr>
        <w:t xml:space="preserve">ológicos, e por isso buscam </w:t>
      </w:r>
      <w:r w:rsidR="00230317" w:rsidRPr="00CD4AF0">
        <w:rPr>
          <w:rFonts w:ascii="Times New Roman" w:hAnsi="Times New Roman" w:cs="Times New Roman"/>
          <w:sz w:val="24"/>
          <w:szCs w:val="24"/>
        </w:rPr>
        <w:t xml:space="preserve">meios de superar as dificuldades, em geral procurando pela formação continuada. </w:t>
      </w:r>
    </w:p>
    <w:p w:rsidR="00230317" w:rsidRPr="00CD4AF0" w:rsidRDefault="00230317" w:rsidP="009E0BE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Os cientistas educacionais realizam pesquisas apontando fragilidades e até sugerindo novos modos de proceder que, em geral, acabam não chegando aos professores</w:t>
      </w:r>
      <w:r w:rsidR="0098580F" w:rsidRPr="00CD4AF0">
        <w:rPr>
          <w:rFonts w:ascii="Times New Roman" w:hAnsi="Times New Roman" w:cs="Times New Roman"/>
          <w:sz w:val="24"/>
          <w:szCs w:val="24"/>
        </w:rPr>
        <w:t xml:space="preserve"> ou não mudando suas práticas</w:t>
      </w:r>
      <w:r w:rsidRPr="00CD4AF0">
        <w:rPr>
          <w:rFonts w:ascii="Times New Roman" w:hAnsi="Times New Roman" w:cs="Times New Roman"/>
          <w:sz w:val="24"/>
          <w:szCs w:val="24"/>
        </w:rPr>
        <w:t xml:space="preserve">. </w:t>
      </w:r>
      <w:r w:rsidR="0098580F" w:rsidRPr="00CD4AF0">
        <w:rPr>
          <w:rFonts w:ascii="Times New Roman" w:hAnsi="Times New Roman" w:cs="Times New Roman"/>
          <w:sz w:val="24"/>
          <w:szCs w:val="24"/>
        </w:rPr>
        <w:t xml:space="preserve">A experiência vivida na formação de professores </w:t>
      </w:r>
      <w:r w:rsidRPr="00CD4AF0">
        <w:rPr>
          <w:rFonts w:ascii="Times New Roman" w:hAnsi="Times New Roman" w:cs="Times New Roman"/>
          <w:sz w:val="24"/>
          <w:szCs w:val="24"/>
        </w:rPr>
        <w:t>re</w:t>
      </w:r>
      <w:r w:rsidR="0098580F" w:rsidRPr="00CD4AF0">
        <w:rPr>
          <w:rFonts w:ascii="Times New Roman" w:hAnsi="Times New Roman" w:cs="Times New Roman"/>
          <w:sz w:val="24"/>
          <w:szCs w:val="24"/>
        </w:rPr>
        <w:t xml:space="preserve">vela </w:t>
      </w:r>
      <w:r w:rsidRPr="00CD4AF0">
        <w:rPr>
          <w:rFonts w:ascii="Times New Roman" w:hAnsi="Times New Roman" w:cs="Times New Roman"/>
          <w:sz w:val="24"/>
          <w:szCs w:val="24"/>
        </w:rPr>
        <w:t xml:space="preserve">a dificuldade de mudar o modo de agir e pensar dos professores que ensinam matemática, seja </w:t>
      </w:r>
      <w:r w:rsidR="00CA2DB7" w:rsidRPr="00CD4AF0">
        <w:rPr>
          <w:rFonts w:ascii="Times New Roman" w:hAnsi="Times New Roman" w:cs="Times New Roman"/>
          <w:sz w:val="24"/>
          <w:szCs w:val="24"/>
        </w:rPr>
        <w:t xml:space="preserve">em </w:t>
      </w:r>
      <w:r w:rsidRPr="00CD4AF0">
        <w:rPr>
          <w:rFonts w:ascii="Times New Roman" w:hAnsi="Times New Roman" w:cs="Times New Roman"/>
          <w:sz w:val="24"/>
          <w:szCs w:val="24"/>
        </w:rPr>
        <w:t>qualquer nível escolar.</w:t>
      </w:r>
    </w:p>
    <w:p w:rsidR="00230317" w:rsidRPr="00CD4AF0" w:rsidRDefault="00230317" w:rsidP="009E0BE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Nóvoa (1999) aponta para um excesso do discurso científico-educacional sendo disseminado pelas grandes empresas que produzem livros e materiais didáticos, movimentando uma indústria educacional pautada em resultados </w:t>
      </w:r>
      <w:r w:rsidR="00CA2DB7" w:rsidRPr="00CD4AF0">
        <w:rPr>
          <w:rFonts w:ascii="Times New Roman" w:hAnsi="Times New Roman" w:cs="Times New Roman"/>
          <w:sz w:val="24"/>
          <w:szCs w:val="24"/>
        </w:rPr>
        <w:t>científicos,</w:t>
      </w:r>
      <w:r w:rsidRPr="00CD4AF0">
        <w:rPr>
          <w:rFonts w:ascii="Times New Roman" w:hAnsi="Times New Roman" w:cs="Times New Roman"/>
          <w:sz w:val="24"/>
          <w:szCs w:val="24"/>
        </w:rPr>
        <w:t xml:space="preserve"> mas desprovidos das reflexões dos professores que estão em sala de aula. O autor ressalta que isso se deve ao extremo individualismo dos professores da atualidade.</w:t>
      </w:r>
      <w:r w:rsidR="009E0BE1" w:rsidRPr="00CD4AF0">
        <w:rPr>
          <w:rFonts w:ascii="Times New Roman" w:hAnsi="Times New Roman" w:cs="Times New Roman"/>
          <w:sz w:val="24"/>
          <w:szCs w:val="24"/>
        </w:rPr>
        <w:t xml:space="preserve"> </w:t>
      </w:r>
      <w:r w:rsidRPr="00CD4AF0">
        <w:rPr>
          <w:rFonts w:ascii="Times New Roman" w:hAnsi="Times New Roman" w:cs="Times New Roman"/>
          <w:sz w:val="24"/>
          <w:szCs w:val="24"/>
        </w:rPr>
        <w:t>“Ao olharmos para a história, verificamos que nunca a fragilidade associativa dos professores foi tão grande, o que não deixa de ser preocupante” (NÓVOA, 1999, p.16).</w:t>
      </w:r>
    </w:p>
    <w:p w:rsidR="00041D59" w:rsidRPr="00CD4AF0" w:rsidRDefault="00547AF5" w:rsidP="00A00608">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lastRenderedPageBreak/>
        <w:tab/>
      </w:r>
      <w:r w:rsidR="00041D59" w:rsidRPr="00CD4AF0">
        <w:rPr>
          <w:rFonts w:ascii="Times New Roman" w:hAnsi="Times New Roman" w:cs="Times New Roman"/>
          <w:sz w:val="24"/>
          <w:szCs w:val="24"/>
        </w:rPr>
        <w:t>Para Massoni e Moreira (2005, p.254) “o que está errado, especialmente no ensino de ciências, é ensinar o conhecimento científico como se fosse definitivo, acabado, verdadeiro”.</w:t>
      </w:r>
    </w:p>
    <w:p w:rsidR="00547AF5" w:rsidRPr="00CD4AF0" w:rsidRDefault="00547AF5" w:rsidP="00C075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Perceb</w:t>
      </w:r>
      <w:r w:rsidR="0098580F" w:rsidRPr="00CD4AF0">
        <w:rPr>
          <w:rFonts w:ascii="Times New Roman" w:hAnsi="Times New Roman" w:cs="Times New Roman"/>
          <w:sz w:val="24"/>
          <w:szCs w:val="24"/>
        </w:rPr>
        <w:t>emos</w:t>
      </w:r>
      <w:r w:rsidRPr="00CD4AF0">
        <w:rPr>
          <w:rFonts w:ascii="Times New Roman" w:hAnsi="Times New Roman" w:cs="Times New Roman"/>
          <w:sz w:val="24"/>
          <w:szCs w:val="24"/>
        </w:rPr>
        <w:t xml:space="preserve"> um descompasso entre o modo de ser dos estudantes, delineados pela</w:t>
      </w:r>
      <w:r w:rsidR="00673439" w:rsidRPr="00CD4AF0">
        <w:rPr>
          <w:rFonts w:ascii="Times New Roman" w:hAnsi="Times New Roman" w:cs="Times New Roman"/>
          <w:sz w:val="24"/>
          <w:szCs w:val="24"/>
        </w:rPr>
        <w:t>s características da</w:t>
      </w:r>
      <w:r w:rsidRPr="00CD4AF0">
        <w:rPr>
          <w:rFonts w:ascii="Times New Roman" w:hAnsi="Times New Roman" w:cs="Times New Roman"/>
          <w:sz w:val="24"/>
          <w:szCs w:val="24"/>
        </w:rPr>
        <w:t xml:space="preserve"> pós-modernidade, e a postura (e</w:t>
      </w:r>
      <w:r w:rsidR="004703EB" w:rsidRPr="00CD4AF0">
        <w:rPr>
          <w:rFonts w:ascii="Times New Roman" w:hAnsi="Times New Roman" w:cs="Times New Roman"/>
          <w:sz w:val="24"/>
          <w:szCs w:val="24"/>
        </w:rPr>
        <w:t xml:space="preserve"> também a</w:t>
      </w:r>
      <w:r w:rsidRPr="00CD4AF0">
        <w:rPr>
          <w:rFonts w:ascii="Times New Roman" w:hAnsi="Times New Roman" w:cs="Times New Roman"/>
          <w:sz w:val="24"/>
          <w:szCs w:val="24"/>
        </w:rPr>
        <w:t xml:space="preserve"> formação) dos professores, a</w:t>
      </w:r>
      <w:r w:rsidR="00673439" w:rsidRPr="00CD4AF0">
        <w:rPr>
          <w:rFonts w:ascii="Times New Roman" w:hAnsi="Times New Roman" w:cs="Times New Roman"/>
          <w:sz w:val="24"/>
          <w:szCs w:val="24"/>
        </w:rPr>
        <w:t>m</w:t>
      </w:r>
      <w:r w:rsidRPr="00CD4AF0">
        <w:rPr>
          <w:rFonts w:ascii="Times New Roman" w:hAnsi="Times New Roman" w:cs="Times New Roman"/>
          <w:sz w:val="24"/>
          <w:szCs w:val="24"/>
        </w:rPr>
        <w:t>parados pelo paradigma dominante da modernidade.  As ações escolares</w:t>
      </w:r>
      <w:r w:rsidR="00673439" w:rsidRPr="00CD4AF0">
        <w:rPr>
          <w:rFonts w:ascii="Times New Roman" w:hAnsi="Times New Roman" w:cs="Times New Roman"/>
          <w:sz w:val="24"/>
          <w:szCs w:val="24"/>
        </w:rPr>
        <w:t xml:space="preserve">, especialmente no </w:t>
      </w:r>
      <w:r w:rsidRPr="00CD4AF0">
        <w:rPr>
          <w:rFonts w:ascii="Times New Roman" w:hAnsi="Times New Roman" w:cs="Times New Roman"/>
          <w:sz w:val="24"/>
          <w:szCs w:val="24"/>
        </w:rPr>
        <w:t>ensino de matemática</w:t>
      </w:r>
      <w:r w:rsidR="00673439" w:rsidRPr="00CD4AF0">
        <w:rPr>
          <w:rFonts w:ascii="Times New Roman" w:hAnsi="Times New Roman" w:cs="Times New Roman"/>
          <w:sz w:val="24"/>
          <w:szCs w:val="24"/>
        </w:rPr>
        <w:t>,</w:t>
      </w:r>
      <w:r w:rsidRPr="00CD4AF0">
        <w:rPr>
          <w:rFonts w:ascii="Times New Roman" w:hAnsi="Times New Roman" w:cs="Times New Roman"/>
          <w:sz w:val="24"/>
          <w:szCs w:val="24"/>
        </w:rPr>
        <w:t xml:space="preserve"> estão ancoradas em </w:t>
      </w:r>
      <w:r w:rsidR="0098580F" w:rsidRPr="00CD4AF0">
        <w:rPr>
          <w:rFonts w:ascii="Times New Roman" w:hAnsi="Times New Roman" w:cs="Times New Roman"/>
          <w:sz w:val="24"/>
          <w:szCs w:val="24"/>
        </w:rPr>
        <w:t xml:space="preserve">um </w:t>
      </w:r>
      <w:r w:rsidRPr="00CD4AF0">
        <w:rPr>
          <w:rFonts w:ascii="Times New Roman" w:hAnsi="Times New Roman" w:cs="Times New Roman"/>
          <w:sz w:val="24"/>
          <w:szCs w:val="24"/>
        </w:rPr>
        <w:t xml:space="preserve">modo moderno de compreender e tratar o conhecimento científico, </w:t>
      </w:r>
      <w:r w:rsidR="00673439" w:rsidRPr="00CD4AF0">
        <w:rPr>
          <w:rFonts w:ascii="Times New Roman" w:hAnsi="Times New Roman" w:cs="Times New Roman"/>
          <w:sz w:val="24"/>
          <w:szCs w:val="24"/>
        </w:rPr>
        <w:t xml:space="preserve">e </w:t>
      </w:r>
      <w:r w:rsidRPr="00CD4AF0">
        <w:rPr>
          <w:rFonts w:ascii="Times New Roman" w:hAnsi="Times New Roman" w:cs="Times New Roman"/>
          <w:sz w:val="24"/>
          <w:szCs w:val="24"/>
        </w:rPr>
        <w:t>tal postura parece não dar conta das complexidades do mundo pós-moderno.</w:t>
      </w:r>
      <w:r w:rsidR="00A00608" w:rsidRPr="00CD4AF0">
        <w:rPr>
          <w:rFonts w:ascii="Times New Roman" w:hAnsi="Times New Roman" w:cs="Times New Roman"/>
          <w:sz w:val="24"/>
          <w:szCs w:val="24"/>
        </w:rPr>
        <w:t xml:space="preserve"> “Vivemos numa realidade multidimensional, simultaneamente econômica, psicológica, mitológica, sociológica, mas estudamos estas dimensões separadamente, e não umas em relaç</w:t>
      </w:r>
      <w:r w:rsidR="0060138B">
        <w:rPr>
          <w:rFonts w:ascii="Times New Roman" w:hAnsi="Times New Roman" w:cs="Times New Roman"/>
          <w:sz w:val="24"/>
          <w:szCs w:val="24"/>
        </w:rPr>
        <w:t>ão com as outras” (MORIN, 2003</w:t>
      </w:r>
      <w:r w:rsidR="00A00608" w:rsidRPr="00CD4AF0">
        <w:rPr>
          <w:rFonts w:ascii="Times New Roman" w:hAnsi="Times New Roman" w:cs="Times New Roman"/>
          <w:sz w:val="24"/>
          <w:szCs w:val="24"/>
        </w:rPr>
        <w:t>, p.02).</w:t>
      </w:r>
    </w:p>
    <w:p w:rsidR="00833B25" w:rsidRPr="00CD4AF0" w:rsidRDefault="0098580F" w:rsidP="00C07557">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Desse modo, apresentamos</w:t>
      </w:r>
      <w:r w:rsidR="00833B25" w:rsidRPr="00CD4AF0">
        <w:rPr>
          <w:rFonts w:ascii="Times New Roman" w:hAnsi="Times New Roman" w:cs="Times New Roman"/>
          <w:sz w:val="24"/>
          <w:szCs w:val="24"/>
        </w:rPr>
        <w:t xml:space="preserve"> aqui algumas discussões sobre a Modelagem Matemática na perspectiva da Educação Matemática, tal como apresentada por Burak (</w:t>
      </w:r>
      <w:r w:rsidR="00547AF5" w:rsidRPr="00CD4AF0">
        <w:rPr>
          <w:rFonts w:ascii="Times New Roman" w:hAnsi="Times New Roman" w:cs="Times New Roman"/>
          <w:sz w:val="24"/>
          <w:szCs w:val="24"/>
        </w:rPr>
        <w:t>2004</w:t>
      </w:r>
      <w:r w:rsidR="00833B25" w:rsidRPr="00CD4AF0">
        <w:rPr>
          <w:rFonts w:ascii="Times New Roman" w:hAnsi="Times New Roman" w:cs="Times New Roman"/>
          <w:sz w:val="24"/>
          <w:szCs w:val="24"/>
        </w:rPr>
        <w:t>) como uma metodologia que perceb</w:t>
      </w:r>
      <w:r w:rsidR="004703EB" w:rsidRPr="00CD4AF0">
        <w:rPr>
          <w:rFonts w:ascii="Times New Roman" w:hAnsi="Times New Roman" w:cs="Times New Roman"/>
          <w:sz w:val="24"/>
          <w:szCs w:val="24"/>
        </w:rPr>
        <w:t>e</w:t>
      </w:r>
      <w:r w:rsidR="00833B25" w:rsidRPr="00CD4AF0">
        <w:rPr>
          <w:rFonts w:ascii="Times New Roman" w:hAnsi="Times New Roman" w:cs="Times New Roman"/>
          <w:sz w:val="24"/>
          <w:szCs w:val="24"/>
        </w:rPr>
        <w:t xml:space="preserve"> o ensino de matemática de modo diferente do tradicional, </w:t>
      </w:r>
      <w:r w:rsidR="00547AF5" w:rsidRPr="00CD4AF0">
        <w:rPr>
          <w:rFonts w:ascii="Times New Roman" w:hAnsi="Times New Roman" w:cs="Times New Roman"/>
          <w:sz w:val="24"/>
          <w:szCs w:val="24"/>
        </w:rPr>
        <w:t>que corrobor</w:t>
      </w:r>
      <w:r w:rsidR="004703EB" w:rsidRPr="00CD4AF0">
        <w:rPr>
          <w:rFonts w:ascii="Times New Roman" w:hAnsi="Times New Roman" w:cs="Times New Roman"/>
          <w:sz w:val="24"/>
          <w:szCs w:val="24"/>
        </w:rPr>
        <w:t>a</w:t>
      </w:r>
      <w:r w:rsidR="00547AF5" w:rsidRPr="00CD4AF0">
        <w:rPr>
          <w:rFonts w:ascii="Times New Roman" w:hAnsi="Times New Roman" w:cs="Times New Roman"/>
          <w:sz w:val="24"/>
          <w:szCs w:val="24"/>
        </w:rPr>
        <w:t xml:space="preserve"> com os pressupostos da pós-modernidade</w:t>
      </w:r>
      <w:r w:rsidR="00A00608" w:rsidRPr="00CD4AF0">
        <w:rPr>
          <w:rFonts w:ascii="Times New Roman" w:hAnsi="Times New Roman" w:cs="Times New Roman"/>
          <w:sz w:val="24"/>
          <w:szCs w:val="24"/>
        </w:rPr>
        <w:t xml:space="preserve">, compreendendo a complexidade da sociedade </w:t>
      </w:r>
      <w:r w:rsidR="00547AF5" w:rsidRPr="00CD4AF0">
        <w:rPr>
          <w:rFonts w:ascii="Times New Roman" w:hAnsi="Times New Roman" w:cs="Times New Roman"/>
          <w:sz w:val="24"/>
          <w:szCs w:val="24"/>
        </w:rPr>
        <w:t xml:space="preserve">e </w:t>
      </w:r>
      <w:r w:rsidR="00A00608" w:rsidRPr="00CD4AF0">
        <w:rPr>
          <w:rFonts w:ascii="Times New Roman" w:hAnsi="Times New Roman" w:cs="Times New Roman"/>
          <w:sz w:val="24"/>
          <w:szCs w:val="24"/>
        </w:rPr>
        <w:t>assim,</w:t>
      </w:r>
      <w:r w:rsidR="00833B25" w:rsidRPr="00CD4AF0">
        <w:rPr>
          <w:rFonts w:ascii="Times New Roman" w:hAnsi="Times New Roman" w:cs="Times New Roman"/>
          <w:sz w:val="24"/>
          <w:szCs w:val="24"/>
        </w:rPr>
        <w:t xml:space="preserve"> </w:t>
      </w:r>
      <w:r w:rsidR="00547AF5" w:rsidRPr="00CD4AF0">
        <w:rPr>
          <w:rFonts w:ascii="Times New Roman" w:hAnsi="Times New Roman" w:cs="Times New Roman"/>
          <w:sz w:val="24"/>
          <w:szCs w:val="24"/>
        </w:rPr>
        <w:t xml:space="preserve">também </w:t>
      </w:r>
      <w:r w:rsidR="004703EB" w:rsidRPr="00CD4AF0">
        <w:rPr>
          <w:rFonts w:ascii="Times New Roman" w:hAnsi="Times New Roman" w:cs="Times New Roman"/>
          <w:sz w:val="24"/>
          <w:szCs w:val="24"/>
        </w:rPr>
        <w:t>possibilita</w:t>
      </w:r>
      <w:r w:rsidR="00833B25" w:rsidRPr="00CD4AF0">
        <w:rPr>
          <w:rFonts w:ascii="Times New Roman" w:hAnsi="Times New Roman" w:cs="Times New Roman"/>
          <w:sz w:val="24"/>
          <w:szCs w:val="24"/>
        </w:rPr>
        <w:t xml:space="preserve"> sucessos</w:t>
      </w:r>
      <w:r w:rsidR="00547AF5" w:rsidRPr="00CD4AF0">
        <w:rPr>
          <w:rFonts w:ascii="Times New Roman" w:hAnsi="Times New Roman" w:cs="Times New Roman"/>
          <w:sz w:val="24"/>
          <w:szCs w:val="24"/>
        </w:rPr>
        <w:t xml:space="preserve"> escolares</w:t>
      </w:r>
      <w:r w:rsidR="00833B25" w:rsidRPr="00CD4AF0">
        <w:rPr>
          <w:rFonts w:ascii="Times New Roman" w:hAnsi="Times New Roman" w:cs="Times New Roman"/>
          <w:sz w:val="24"/>
          <w:szCs w:val="24"/>
        </w:rPr>
        <w:t>.</w:t>
      </w:r>
    </w:p>
    <w:p w:rsidR="00041D59" w:rsidRPr="00CD4AF0" w:rsidRDefault="008F0196" w:rsidP="00C07557">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 xml:space="preserve">Tendo como preocupação o ensino de matemática em Irati, </w:t>
      </w:r>
      <w:r w:rsidR="0098580F" w:rsidRPr="00CD4AF0">
        <w:rPr>
          <w:rFonts w:ascii="Times New Roman" w:hAnsi="Times New Roman" w:cs="Times New Roman"/>
          <w:sz w:val="24"/>
          <w:szCs w:val="24"/>
        </w:rPr>
        <w:t>fomos</w:t>
      </w:r>
      <w:r w:rsidRPr="00CD4AF0">
        <w:rPr>
          <w:rFonts w:ascii="Times New Roman" w:hAnsi="Times New Roman" w:cs="Times New Roman"/>
          <w:sz w:val="24"/>
          <w:szCs w:val="24"/>
        </w:rPr>
        <w:t xml:space="preserve"> ao encontro de professores da rede pública na expectativa de desvelar como eles compreendem o ensino de matemática. O objetivo </w:t>
      </w:r>
      <w:r w:rsidR="00F847BF" w:rsidRPr="00CD4AF0">
        <w:rPr>
          <w:rFonts w:ascii="Times New Roman" w:hAnsi="Times New Roman" w:cs="Times New Roman"/>
          <w:sz w:val="24"/>
          <w:szCs w:val="24"/>
        </w:rPr>
        <w:t>foi</w:t>
      </w:r>
      <w:r w:rsidRPr="00CD4AF0">
        <w:rPr>
          <w:rFonts w:ascii="Times New Roman" w:hAnsi="Times New Roman" w:cs="Times New Roman"/>
          <w:sz w:val="24"/>
          <w:szCs w:val="24"/>
        </w:rPr>
        <w:t xml:space="preserve"> explicitar o coletivo de pensamento que sustenta as práticas docentes no intuito de justificar a elaboração de uma formação que possibilite a mudança.</w:t>
      </w:r>
      <w:r w:rsidR="00041D59" w:rsidRPr="00CD4AF0">
        <w:rPr>
          <w:rFonts w:ascii="Times New Roman" w:hAnsi="Times New Roman" w:cs="Times New Roman"/>
          <w:sz w:val="24"/>
          <w:szCs w:val="24"/>
        </w:rPr>
        <w:t xml:space="preserve"> De acordo com Fleck (2010) a origem </w:t>
      </w:r>
      <w:r w:rsidR="00931857" w:rsidRPr="00CD4AF0">
        <w:rPr>
          <w:rFonts w:ascii="Times New Roman" w:hAnsi="Times New Roman" w:cs="Times New Roman"/>
          <w:sz w:val="24"/>
          <w:szCs w:val="24"/>
        </w:rPr>
        <w:t>do</w:t>
      </w:r>
      <w:r w:rsidR="00041D59" w:rsidRPr="00CD4AF0">
        <w:rPr>
          <w:rFonts w:ascii="Times New Roman" w:hAnsi="Times New Roman" w:cs="Times New Roman"/>
          <w:sz w:val="24"/>
          <w:szCs w:val="24"/>
        </w:rPr>
        <w:t xml:space="preserve"> pensamento não está no indivíduo, mas no meio social onde vive, na atmosfera social na qual respira, e ele não tem como pensar de outra maneira a não ser daquela que resulta necessariamente das influências do meio social que se concentram no seu cérebro. Por isso a preocupação em compreender esse pensamento coletivo e também </w:t>
      </w:r>
      <w:r w:rsidR="00F847BF" w:rsidRPr="00CD4AF0">
        <w:rPr>
          <w:rFonts w:ascii="Times New Roman" w:hAnsi="Times New Roman" w:cs="Times New Roman"/>
          <w:sz w:val="24"/>
          <w:szCs w:val="24"/>
        </w:rPr>
        <w:t xml:space="preserve">como pode se dar </w:t>
      </w:r>
      <w:r w:rsidR="00041D59" w:rsidRPr="00CD4AF0">
        <w:rPr>
          <w:rFonts w:ascii="Times New Roman" w:hAnsi="Times New Roman" w:cs="Times New Roman"/>
          <w:sz w:val="24"/>
          <w:szCs w:val="24"/>
        </w:rPr>
        <w:t>o movimento de mudança dos estilos de pensamento.</w:t>
      </w:r>
    </w:p>
    <w:p w:rsidR="00F847BF" w:rsidRPr="00CD4AF0" w:rsidRDefault="00833B25" w:rsidP="00C07557">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A Modelagem Matemática tem se consolidado no meio acadêmico</w:t>
      </w:r>
      <w:r w:rsidR="00673439" w:rsidRPr="00CD4AF0">
        <w:rPr>
          <w:rFonts w:ascii="Times New Roman" w:hAnsi="Times New Roman" w:cs="Times New Roman"/>
          <w:sz w:val="24"/>
          <w:szCs w:val="24"/>
        </w:rPr>
        <w:t>,</w:t>
      </w:r>
      <w:r w:rsidRPr="00CD4AF0">
        <w:rPr>
          <w:rFonts w:ascii="Times New Roman" w:hAnsi="Times New Roman" w:cs="Times New Roman"/>
          <w:sz w:val="24"/>
          <w:szCs w:val="24"/>
        </w:rPr>
        <w:t xml:space="preserve"> mas ainda carece de modos de chegar efetivamente na sala de aula, diante disso, o diálogo no grupo de estudos apontou</w:t>
      </w:r>
      <w:r w:rsidR="00673439" w:rsidRPr="00CD4AF0">
        <w:rPr>
          <w:rFonts w:ascii="Times New Roman" w:hAnsi="Times New Roman" w:cs="Times New Roman"/>
          <w:sz w:val="24"/>
          <w:szCs w:val="24"/>
        </w:rPr>
        <w:t xml:space="preserve"> para </w:t>
      </w:r>
      <w:r w:rsidR="00F847BF" w:rsidRPr="00CD4AF0">
        <w:rPr>
          <w:rFonts w:ascii="Times New Roman" w:hAnsi="Times New Roman" w:cs="Times New Roman"/>
          <w:sz w:val="24"/>
          <w:szCs w:val="24"/>
        </w:rPr>
        <w:t xml:space="preserve">necessidade de trabalhar com a </w:t>
      </w:r>
      <w:r w:rsidRPr="00CD4AF0">
        <w:rPr>
          <w:rFonts w:ascii="Times New Roman" w:hAnsi="Times New Roman" w:cs="Times New Roman"/>
          <w:sz w:val="24"/>
          <w:szCs w:val="24"/>
        </w:rPr>
        <w:t xml:space="preserve">formação dos professores que ensinam matemática para lidar com tal metodologia. Os professores que estão atuando tiveram, em geral, uma formação tradicional, a qual podemos associar à métodos tecnicistas e mecânicos. </w:t>
      </w:r>
    </w:p>
    <w:p w:rsidR="00833B25" w:rsidRPr="00CD4AF0" w:rsidRDefault="00F803E1" w:rsidP="00F847BF">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Pela compreensão de Santos (2010), é possível visualizar a formação e a atuação do professor relacionada ao paradigma dominante</w:t>
      </w:r>
      <w:r w:rsidR="00547AF5" w:rsidRPr="00CD4AF0">
        <w:rPr>
          <w:rFonts w:ascii="Times New Roman" w:hAnsi="Times New Roman" w:cs="Times New Roman"/>
          <w:sz w:val="24"/>
          <w:szCs w:val="24"/>
        </w:rPr>
        <w:t xml:space="preserve"> da modernidade</w:t>
      </w:r>
      <w:r w:rsidRPr="00CD4AF0">
        <w:rPr>
          <w:rFonts w:ascii="Times New Roman" w:hAnsi="Times New Roman" w:cs="Times New Roman"/>
          <w:sz w:val="24"/>
          <w:szCs w:val="24"/>
        </w:rPr>
        <w:t>.</w:t>
      </w:r>
      <w:r w:rsidR="00547AF5" w:rsidRPr="00CD4AF0">
        <w:rPr>
          <w:rFonts w:ascii="Times New Roman" w:hAnsi="Times New Roman" w:cs="Times New Roman"/>
          <w:sz w:val="24"/>
          <w:szCs w:val="24"/>
        </w:rPr>
        <w:t xml:space="preserve"> Assim sendo, para </w:t>
      </w:r>
      <w:r w:rsidR="00547AF5" w:rsidRPr="00CD4AF0">
        <w:rPr>
          <w:rFonts w:ascii="Times New Roman" w:hAnsi="Times New Roman" w:cs="Times New Roman"/>
          <w:sz w:val="24"/>
          <w:szCs w:val="24"/>
        </w:rPr>
        <w:lastRenderedPageBreak/>
        <w:t>romper com aquilo que já está construído é preciso romper com tal paradigma</w:t>
      </w:r>
      <w:r w:rsidR="00F847BF" w:rsidRPr="00CD4AF0">
        <w:rPr>
          <w:rFonts w:ascii="Times New Roman" w:hAnsi="Times New Roman" w:cs="Times New Roman"/>
          <w:sz w:val="24"/>
          <w:szCs w:val="24"/>
        </w:rPr>
        <w:t>, compreendendo</w:t>
      </w:r>
      <w:r w:rsidR="00547AF5" w:rsidRPr="00CD4AF0">
        <w:rPr>
          <w:rFonts w:ascii="Times New Roman" w:hAnsi="Times New Roman" w:cs="Times New Roman"/>
          <w:sz w:val="24"/>
          <w:szCs w:val="24"/>
        </w:rPr>
        <w:t xml:space="preserve"> os pressupostos da pós-modernidade.</w:t>
      </w:r>
    </w:p>
    <w:p w:rsidR="00E14F9B" w:rsidRPr="00CD4AF0" w:rsidRDefault="00E14F9B" w:rsidP="004C040B">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Desse modo</w:t>
      </w:r>
      <w:r w:rsidR="0098580F" w:rsidRPr="00CD4AF0">
        <w:rPr>
          <w:rFonts w:ascii="Times New Roman" w:hAnsi="Times New Roman" w:cs="Times New Roman"/>
          <w:sz w:val="24"/>
          <w:szCs w:val="24"/>
        </w:rPr>
        <w:t>, apresentamos</w:t>
      </w:r>
      <w:r w:rsidRPr="00CD4AF0">
        <w:rPr>
          <w:rFonts w:ascii="Times New Roman" w:hAnsi="Times New Roman" w:cs="Times New Roman"/>
          <w:sz w:val="24"/>
          <w:szCs w:val="24"/>
        </w:rPr>
        <w:t xml:space="preserve"> uma reflexão sobre a Modelagem Matemática </w:t>
      </w:r>
      <w:r w:rsidR="00933FEF" w:rsidRPr="00CD4AF0">
        <w:rPr>
          <w:rFonts w:ascii="Times New Roman" w:hAnsi="Times New Roman" w:cs="Times New Roman"/>
          <w:sz w:val="24"/>
          <w:szCs w:val="24"/>
        </w:rPr>
        <w:t>pensando em uma proposta de</w:t>
      </w:r>
      <w:r w:rsidRPr="00CD4AF0">
        <w:rPr>
          <w:rFonts w:ascii="Times New Roman" w:hAnsi="Times New Roman" w:cs="Times New Roman"/>
          <w:sz w:val="24"/>
          <w:szCs w:val="24"/>
        </w:rPr>
        <w:t xml:space="preserve"> formação continuada de professores, pautada na discussão sobre a pós-modernidade na visão de Santos</w:t>
      </w:r>
      <w:r w:rsidR="000D2A57" w:rsidRPr="00CD4AF0">
        <w:rPr>
          <w:rFonts w:ascii="Times New Roman" w:hAnsi="Times New Roman" w:cs="Times New Roman"/>
          <w:sz w:val="24"/>
          <w:szCs w:val="24"/>
        </w:rPr>
        <w:t xml:space="preserve"> </w:t>
      </w:r>
      <w:r w:rsidRPr="00CD4AF0">
        <w:rPr>
          <w:rFonts w:ascii="Times New Roman" w:hAnsi="Times New Roman" w:cs="Times New Roman"/>
          <w:sz w:val="24"/>
          <w:szCs w:val="24"/>
        </w:rPr>
        <w:t>(2010) e da mudança de estilo de pensamento</w:t>
      </w:r>
      <w:r w:rsidR="001043EF" w:rsidRPr="00CD4AF0">
        <w:rPr>
          <w:rFonts w:ascii="Times New Roman" w:hAnsi="Times New Roman" w:cs="Times New Roman"/>
          <w:sz w:val="24"/>
          <w:szCs w:val="24"/>
        </w:rPr>
        <w:t xml:space="preserve"> tratada por Fleck (2010).</w:t>
      </w:r>
    </w:p>
    <w:p w:rsidR="00547AF5" w:rsidRDefault="00547AF5" w:rsidP="004C040B">
      <w:pPr>
        <w:spacing w:after="0" w:line="360" w:lineRule="auto"/>
        <w:jc w:val="both"/>
        <w:rPr>
          <w:rFonts w:ascii="Times New Roman" w:hAnsi="Times New Roman" w:cs="Times New Roman"/>
          <w:sz w:val="24"/>
          <w:szCs w:val="24"/>
        </w:rPr>
      </w:pPr>
    </w:p>
    <w:p w:rsidR="00072DBF" w:rsidRPr="00CD4AF0" w:rsidRDefault="00072DBF" w:rsidP="004C040B">
      <w:pPr>
        <w:spacing w:after="0" w:line="360" w:lineRule="auto"/>
        <w:jc w:val="both"/>
        <w:rPr>
          <w:rFonts w:ascii="Times New Roman" w:hAnsi="Times New Roman" w:cs="Times New Roman"/>
          <w:sz w:val="24"/>
          <w:szCs w:val="24"/>
        </w:rPr>
      </w:pPr>
    </w:p>
    <w:p w:rsidR="006C7441" w:rsidRDefault="006C7441" w:rsidP="006C7441">
      <w:pPr>
        <w:pStyle w:val="Ttulo1"/>
        <w:rPr>
          <w:rFonts w:ascii="Times New Roman" w:hAnsi="Times New Roman" w:cs="Times New Roman"/>
          <w:caps/>
          <w:color w:val="auto"/>
          <w:sz w:val="24"/>
          <w:szCs w:val="24"/>
        </w:rPr>
      </w:pPr>
      <w:r w:rsidRPr="00CD4AF0">
        <w:rPr>
          <w:rFonts w:ascii="Times New Roman" w:hAnsi="Times New Roman" w:cs="Times New Roman"/>
          <w:caps/>
          <w:color w:val="auto"/>
          <w:sz w:val="24"/>
          <w:szCs w:val="24"/>
        </w:rPr>
        <w:t>O caminho percorrido</w:t>
      </w:r>
      <w:r w:rsidR="00152151" w:rsidRPr="00CD4AF0">
        <w:rPr>
          <w:rFonts w:ascii="Times New Roman" w:hAnsi="Times New Roman" w:cs="Times New Roman"/>
          <w:caps/>
          <w:color w:val="auto"/>
          <w:sz w:val="24"/>
          <w:szCs w:val="24"/>
        </w:rPr>
        <w:t xml:space="preserve"> e o modo de proceder</w:t>
      </w:r>
    </w:p>
    <w:p w:rsidR="00072DBF" w:rsidRPr="00072DBF" w:rsidRDefault="00072DBF" w:rsidP="00072DBF"/>
    <w:p w:rsidR="006C7441" w:rsidRPr="00CD4AF0" w:rsidRDefault="006C7441" w:rsidP="00933FEF">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Nesse artigo procur</w:t>
      </w:r>
      <w:r w:rsidR="00531E9C" w:rsidRPr="00CD4AF0">
        <w:rPr>
          <w:rFonts w:ascii="Times New Roman" w:hAnsi="Times New Roman" w:cs="Times New Roman"/>
          <w:sz w:val="24"/>
          <w:szCs w:val="24"/>
        </w:rPr>
        <w:t>amos</w:t>
      </w:r>
      <w:r w:rsidRPr="00CD4AF0">
        <w:rPr>
          <w:rFonts w:ascii="Times New Roman" w:hAnsi="Times New Roman" w:cs="Times New Roman"/>
          <w:sz w:val="24"/>
          <w:szCs w:val="24"/>
        </w:rPr>
        <w:t xml:space="preserve"> articular a Modelagem Matemática</w:t>
      </w:r>
      <w:r w:rsidR="00152151" w:rsidRPr="00CD4AF0">
        <w:rPr>
          <w:rFonts w:ascii="Times New Roman" w:hAnsi="Times New Roman" w:cs="Times New Roman"/>
          <w:sz w:val="24"/>
          <w:szCs w:val="24"/>
        </w:rPr>
        <w:t xml:space="preserve"> na perspectiva de Burak (2004)</w:t>
      </w:r>
      <w:r w:rsidRPr="00CD4AF0">
        <w:rPr>
          <w:rFonts w:ascii="Times New Roman" w:hAnsi="Times New Roman" w:cs="Times New Roman"/>
          <w:sz w:val="24"/>
          <w:szCs w:val="24"/>
        </w:rPr>
        <w:t xml:space="preserve"> com alguns pressupostos filosóficos da pós-modernidade apresentados por Santos (2010) e com os fundamentos epistemológicos </w:t>
      </w:r>
      <w:r w:rsidR="00931857" w:rsidRPr="00CD4AF0">
        <w:rPr>
          <w:rFonts w:ascii="Times New Roman" w:hAnsi="Times New Roman" w:cs="Times New Roman"/>
          <w:sz w:val="24"/>
          <w:szCs w:val="24"/>
        </w:rPr>
        <w:t xml:space="preserve">de </w:t>
      </w:r>
      <w:r w:rsidRPr="00CD4AF0">
        <w:rPr>
          <w:rFonts w:ascii="Times New Roman" w:hAnsi="Times New Roman" w:cs="Times New Roman"/>
          <w:sz w:val="24"/>
          <w:szCs w:val="24"/>
        </w:rPr>
        <w:t>Fleck (2010) de modo</w:t>
      </w:r>
      <w:r w:rsidR="00931857" w:rsidRPr="00CD4AF0">
        <w:rPr>
          <w:rFonts w:ascii="Times New Roman" w:hAnsi="Times New Roman" w:cs="Times New Roman"/>
          <w:sz w:val="24"/>
          <w:szCs w:val="24"/>
        </w:rPr>
        <w:t xml:space="preserve"> a</w:t>
      </w:r>
      <w:r w:rsidRPr="00CD4AF0">
        <w:rPr>
          <w:rFonts w:ascii="Times New Roman" w:hAnsi="Times New Roman" w:cs="Times New Roman"/>
          <w:sz w:val="24"/>
          <w:szCs w:val="24"/>
        </w:rPr>
        <w:t xml:space="preserve"> refletir sobre uma proposta de formação continuada que possibilite a mudança de estilo de pensamento.</w:t>
      </w:r>
    </w:p>
    <w:p w:rsidR="00230317" w:rsidRPr="00CD4AF0" w:rsidRDefault="006C7441" w:rsidP="0015215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A</w:t>
      </w:r>
      <w:r w:rsidR="00F847BF" w:rsidRPr="00CD4AF0">
        <w:rPr>
          <w:rFonts w:ascii="Times New Roman" w:hAnsi="Times New Roman" w:cs="Times New Roman"/>
          <w:sz w:val="24"/>
          <w:szCs w:val="24"/>
        </w:rPr>
        <w:t>ssim, a</w:t>
      </w:r>
      <w:r w:rsidRPr="00CD4AF0">
        <w:rPr>
          <w:rFonts w:ascii="Times New Roman" w:hAnsi="Times New Roman" w:cs="Times New Roman"/>
          <w:sz w:val="24"/>
          <w:szCs w:val="24"/>
        </w:rPr>
        <w:t>ntes de pensar na mudança, se faz necessário compreender qual o estilo de pensamento permeia o coletivo dos professores que ensinam matemática em Irati. Desse modo, a</w:t>
      </w:r>
      <w:r w:rsidR="00531E9C" w:rsidRPr="00CD4AF0">
        <w:rPr>
          <w:rFonts w:ascii="Times New Roman" w:hAnsi="Times New Roman" w:cs="Times New Roman"/>
          <w:sz w:val="24"/>
          <w:szCs w:val="24"/>
        </w:rPr>
        <w:t>presentamos</w:t>
      </w:r>
      <w:r w:rsidR="00230317" w:rsidRPr="00CD4AF0">
        <w:rPr>
          <w:rFonts w:ascii="Times New Roman" w:hAnsi="Times New Roman" w:cs="Times New Roman"/>
          <w:sz w:val="24"/>
          <w:szCs w:val="24"/>
        </w:rPr>
        <w:t xml:space="preserve"> aqui </w:t>
      </w:r>
      <w:r w:rsidRPr="00CD4AF0">
        <w:rPr>
          <w:rFonts w:ascii="Times New Roman" w:hAnsi="Times New Roman" w:cs="Times New Roman"/>
          <w:sz w:val="24"/>
          <w:szCs w:val="24"/>
        </w:rPr>
        <w:t>parte de uma</w:t>
      </w:r>
      <w:r w:rsidR="00230317" w:rsidRPr="00CD4AF0">
        <w:rPr>
          <w:rFonts w:ascii="Times New Roman" w:hAnsi="Times New Roman" w:cs="Times New Roman"/>
          <w:sz w:val="24"/>
          <w:szCs w:val="24"/>
        </w:rPr>
        <w:t xml:space="preserve"> pesquisa qualitativa </w:t>
      </w:r>
      <w:r w:rsidR="00673439" w:rsidRPr="00CD4AF0">
        <w:rPr>
          <w:rFonts w:ascii="Times New Roman" w:hAnsi="Times New Roman" w:cs="Times New Roman"/>
          <w:sz w:val="24"/>
          <w:szCs w:val="24"/>
        </w:rPr>
        <w:t xml:space="preserve">de orientação </w:t>
      </w:r>
      <w:r w:rsidR="00230317" w:rsidRPr="00CD4AF0">
        <w:rPr>
          <w:rFonts w:ascii="Times New Roman" w:hAnsi="Times New Roman" w:cs="Times New Roman"/>
          <w:sz w:val="24"/>
          <w:szCs w:val="24"/>
        </w:rPr>
        <w:t>fenomenológica.</w:t>
      </w:r>
      <w:r w:rsidR="00673439" w:rsidRPr="00CD4AF0">
        <w:rPr>
          <w:rFonts w:ascii="Times New Roman" w:hAnsi="Times New Roman" w:cs="Times New Roman"/>
          <w:sz w:val="24"/>
          <w:szCs w:val="24"/>
        </w:rPr>
        <w:t xml:space="preserve"> </w:t>
      </w:r>
      <w:r w:rsidR="00152151" w:rsidRPr="00CD4AF0">
        <w:rPr>
          <w:rFonts w:ascii="Times New Roman" w:hAnsi="Times New Roman" w:cs="Times New Roman"/>
          <w:sz w:val="24"/>
          <w:szCs w:val="24"/>
        </w:rPr>
        <w:t>Considerando que “a abordagem fenomenológica dá destaque à descrição como uma forma de compreender a própria compreensão” (KLÜBER; BURAK</w:t>
      </w:r>
      <w:r w:rsidR="0060138B">
        <w:rPr>
          <w:rFonts w:ascii="Times New Roman" w:hAnsi="Times New Roman" w:cs="Times New Roman"/>
          <w:sz w:val="24"/>
          <w:szCs w:val="24"/>
        </w:rPr>
        <w:t>,</w:t>
      </w:r>
      <w:r w:rsidR="00152151" w:rsidRPr="00CD4AF0">
        <w:rPr>
          <w:rFonts w:ascii="Times New Roman" w:hAnsi="Times New Roman" w:cs="Times New Roman"/>
          <w:sz w:val="24"/>
          <w:szCs w:val="24"/>
        </w:rPr>
        <w:t xml:space="preserve"> 2012, p.890)</w:t>
      </w:r>
      <w:r w:rsidR="00F847BF" w:rsidRPr="00CD4AF0">
        <w:rPr>
          <w:rFonts w:ascii="Times New Roman" w:hAnsi="Times New Roman" w:cs="Times New Roman"/>
          <w:sz w:val="24"/>
          <w:szCs w:val="24"/>
        </w:rPr>
        <w:t>.</w:t>
      </w:r>
    </w:p>
    <w:p w:rsidR="006C7441" w:rsidRPr="00CD4AF0" w:rsidRDefault="006C7441" w:rsidP="00933FEF">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A fenomenologia buscar desvelar o fenômeno, explicitando aquilo que se mostra. </w:t>
      </w:r>
      <w:r w:rsidR="00931857" w:rsidRPr="00CD4AF0">
        <w:rPr>
          <w:rFonts w:ascii="Times New Roman" w:hAnsi="Times New Roman" w:cs="Times New Roman"/>
          <w:sz w:val="24"/>
          <w:szCs w:val="24"/>
        </w:rPr>
        <w:t>Sendo assim, ao adotar a postura fenomelógica</w:t>
      </w:r>
      <w:r w:rsidR="00531E9C" w:rsidRPr="00CD4AF0">
        <w:rPr>
          <w:rFonts w:ascii="Times New Roman" w:hAnsi="Times New Roman" w:cs="Times New Roman"/>
          <w:sz w:val="24"/>
          <w:szCs w:val="24"/>
        </w:rPr>
        <w:t xml:space="preserve"> fazemos</w:t>
      </w:r>
      <w:r w:rsidRPr="00CD4AF0">
        <w:rPr>
          <w:rFonts w:ascii="Times New Roman" w:hAnsi="Times New Roman" w:cs="Times New Roman"/>
          <w:sz w:val="24"/>
          <w:szCs w:val="24"/>
        </w:rPr>
        <w:t xml:space="preserve"> um exercício de distanciamento dos pressupostos teóricos sobre a pr</w:t>
      </w:r>
      <w:r w:rsidR="0060138B">
        <w:rPr>
          <w:rFonts w:ascii="Times New Roman" w:hAnsi="Times New Roman" w:cs="Times New Roman"/>
          <w:sz w:val="24"/>
          <w:szCs w:val="24"/>
        </w:rPr>
        <w:t>á</w:t>
      </w:r>
      <w:r w:rsidRPr="00CD4AF0">
        <w:rPr>
          <w:rFonts w:ascii="Times New Roman" w:hAnsi="Times New Roman" w:cs="Times New Roman"/>
          <w:sz w:val="24"/>
          <w:szCs w:val="24"/>
        </w:rPr>
        <w:t>tica docente com o intuito de apresentar o</w:t>
      </w:r>
      <w:r w:rsidR="00F847BF" w:rsidRPr="00CD4AF0">
        <w:rPr>
          <w:rFonts w:ascii="Times New Roman" w:hAnsi="Times New Roman" w:cs="Times New Roman"/>
          <w:sz w:val="24"/>
          <w:szCs w:val="24"/>
        </w:rPr>
        <w:t xml:space="preserve"> que</w:t>
      </w:r>
      <w:r w:rsidRPr="00CD4AF0">
        <w:rPr>
          <w:rFonts w:ascii="Times New Roman" w:hAnsi="Times New Roman" w:cs="Times New Roman"/>
          <w:sz w:val="24"/>
          <w:szCs w:val="24"/>
        </w:rPr>
        <w:t xml:space="preserve"> foi revelado pelo dito dos professores.</w:t>
      </w:r>
    </w:p>
    <w:p w:rsidR="004C040B" w:rsidRPr="00CD4AF0" w:rsidRDefault="00673439" w:rsidP="004C040B">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Para tratar do modo de pensar dos professores que ensinam matemática </w:t>
      </w:r>
      <w:r w:rsidR="00531E9C" w:rsidRPr="00CD4AF0">
        <w:rPr>
          <w:rFonts w:ascii="Times New Roman" w:hAnsi="Times New Roman" w:cs="Times New Roman"/>
          <w:sz w:val="24"/>
          <w:szCs w:val="24"/>
        </w:rPr>
        <w:t>fomos</w:t>
      </w:r>
      <w:r w:rsidRPr="00CD4AF0">
        <w:rPr>
          <w:rFonts w:ascii="Times New Roman" w:hAnsi="Times New Roman" w:cs="Times New Roman"/>
          <w:sz w:val="24"/>
          <w:szCs w:val="24"/>
        </w:rPr>
        <w:t xml:space="preserve"> ao encontro deles, entrevistando professores que atuam na rede pública da cidade de Irati. </w:t>
      </w:r>
      <w:r w:rsidR="00F847BF" w:rsidRPr="00CD4AF0">
        <w:rPr>
          <w:rFonts w:ascii="Times New Roman" w:hAnsi="Times New Roman" w:cs="Times New Roman"/>
          <w:sz w:val="24"/>
          <w:szCs w:val="24"/>
        </w:rPr>
        <w:t>Inicialmente</w:t>
      </w:r>
      <w:r w:rsidRPr="00CD4AF0">
        <w:rPr>
          <w:rFonts w:ascii="Times New Roman" w:hAnsi="Times New Roman" w:cs="Times New Roman"/>
          <w:sz w:val="24"/>
          <w:szCs w:val="24"/>
        </w:rPr>
        <w:t xml:space="preserve"> tive</w:t>
      </w:r>
      <w:r w:rsidR="00531E9C" w:rsidRPr="00CD4AF0">
        <w:rPr>
          <w:rFonts w:ascii="Times New Roman" w:hAnsi="Times New Roman" w:cs="Times New Roman"/>
          <w:sz w:val="24"/>
          <w:szCs w:val="24"/>
        </w:rPr>
        <w:t>mos</w:t>
      </w:r>
      <w:r w:rsidRPr="00CD4AF0">
        <w:rPr>
          <w:rFonts w:ascii="Times New Roman" w:hAnsi="Times New Roman" w:cs="Times New Roman"/>
          <w:sz w:val="24"/>
          <w:szCs w:val="24"/>
        </w:rPr>
        <w:t xml:space="preserve"> contato com dois grupos, que foram entrevistados separadamente. O primeiro grupo composto por</w:t>
      </w:r>
      <w:r w:rsidR="008B4FD5" w:rsidRPr="00CD4AF0">
        <w:rPr>
          <w:rFonts w:ascii="Times New Roman" w:hAnsi="Times New Roman" w:cs="Times New Roman"/>
          <w:sz w:val="24"/>
          <w:szCs w:val="24"/>
        </w:rPr>
        <w:t xml:space="preserve"> 8</w:t>
      </w:r>
      <w:r w:rsidRPr="00CD4AF0">
        <w:rPr>
          <w:rFonts w:ascii="Times New Roman" w:hAnsi="Times New Roman" w:cs="Times New Roman"/>
          <w:sz w:val="24"/>
          <w:szCs w:val="24"/>
        </w:rPr>
        <w:t xml:space="preserve"> professores que atuam no 5° ano do ensino fundamental, esses professores são multidisciplinares, ensinam todas as disciplinas escolares, incluindo a matemática.</w:t>
      </w:r>
      <w:r w:rsidR="004C040B" w:rsidRPr="00CD4AF0">
        <w:rPr>
          <w:rFonts w:ascii="Times New Roman" w:hAnsi="Times New Roman" w:cs="Times New Roman"/>
          <w:sz w:val="24"/>
          <w:szCs w:val="24"/>
        </w:rPr>
        <w:t xml:space="preserve"> A formação exigida para atuar nessa etapa escolar é o curso de pedagogia, sendo essa a formação dos professores do primeiro grupo, especificamente nenhum deles tem formação em matemática. O</w:t>
      </w:r>
      <w:r w:rsidRPr="00CD4AF0">
        <w:rPr>
          <w:rFonts w:ascii="Times New Roman" w:hAnsi="Times New Roman" w:cs="Times New Roman"/>
          <w:sz w:val="24"/>
          <w:szCs w:val="24"/>
        </w:rPr>
        <w:t xml:space="preserve"> segundo grupo </w:t>
      </w:r>
      <w:r w:rsidR="004C040B" w:rsidRPr="00CD4AF0">
        <w:rPr>
          <w:rFonts w:ascii="Times New Roman" w:hAnsi="Times New Roman" w:cs="Times New Roman"/>
          <w:sz w:val="24"/>
          <w:szCs w:val="24"/>
        </w:rPr>
        <w:t xml:space="preserve">foi </w:t>
      </w:r>
      <w:r w:rsidR="004C040B" w:rsidRPr="00CD4AF0">
        <w:rPr>
          <w:rFonts w:ascii="Times New Roman" w:hAnsi="Times New Roman" w:cs="Times New Roman"/>
          <w:sz w:val="24"/>
          <w:szCs w:val="24"/>
        </w:rPr>
        <w:lastRenderedPageBreak/>
        <w:t xml:space="preserve">composto </w:t>
      </w:r>
      <w:r w:rsidRPr="00CD4AF0">
        <w:rPr>
          <w:rFonts w:ascii="Times New Roman" w:hAnsi="Times New Roman" w:cs="Times New Roman"/>
          <w:sz w:val="24"/>
          <w:szCs w:val="24"/>
        </w:rPr>
        <w:t>por 2 professores que atuam no 6°ano do ensino fundamental</w:t>
      </w:r>
      <w:r w:rsidR="004C040B" w:rsidRPr="00CD4AF0">
        <w:rPr>
          <w:rFonts w:ascii="Times New Roman" w:hAnsi="Times New Roman" w:cs="Times New Roman"/>
          <w:sz w:val="24"/>
          <w:szCs w:val="24"/>
        </w:rPr>
        <w:t>, esses são necessariamente formados em matemática.</w:t>
      </w:r>
    </w:p>
    <w:p w:rsidR="004C040B" w:rsidRPr="00CD4AF0" w:rsidRDefault="004C040B" w:rsidP="004C040B">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A entrevista com os grupos foi gravada e transcrita para possibilitar uma análise orientada pela pergunta: como os professores </w:t>
      </w:r>
      <w:r w:rsidR="00D05D73" w:rsidRPr="00CD4AF0">
        <w:rPr>
          <w:rFonts w:ascii="Times New Roman" w:hAnsi="Times New Roman" w:cs="Times New Roman"/>
          <w:sz w:val="24"/>
          <w:szCs w:val="24"/>
        </w:rPr>
        <w:t>compreendem o ensino da matemática?</w:t>
      </w:r>
      <w:r w:rsidRPr="00CD4AF0">
        <w:rPr>
          <w:rFonts w:ascii="Times New Roman" w:hAnsi="Times New Roman" w:cs="Times New Roman"/>
          <w:sz w:val="24"/>
          <w:szCs w:val="24"/>
        </w:rPr>
        <w:t xml:space="preserve"> </w:t>
      </w:r>
      <w:r w:rsidR="008F0196" w:rsidRPr="00CD4AF0">
        <w:rPr>
          <w:rFonts w:ascii="Times New Roman" w:hAnsi="Times New Roman" w:cs="Times New Roman"/>
          <w:sz w:val="24"/>
          <w:szCs w:val="24"/>
        </w:rPr>
        <w:t>O objetivo foi</w:t>
      </w:r>
      <w:r w:rsidR="00D05D73" w:rsidRPr="00CD4AF0">
        <w:rPr>
          <w:rFonts w:ascii="Times New Roman" w:hAnsi="Times New Roman" w:cs="Times New Roman"/>
          <w:sz w:val="24"/>
          <w:szCs w:val="24"/>
        </w:rPr>
        <w:t xml:space="preserve"> compreender </w:t>
      </w:r>
      <w:r w:rsidR="008F0196" w:rsidRPr="00CD4AF0">
        <w:rPr>
          <w:rFonts w:ascii="Times New Roman" w:hAnsi="Times New Roman" w:cs="Times New Roman"/>
          <w:sz w:val="24"/>
          <w:szCs w:val="24"/>
        </w:rPr>
        <w:t xml:space="preserve">e explicitar </w:t>
      </w:r>
      <w:r w:rsidR="00D05D73" w:rsidRPr="00CD4AF0">
        <w:rPr>
          <w:rFonts w:ascii="Times New Roman" w:hAnsi="Times New Roman" w:cs="Times New Roman"/>
          <w:sz w:val="24"/>
          <w:szCs w:val="24"/>
        </w:rPr>
        <w:t>o coletivo de pensamento dos professores que ensinam matemática em Irati para assim dialogar com os pressupostos da Modelagem Matemática, tendo em vista a proposta de organizar uma formação de professores que possibilite a mudança de estilo de pensamento.</w:t>
      </w:r>
      <w:r w:rsidR="008F0196" w:rsidRPr="00CD4AF0">
        <w:rPr>
          <w:rFonts w:ascii="Times New Roman" w:hAnsi="Times New Roman" w:cs="Times New Roman"/>
          <w:sz w:val="24"/>
          <w:szCs w:val="24"/>
        </w:rPr>
        <w:t xml:space="preserve"> Desse modo, o dito dos professores será utilizado aqui como um desencadeador de discussões acerca da Modelagem Matemática e da formação continuada de professores.</w:t>
      </w:r>
      <w:r w:rsidR="006C7441" w:rsidRPr="00CD4AF0">
        <w:rPr>
          <w:rFonts w:ascii="Times New Roman" w:hAnsi="Times New Roman" w:cs="Times New Roman"/>
          <w:sz w:val="24"/>
          <w:szCs w:val="24"/>
        </w:rPr>
        <w:t xml:space="preserve"> </w:t>
      </w:r>
    </w:p>
    <w:p w:rsidR="006C7441" w:rsidRPr="00CD4AF0" w:rsidRDefault="006C7441" w:rsidP="004C040B">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Assim, </w:t>
      </w:r>
      <w:r w:rsidR="00F847BF" w:rsidRPr="00CD4AF0">
        <w:rPr>
          <w:rFonts w:ascii="Times New Roman" w:hAnsi="Times New Roman" w:cs="Times New Roman"/>
          <w:sz w:val="24"/>
          <w:szCs w:val="24"/>
        </w:rPr>
        <w:t xml:space="preserve">no primeiro momento </w:t>
      </w:r>
      <w:r w:rsidR="00AA09BB">
        <w:rPr>
          <w:rFonts w:ascii="Times New Roman" w:hAnsi="Times New Roman" w:cs="Times New Roman"/>
          <w:sz w:val="24"/>
          <w:szCs w:val="24"/>
        </w:rPr>
        <w:t>apresentamos</w:t>
      </w:r>
      <w:r w:rsidR="00EC5EB0" w:rsidRPr="00CD4AF0">
        <w:rPr>
          <w:rFonts w:ascii="Times New Roman" w:hAnsi="Times New Roman" w:cs="Times New Roman"/>
          <w:sz w:val="24"/>
          <w:szCs w:val="24"/>
        </w:rPr>
        <w:t xml:space="preserve"> uma análise fenomenológica sobre o dito dos professores e na sequência uma reflexão teórica sobre a pós-modernidade e Modelagem Matemática para convergir em uma proposta de formação continuada</w:t>
      </w:r>
      <w:r w:rsidR="00F847BF" w:rsidRPr="00CD4AF0">
        <w:rPr>
          <w:rFonts w:ascii="Times New Roman" w:hAnsi="Times New Roman" w:cs="Times New Roman"/>
          <w:sz w:val="24"/>
          <w:szCs w:val="24"/>
        </w:rPr>
        <w:t>.</w:t>
      </w:r>
      <w:r w:rsidR="00EC5EB0" w:rsidRPr="00CD4AF0">
        <w:rPr>
          <w:rFonts w:ascii="Times New Roman" w:hAnsi="Times New Roman" w:cs="Times New Roman"/>
          <w:sz w:val="24"/>
          <w:szCs w:val="24"/>
        </w:rPr>
        <w:t xml:space="preserve"> </w:t>
      </w:r>
    </w:p>
    <w:p w:rsidR="00072DBF" w:rsidRDefault="00072DBF" w:rsidP="004C040B">
      <w:pPr>
        <w:spacing w:after="0" w:line="360" w:lineRule="auto"/>
        <w:ind w:firstLine="708"/>
        <w:jc w:val="both"/>
        <w:rPr>
          <w:rFonts w:ascii="Times New Roman" w:hAnsi="Times New Roman" w:cs="Times New Roman"/>
          <w:sz w:val="24"/>
          <w:szCs w:val="24"/>
        </w:rPr>
      </w:pPr>
    </w:p>
    <w:p w:rsidR="00673439" w:rsidRPr="00CD4AF0" w:rsidRDefault="00673439" w:rsidP="004C040B">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 </w:t>
      </w:r>
    </w:p>
    <w:p w:rsidR="006C7441" w:rsidRDefault="006C7441" w:rsidP="006C7441">
      <w:pPr>
        <w:pStyle w:val="Ttulo1"/>
        <w:spacing w:before="0" w:line="360" w:lineRule="auto"/>
        <w:jc w:val="both"/>
        <w:rPr>
          <w:rFonts w:ascii="Times New Roman" w:hAnsi="Times New Roman" w:cs="Times New Roman"/>
          <w:caps/>
          <w:color w:val="auto"/>
          <w:sz w:val="24"/>
          <w:szCs w:val="24"/>
        </w:rPr>
      </w:pPr>
      <w:r w:rsidRPr="00CD4AF0">
        <w:rPr>
          <w:rFonts w:ascii="Times New Roman" w:hAnsi="Times New Roman" w:cs="Times New Roman"/>
          <w:caps/>
          <w:color w:val="auto"/>
          <w:sz w:val="24"/>
          <w:szCs w:val="24"/>
        </w:rPr>
        <w:t>O professor e seu modo de compreender o ensino de matemática</w:t>
      </w:r>
    </w:p>
    <w:p w:rsidR="00072DBF" w:rsidRPr="00072DBF" w:rsidRDefault="00072DBF" w:rsidP="00072DBF"/>
    <w:p w:rsidR="00A30091" w:rsidRPr="00CD4AF0" w:rsidRDefault="00A30091" w:rsidP="008B4FD5">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Os professores do grupo 1 </w:t>
      </w:r>
      <w:r w:rsidR="008B4FD5" w:rsidRPr="00CD4AF0">
        <w:rPr>
          <w:rFonts w:ascii="Times New Roman" w:hAnsi="Times New Roman" w:cs="Times New Roman"/>
          <w:sz w:val="24"/>
          <w:szCs w:val="24"/>
        </w:rPr>
        <w:t xml:space="preserve">atuam no ensino fundamental I e </w:t>
      </w:r>
      <w:r w:rsidRPr="00CD4AF0">
        <w:rPr>
          <w:rFonts w:ascii="Times New Roman" w:hAnsi="Times New Roman" w:cs="Times New Roman"/>
          <w:sz w:val="24"/>
          <w:szCs w:val="24"/>
        </w:rPr>
        <w:t>são todos formadas em pedagogia, e uma</w:t>
      </w:r>
      <w:r w:rsidR="008B4FD5" w:rsidRPr="00CD4AF0">
        <w:rPr>
          <w:rFonts w:ascii="Times New Roman" w:hAnsi="Times New Roman" w:cs="Times New Roman"/>
          <w:sz w:val="24"/>
          <w:szCs w:val="24"/>
        </w:rPr>
        <w:t xml:space="preserve"> também é formada e</w:t>
      </w:r>
      <w:r w:rsidRPr="00CD4AF0">
        <w:rPr>
          <w:rFonts w:ascii="Times New Roman" w:hAnsi="Times New Roman" w:cs="Times New Roman"/>
          <w:sz w:val="24"/>
          <w:szCs w:val="24"/>
        </w:rPr>
        <w:t xml:space="preserve">m letras.  Eles exercem a profissão a mais de 10 anos e ao serem questionados sobre gostar de matemática </w:t>
      </w:r>
      <w:r w:rsidR="00F847BF" w:rsidRPr="00CD4AF0">
        <w:rPr>
          <w:rFonts w:ascii="Times New Roman" w:hAnsi="Times New Roman" w:cs="Times New Roman"/>
          <w:sz w:val="24"/>
          <w:szCs w:val="24"/>
        </w:rPr>
        <w:t xml:space="preserve">todos afirmaram que sim, </w:t>
      </w:r>
      <w:r w:rsidRPr="00CD4AF0">
        <w:rPr>
          <w:rFonts w:ascii="Times New Roman" w:hAnsi="Times New Roman" w:cs="Times New Roman"/>
          <w:sz w:val="24"/>
          <w:szCs w:val="24"/>
        </w:rPr>
        <w:t xml:space="preserve">apenas uma afirmou gostar mais de português. </w:t>
      </w:r>
      <w:r w:rsidR="00F847BF" w:rsidRPr="00CD4AF0">
        <w:rPr>
          <w:rFonts w:ascii="Times New Roman" w:hAnsi="Times New Roman" w:cs="Times New Roman"/>
          <w:sz w:val="24"/>
          <w:szCs w:val="24"/>
        </w:rPr>
        <w:t xml:space="preserve">É importante destacar que esses professores foram convidados a discutir uma formação em matemática, por isso esse interesse inicial parece característico desse grupo. </w:t>
      </w:r>
      <w:r w:rsidRPr="00CD4AF0">
        <w:rPr>
          <w:rFonts w:ascii="Times New Roman" w:hAnsi="Times New Roman" w:cs="Times New Roman"/>
          <w:sz w:val="24"/>
          <w:szCs w:val="24"/>
        </w:rPr>
        <w:t>No entanto, as falas revelam um modo de ver a disciplina como algo difícil:</w:t>
      </w:r>
    </w:p>
    <w:p w:rsidR="00A30091" w:rsidRPr="00CD4AF0" w:rsidRDefault="00A30091" w:rsidP="008B4FD5">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t>P1: Eu até gosto de matemática, mas é difícil.</w:t>
      </w:r>
    </w:p>
    <w:p w:rsidR="00A30091" w:rsidRPr="00CD4AF0" w:rsidRDefault="00A30091" w:rsidP="008B4FD5">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t>P3: É um pouco complicado, mas é legal.</w:t>
      </w:r>
    </w:p>
    <w:p w:rsidR="00A30091" w:rsidRPr="00CD4AF0" w:rsidRDefault="00A30091" w:rsidP="008B4FD5">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 xml:space="preserve">Os professores </w:t>
      </w:r>
      <w:r w:rsidR="008B4FD5" w:rsidRPr="00CD4AF0">
        <w:rPr>
          <w:rFonts w:ascii="Times New Roman" w:hAnsi="Times New Roman" w:cs="Times New Roman"/>
          <w:sz w:val="24"/>
          <w:szCs w:val="24"/>
        </w:rPr>
        <w:t>fa</w:t>
      </w:r>
      <w:r w:rsidRPr="00CD4AF0">
        <w:rPr>
          <w:rFonts w:ascii="Times New Roman" w:hAnsi="Times New Roman" w:cs="Times New Roman"/>
          <w:sz w:val="24"/>
          <w:szCs w:val="24"/>
        </w:rPr>
        <w:t>laram sobre o motivo de ensinarem matemática nos anos iniciais e metade afirm</w:t>
      </w:r>
      <w:r w:rsidR="008B4FD5" w:rsidRPr="00CD4AF0">
        <w:rPr>
          <w:rFonts w:ascii="Times New Roman" w:hAnsi="Times New Roman" w:cs="Times New Roman"/>
          <w:sz w:val="24"/>
          <w:szCs w:val="24"/>
        </w:rPr>
        <w:t>ou</w:t>
      </w:r>
      <w:r w:rsidRPr="00CD4AF0">
        <w:rPr>
          <w:rFonts w:ascii="Times New Roman" w:hAnsi="Times New Roman" w:cs="Times New Roman"/>
          <w:sz w:val="24"/>
          <w:szCs w:val="24"/>
        </w:rPr>
        <w:t xml:space="preserve"> que isso acontece por conta da obrigatoriedade da grade curricular. Mesmo assim, quatro professores afirmaram ensinar matemática porque a consideram importante no cotidiano e na vida dos estudantes. </w:t>
      </w:r>
    </w:p>
    <w:p w:rsidR="008B4FD5" w:rsidRPr="00CD4AF0" w:rsidRDefault="00A30091" w:rsidP="008B4FD5">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Ao falar sobre o formato de suas aulas</w:t>
      </w:r>
      <w:r w:rsidR="008B4FD5" w:rsidRPr="00CD4AF0">
        <w:rPr>
          <w:rFonts w:ascii="Times New Roman" w:hAnsi="Times New Roman" w:cs="Times New Roman"/>
          <w:sz w:val="24"/>
          <w:szCs w:val="24"/>
        </w:rPr>
        <w:t xml:space="preserve"> sete deles afirmaram usar exemplos práticos e que envolvam o cotidiano do estudante. Apenas</w:t>
      </w:r>
      <w:r w:rsidR="00F847BF" w:rsidRPr="00CD4AF0">
        <w:rPr>
          <w:rFonts w:ascii="Times New Roman" w:hAnsi="Times New Roman" w:cs="Times New Roman"/>
          <w:sz w:val="24"/>
          <w:szCs w:val="24"/>
        </w:rPr>
        <w:t xml:space="preserve"> um deles afirmou seguir o livro</w:t>
      </w:r>
      <w:r w:rsidR="008B4FD5" w:rsidRPr="00CD4AF0">
        <w:rPr>
          <w:rFonts w:ascii="Times New Roman" w:hAnsi="Times New Roman" w:cs="Times New Roman"/>
          <w:sz w:val="24"/>
          <w:szCs w:val="24"/>
        </w:rPr>
        <w:t xml:space="preserve"> didático e ser pouco dinâmico por falta de interesse dos alunos.</w:t>
      </w:r>
      <w:r w:rsidR="00F847BF" w:rsidRPr="00CD4AF0">
        <w:rPr>
          <w:rFonts w:ascii="Times New Roman" w:hAnsi="Times New Roman" w:cs="Times New Roman"/>
          <w:sz w:val="24"/>
          <w:szCs w:val="24"/>
        </w:rPr>
        <w:t xml:space="preserve"> Essa questão do interesse movimentou a discussão mostrando divergências:</w:t>
      </w:r>
    </w:p>
    <w:p w:rsidR="00F847BF" w:rsidRPr="00CD4AF0" w:rsidRDefault="00F847BF" w:rsidP="00F847BF">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lastRenderedPageBreak/>
        <w:t>P7: Os alunos não têm muito interesse em matemática, daí eu sigo o livro mesmo.</w:t>
      </w:r>
    </w:p>
    <w:p w:rsidR="00F847BF" w:rsidRPr="00CD4AF0" w:rsidRDefault="00F847BF" w:rsidP="00F847BF">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t>P2: Na minha turma isso não acontece, eles sempre estão interessados.</w:t>
      </w:r>
    </w:p>
    <w:p w:rsidR="00F847BF" w:rsidRPr="00CD4AF0" w:rsidRDefault="00F847BF" w:rsidP="00F847BF">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t>P5: Na minha sala os alunos gostam muito de matemática.</w:t>
      </w:r>
    </w:p>
    <w:p w:rsidR="005940EA" w:rsidRPr="00CD4AF0" w:rsidRDefault="005940EA" w:rsidP="008B4FD5">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O interesse no dito desses professores se mostra como uma pré-disposição dos estudantes para as atividades de matemática.</w:t>
      </w:r>
    </w:p>
    <w:p w:rsidR="00A30091" w:rsidRPr="00CD4AF0" w:rsidRDefault="008B4FD5" w:rsidP="008B4FD5">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O dito dos professores revelou a presença de jogos, atividades lúdicas e brincadeiras nas aulas, mas também uma forte preocupação com o conteúdo curricular. Os professores do ensino fundamental 1 se preocupam com os conceitos matemáticos que serão necessários pelo aluno na etapa seguinte. A preocupação deles é ainda mais forte em relação aos conceitos que eles admitem não “dominar”, como frações por exemplo.</w:t>
      </w:r>
    </w:p>
    <w:p w:rsidR="008B4FD5" w:rsidRPr="00CD4AF0" w:rsidRDefault="00C85E12" w:rsidP="008B4FD5">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Os professores do grupo II,</w:t>
      </w:r>
      <w:r w:rsidR="008B4FD5" w:rsidRPr="00CD4AF0">
        <w:rPr>
          <w:rFonts w:ascii="Times New Roman" w:hAnsi="Times New Roman" w:cs="Times New Roman"/>
          <w:sz w:val="24"/>
          <w:szCs w:val="24"/>
        </w:rPr>
        <w:t xml:space="preserve"> são aqueles que atuam no ensino fundamental 2 e </w:t>
      </w:r>
      <w:r w:rsidRPr="00CD4AF0">
        <w:rPr>
          <w:rFonts w:ascii="Times New Roman" w:hAnsi="Times New Roman" w:cs="Times New Roman"/>
          <w:sz w:val="24"/>
          <w:szCs w:val="24"/>
        </w:rPr>
        <w:t>são, portanto,</w:t>
      </w:r>
      <w:r w:rsidR="008B4FD5" w:rsidRPr="00CD4AF0">
        <w:rPr>
          <w:rFonts w:ascii="Times New Roman" w:hAnsi="Times New Roman" w:cs="Times New Roman"/>
          <w:sz w:val="24"/>
          <w:szCs w:val="24"/>
        </w:rPr>
        <w:t xml:space="preserve"> formados em matemática.</w:t>
      </w:r>
      <w:r w:rsidR="001E049B" w:rsidRPr="00CD4AF0">
        <w:rPr>
          <w:rFonts w:ascii="Times New Roman" w:hAnsi="Times New Roman" w:cs="Times New Roman"/>
          <w:sz w:val="24"/>
          <w:szCs w:val="24"/>
        </w:rPr>
        <w:t xml:space="preserve"> </w:t>
      </w:r>
      <w:r w:rsidR="005940EA" w:rsidRPr="00CD4AF0">
        <w:rPr>
          <w:rFonts w:ascii="Times New Roman" w:hAnsi="Times New Roman" w:cs="Times New Roman"/>
          <w:sz w:val="24"/>
          <w:szCs w:val="24"/>
        </w:rPr>
        <w:t>Os dois entrevistados têm</w:t>
      </w:r>
      <w:r w:rsidR="001E049B" w:rsidRPr="00CD4AF0">
        <w:rPr>
          <w:rFonts w:ascii="Times New Roman" w:hAnsi="Times New Roman" w:cs="Times New Roman"/>
          <w:sz w:val="24"/>
          <w:szCs w:val="24"/>
        </w:rPr>
        <w:t xml:space="preserve"> especialização na área da educação e nesse momento atuam em turmas de 6° ano. Por conta disso, o relato dos professores trouxe aspectos da transição do 5° para o 6° ano.</w:t>
      </w:r>
    </w:p>
    <w:p w:rsidR="001E049B" w:rsidRPr="00CD4AF0" w:rsidRDefault="001E049B" w:rsidP="00DF5DD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O dito de um professor ressaltou uma mudança no modo do aluno perceber a matemática durante o ensino fundamental, algo que o deixou preocupado e motivado a trabalhar com o sexto ano. De acordo com ele ao chegar no sexto ano as crianças afirmavam gostar de matemática, mas isso mudava nos anos seguintes:</w:t>
      </w:r>
    </w:p>
    <w:p w:rsidR="001E049B" w:rsidRPr="00CD4AF0" w:rsidRDefault="001E049B" w:rsidP="00DF5DD1">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t xml:space="preserve">P9: [...] então alguma ruptura que aconteceu, </w:t>
      </w:r>
      <w:r w:rsidR="00C85E12" w:rsidRPr="00CD4AF0">
        <w:rPr>
          <w:rFonts w:ascii="Times New Roman" w:hAnsi="Times New Roman" w:cs="Times New Roman"/>
          <w:i/>
          <w:sz w:val="24"/>
          <w:szCs w:val="24"/>
        </w:rPr>
        <w:t>aí</w:t>
      </w:r>
      <w:r w:rsidRPr="00CD4AF0">
        <w:rPr>
          <w:rFonts w:ascii="Times New Roman" w:hAnsi="Times New Roman" w:cs="Times New Roman"/>
          <w:i/>
          <w:sz w:val="24"/>
          <w:szCs w:val="24"/>
        </w:rPr>
        <w:t xml:space="preserve"> que comecei a trabalhar com algumas turmas, então quinta série, algumas turmas de quinta série e experimentando uma metodologia muito próxima daquela que eles tinham com os professores de primeira à quarta série.</w:t>
      </w:r>
    </w:p>
    <w:p w:rsidR="00EC5EB0" w:rsidRPr="00CD4AF0" w:rsidRDefault="008B4FD5" w:rsidP="00DF5DD1">
      <w:pPr>
        <w:spacing w:after="0" w:line="360" w:lineRule="auto"/>
        <w:jc w:val="both"/>
        <w:rPr>
          <w:rFonts w:ascii="Times New Roman" w:hAnsi="Times New Roman" w:cs="Times New Roman"/>
          <w:sz w:val="24"/>
          <w:szCs w:val="24"/>
        </w:rPr>
      </w:pPr>
      <w:r w:rsidRPr="00CD4AF0">
        <w:rPr>
          <w:rFonts w:ascii="Times New Roman" w:hAnsi="Times New Roman" w:cs="Times New Roman"/>
          <w:i/>
          <w:sz w:val="24"/>
          <w:szCs w:val="24"/>
        </w:rPr>
        <w:tab/>
      </w:r>
      <w:r w:rsidR="005940EA" w:rsidRPr="00CD4AF0">
        <w:rPr>
          <w:rFonts w:ascii="Times New Roman" w:hAnsi="Times New Roman" w:cs="Times New Roman"/>
          <w:sz w:val="24"/>
          <w:szCs w:val="24"/>
        </w:rPr>
        <w:t>A metodologia da quarta série</w:t>
      </w:r>
      <w:r w:rsidR="00931857" w:rsidRPr="00CD4AF0">
        <w:rPr>
          <w:rFonts w:ascii="Times New Roman" w:hAnsi="Times New Roman" w:cs="Times New Roman"/>
          <w:sz w:val="24"/>
          <w:szCs w:val="24"/>
        </w:rPr>
        <w:t xml:space="preserve"> (equivalente ao quinto ano atualmente)</w:t>
      </w:r>
      <w:r w:rsidR="001E049B" w:rsidRPr="00CD4AF0">
        <w:rPr>
          <w:rFonts w:ascii="Times New Roman" w:hAnsi="Times New Roman" w:cs="Times New Roman"/>
          <w:sz w:val="24"/>
          <w:szCs w:val="24"/>
        </w:rPr>
        <w:t xml:space="preserve"> pode ser compreendida pelo dito pelos professores do grupo I, que comentaram sobre os aspectos mais lúdicos do ensino da matemática nessa etapa escolar. Esse professor consegui</w:t>
      </w:r>
      <w:r w:rsidR="00931857" w:rsidRPr="00CD4AF0">
        <w:rPr>
          <w:rFonts w:ascii="Times New Roman" w:hAnsi="Times New Roman" w:cs="Times New Roman"/>
          <w:sz w:val="24"/>
          <w:szCs w:val="24"/>
        </w:rPr>
        <w:t>u</w:t>
      </w:r>
      <w:r w:rsidR="001E049B" w:rsidRPr="00CD4AF0">
        <w:rPr>
          <w:rFonts w:ascii="Times New Roman" w:hAnsi="Times New Roman" w:cs="Times New Roman"/>
          <w:sz w:val="24"/>
          <w:szCs w:val="24"/>
        </w:rPr>
        <w:t xml:space="preserve"> perceber bons resultados da sua mudança de postura relatando que:</w:t>
      </w:r>
    </w:p>
    <w:p w:rsidR="001E049B" w:rsidRPr="00CD4AF0" w:rsidRDefault="001E049B" w:rsidP="00DF5DD1">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t xml:space="preserve">P9: Daí notei assim, que esse medo da matemática foi desaparecendo e as crianças já não falavam mais, </w:t>
      </w:r>
      <w:r w:rsidR="00C85E12" w:rsidRPr="00CD4AF0">
        <w:rPr>
          <w:rFonts w:ascii="Times New Roman" w:hAnsi="Times New Roman" w:cs="Times New Roman"/>
          <w:i/>
          <w:sz w:val="24"/>
          <w:szCs w:val="24"/>
        </w:rPr>
        <w:t>aí</w:t>
      </w:r>
      <w:r w:rsidRPr="00CD4AF0">
        <w:rPr>
          <w:rFonts w:ascii="Times New Roman" w:hAnsi="Times New Roman" w:cs="Times New Roman"/>
          <w:i/>
          <w:sz w:val="24"/>
          <w:szCs w:val="24"/>
        </w:rPr>
        <w:t xml:space="preserve"> eu não gosto de matemática, se eles deixavam de gostar de matemática em algum momento, não foi no sexto ano, não foi na quinta série, isso que foi legal.</w:t>
      </w:r>
    </w:p>
    <w:p w:rsidR="001E049B" w:rsidRPr="00CD4AF0" w:rsidRDefault="001E049B" w:rsidP="00DF5DD1">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 xml:space="preserve">Essa fala chama </w:t>
      </w:r>
      <w:r w:rsidR="005940EA" w:rsidRPr="00CD4AF0">
        <w:rPr>
          <w:rFonts w:ascii="Times New Roman" w:hAnsi="Times New Roman" w:cs="Times New Roman"/>
          <w:sz w:val="24"/>
          <w:szCs w:val="24"/>
        </w:rPr>
        <w:t xml:space="preserve">a </w:t>
      </w:r>
      <w:r w:rsidRPr="00CD4AF0">
        <w:rPr>
          <w:rFonts w:ascii="Times New Roman" w:hAnsi="Times New Roman" w:cs="Times New Roman"/>
          <w:sz w:val="24"/>
          <w:szCs w:val="24"/>
        </w:rPr>
        <w:t>atenção em relação ao estilo de pensamento, mostrando maior flexibilidade para propostas diferencias para o ensino de matemática.</w:t>
      </w:r>
      <w:r w:rsidR="00DF5DD1" w:rsidRPr="00CD4AF0">
        <w:rPr>
          <w:rFonts w:ascii="Times New Roman" w:hAnsi="Times New Roman" w:cs="Times New Roman"/>
          <w:sz w:val="24"/>
          <w:szCs w:val="24"/>
        </w:rPr>
        <w:t xml:space="preserve"> </w:t>
      </w:r>
    </w:p>
    <w:p w:rsidR="00DF5DD1" w:rsidRPr="00CD4AF0" w:rsidRDefault="00DF5DD1" w:rsidP="005940EA">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Outro ponto de destaque é o modo como o professor do grupo II percebe o papel do professor do grupo I:</w:t>
      </w:r>
    </w:p>
    <w:p w:rsidR="00DF5DD1" w:rsidRPr="00CD4AF0" w:rsidRDefault="00DF5DD1" w:rsidP="00DF5DD1">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lastRenderedPageBreak/>
        <w:t xml:space="preserve">P9: </w:t>
      </w:r>
      <w:r w:rsidR="005940EA" w:rsidRPr="00CD4AF0">
        <w:rPr>
          <w:rFonts w:ascii="Times New Roman" w:hAnsi="Times New Roman" w:cs="Times New Roman"/>
          <w:i/>
          <w:sz w:val="24"/>
          <w:szCs w:val="24"/>
        </w:rPr>
        <w:t xml:space="preserve">[...] </w:t>
      </w:r>
      <w:r w:rsidRPr="00CD4AF0">
        <w:rPr>
          <w:rFonts w:ascii="Times New Roman" w:hAnsi="Times New Roman" w:cs="Times New Roman"/>
          <w:i/>
          <w:sz w:val="24"/>
          <w:szCs w:val="24"/>
        </w:rPr>
        <w:t>professor das séries iniciais, eu não sei se ele tem que ensinar a matemática de um jeito que ela deve ser ensinada, mas ele tem que passar com certeza o gosto pela matemática, mostrar a beleza dela né.</w:t>
      </w:r>
    </w:p>
    <w:p w:rsidR="00DF5DD1" w:rsidRPr="00CD4AF0" w:rsidRDefault="00DF5DD1" w:rsidP="00DF5DD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Esse dito reforça um papel mais lúdico para o professor do ensino fundamental I e mais formal para o professor do ensino fundamental II.</w:t>
      </w:r>
    </w:p>
    <w:p w:rsidR="00DF5DD1" w:rsidRPr="00CD4AF0" w:rsidRDefault="00DF5DD1" w:rsidP="00DF5DD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O diálogo entre os professores apontou para a ruptura no modo de compreende</w:t>
      </w:r>
      <w:r w:rsidR="005940EA" w:rsidRPr="00CD4AF0">
        <w:rPr>
          <w:rFonts w:ascii="Times New Roman" w:hAnsi="Times New Roman" w:cs="Times New Roman"/>
          <w:sz w:val="24"/>
          <w:szCs w:val="24"/>
        </w:rPr>
        <w:t>r e ensinar matemática ao passar</w:t>
      </w:r>
      <w:r w:rsidRPr="00CD4AF0">
        <w:rPr>
          <w:rFonts w:ascii="Times New Roman" w:hAnsi="Times New Roman" w:cs="Times New Roman"/>
          <w:sz w:val="24"/>
          <w:szCs w:val="24"/>
        </w:rPr>
        <w:t xml:space="preserve"> do ensino fundamental I para o II. Mas também reforça o estigma da matemática difícil:</w:t>
      </w:r>
    </w:p>
    <w:p w:rsidR="00DF5DD1" w:rsidRPr="00CD4AF0" w:rsidRDefault="00DF5DD1" w:rsidP="00DF5DD1">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t>P10: E querendo ou não querendo a matemática por ser uma disciplina, ela é mais difícil.</w:t>
      </w:r>
    </w:p>
    <w:p w:rsidR="00DF5DD1" w:rsidRPr="00CD4AF0" w:rsidRDefault="00DF5DD1" w:rsidP="00DF5DD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Em contrapartida a esse reconhecimento, o professor assume a responsabilidade de ter que lidar com essa visão e fazer o possível para mudar:</w:t>
      </w:r>
    </w:p>
    <w:p w:rsidR="00DF5DD1" w:rsidRPr="00CD4AF0" w:rsidRDefault="00DF5DD1" w:rsidP="00DF5DD1">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t xml:space="preserve">P9: Por isso que a matemática, a nossa obrigação nas séries iniciais além de ensinar mesmo, é tirar dele esse medo da matemática, se ele falar que é difícil, você diz: mas não é difícil, você quer ver </w:t>
      </w:r>
      <w:r w:rsidR="00C85E12" w:rsidRPr="00CD4AF0">
        <w:rPr>
          <w:rFonts w:ascii="Times New Roman" w:hAnsi="Times New Roman" w:cs="Times New Roman"/>
          <w:i/>
          <w:sz w:val="24"/>
          <w:szCs w:val="24"/>
        </w:rPr>
        <w:t>como,</w:t>
      </w:r>
      <w:r w:rsidRPr="00CD4AF0">
        <w:rPr>
          <w:rFonts w:ascii="Times New Roman" w:hAnsi="Times New Roman" w:cs="Times New Roman"/>
          <w:i/>
          <w:sz w:val="24"/>
          <w:szCs w:val="24"/>
        </w:rPr>
        <w:t xml:space="preserve"> não é?!</w:t>
      </w:r>
    </w:p>
    <w:p w:rsidR="00DF5DD1" w:rsidRPr="00CD4AF0" w:rsidRDefault="00DF5DD1" w:rsidP="00DF5DD1">
      <w:pPr>
        <w:spacing w:after="0" w:line="360" w:lineRule="auto"/>
        <w:jc w:val="both"/>
        <w:rPr>
          <w:rFonts w:ascii="Times New Roman" w:hAnsi="Times New Roman" w:cs="Times New Roman"/>
          <w:i/>
          <w:sz w:val="24"/>
          <w:szCs w:val="24"/>
        </w:rPr>
      </w:pPr>
      <w:r w:rsidRPr="00CD4AF0">
        <w:rPr>
          <w:rFonts w:ascii="Times New Roman" w:hAnsi="Times New Roman" w:cs="Times New Roman"/>
          <w:i/>
          <w:sz w:val="24"/>
          <w:szCs w:val="24"/>
        </w:rPr>
        <w:t xml:space="preserve">P9: E </w:t>
      </w:r>
      <w:r w:rsidR="00C85E12" w:rsidRPr="00CD4AF0">
        <w:rPr>
          <w:rFonts w:ascii="Times New Roman" w:hAnsi="Times New Roman" w:cs="Times New Roman"/>
          <w:i/>
          <w:sz w:val="24"/>
          <w:szCs w:val="24"/>
        </w:rPr>
        <w:t>aí</w:t>
      </w:r>
      <w:r w:rsidRPr="00CD4AF0">
        <w:rPr>
          <w:rFonts w:ascii="Times New Roman" w:hAnsi="Times New Roman" w:cs="Times New Roman"/>
          <w:i/>
          <w:sz w:val="24"/>
          <w:szCs w:val="24"/>
        </w:rPr>
        <w:t xml:space="preserve"> você vai tirando dele esse medo, acho que você passar </w:t>
      </w:r>
      <w:r w:rsidR="00C85E12" w:rsidRPr="00CD4AF0">
        <w:rPr>
          <w:rFonts w:ascii="Times New Roman" w:hAnsi="Times New Roman" w:cs="Times New Roman"/>
          <w:i/>
          <w:sz w:val="24"/>
          <w:szCs w:val="24"/>
        </w:rPr>
        <w:t>para</w:t>
      </w:r>
      <w:r w:rsidRPr="00CD4AF0">
        <w:rPr>
          <w:rFonts w:ascii="Times New Roman" w:hAnsi="Times New Roman" w:cs="Times New Roman"/>
          <w:i/>
          <w:sz w:val="24"/>
          <w:szCs w:val="24"/>
        </w:rPr>
        <w:t xml:space="preserve"> ele essa tranquilidade, torna ele, vamos se dizer, num determinado momento da vida dele se torna mais tolerante, porque a matemática não é uma coisa que a gente nasce com ela.</w:t>
      </w:r>
    </w:p>
    <w:p w:rsidR="00DF5DD1" w:rsidRPr="00CD4AF0" w:rsidRDefault="00DF5DD1" w:rsidP="00DF5DD1">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Além disso, ao longo das falas o dito dos professores foi revelando o modo tradicional que trabalham o conteúdo matemático: aulas expositivas e listas de exercícios. As atividades diferenciadas são pontuais mais ainda presentes na pratica desses professores. No entanto, ao comentar sobre a continuidade da disciplina de matemática nos anos seguintes os professores revelaram um modo cada vez mais rígido e tradicional.</w:t>
      </w:r>
    </w:p>
    <w:p w:rsidR="000049C3" w:rsidRPr="00CD4AF0" w:rsidRDefault="00DF5DD1" w:rsidP="00DF5DD1">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As convergências dos ditos dos dois grupos apontam para preocupações com as formalidades próprias dos conceitos matemáticos bem como com o cumprimento dos conteúdos curriculares. Aspectos ligados à</w:t>
      </w:r>
      <w:r w:rsidR="000049C3" w:rsidRPr="00CD4AF0">
        <w:rPr>
          <w:rFonts w:ascii="Times New Roman" w:hAnsi="Times New Roman" w:cs="Times New Roman"/>
          <w:sz w:val="24"/>
          <w:szCs w:val="24"/>
        </w:rPr>
        <w:t>s</w:t>
      </w:r>
      <w:r w:rsidRPr="00CD4AF0">
        <w:rPr>
          <w:rFonts w:ascii="Times New Roman" w:hAnsi="Times New Roman" w:cs="Times New Roman"/>
          <w:sz w:val="24"/>
          <w:szCs w:val="24"/>
        </w:rPr>
        <w:t xml:space="preserve"> propostas interdisciplinares não foram citadas</w:t>
      </w:r>
      <w:r w:rsidR="000049C3" w:rsidRPr="00CD4AF0">
        <w:rPr>
          <w:rFonts w:ascii="Times New Roman" w:hAnsi="Times New Roman" w:cs="Times New Roman"/>
          <w:sz w:val="24"/>
          <w:szCs w:val="24"/>
        </w:rPr>
        <w:t xml:space="preserve">, assim como não falaram sobre algum trabalho embasado em um tema de interesse dos estudantes. </w:t>
      </w:r>
    </w:p>
    <w:p w:rsidR="00DF5DD1" w:rsidRPr="00CD4AF0" w:rsidRDefault="00531E9C" w:rsidP="00DF5DD1">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Percebemos</w:t>
      </w:r>
      <w:r w:rsidR="000049C3" w:rsidRPr="00CD4AF0">
        <w:rPr>
          <w:rFonts w:ascii="Times New Roman" w:hAnsi="Times New Roman" w:cs="Times New Roman"/>
          <w:sz w:val="24"/>
          <w:szCs w:val="24"/>
        </w:rPr>
        <w:t xml:space="preserve"> nesses grupos abertura para novas propostas, os professores se mostraram disponíveis a conhecer novos métodos para ensinar matemática e superar as dificuldades, mas até o momento não revelaram </w:t>
      </w:r>
      <w:r w:rsidR="005940EA" w:rsidRPr="00CD4AF0">
        <w:rPr>
          <w:rFonts w:ascii="Times New Roman" w:hAnsi="Times New Roman" w:cs="Times New Roman"/>
          <w:sz w:val="24"/>
          <w:szCs w:val="24"/>
        </w:rPr>
        <w:t>praticar atividades ligadas aos</w:t>
      </w:r>
      <w:r w:rsidR="000049C3" w:rsidRPr="00CD4AF0">
        <w:rPr>
          <w:rFonts w:ascii="Times New Roman" w:hAnsi="Times New Roman" w:cs="Times New Roman"/>
          <w:sz w:val="24"/>
          <w:szCs w:val="24"/>
        </w:rPr>
        <w:t xml:space="preserve"> pressupostos da Modelagem Matemática. </w:t>
      </w:r>
    </w:p>
    <w:p w:rsidR="00EC5EB0" w:rsidRDefault="00EC5EB0" w:rsidP="00EC5EB0">
      <w:pPr>
        <w:rPr>
          <w:rFonts w:ascii="Times New Roman" w:hAnsi="Times New Roman" w:cs="Times New Roman"/>
        </w:rPr>
      </w:pPr>
    </w:p>
    <w:p w:rsidR="00072DBF" w:rsidRPr="00CD4AF0" w:rsidRDefault="00072DBF" w:rsidP="00EC5EB0">
      <w:pPr>
        <w:rPr>
          <w:rFonts w:ascii="Times New Roman" w:hAnsi="Times New Roman" w:cs="Times New Roman"/>
        </w:rPr>
      </w:pPr>
    </w:p>
    <w:p w:rsidR="00F803E1" w:rsidRDefault="00575ACB" w:rsidP="00547AF5">
      <w:pPr>
        <w:pStyle w:val="Ttulo1"/>
        <w:spacing w:before="0" w:line="360" w:lineRule="auto"/>
        <w:jc w:val="both"/>
        <w:rPr>
          <w:rFonts w:ascii="Times New Roman" w:hAnsi="Times New Roman" w:cs="Times New Roman"/>
          <w:caps/>
          <w:color w:val="auto"/>
          <w:sz w:val="24"/>
          <w:szCs w:val="24"/>
        </w:rPr>
      </w:pPr>
      <w:r w:rsidRPr="00072DBF">
        <w:rPr>
          <w:rFonts w:ascii="Times New Roman" w:hAnsi="Times New Roman" w:cs="Times New Roman"/>
          <w:caps/>
          <w:color w:val="auto"/>
          <w:sz w:val="24"/>
          <w:szCs w:val="24"/>
        </w:rPr>
        <w:lastRenderedPageBreak/>
        <w:t xml:space="preserve">A pós modernidade e a modelagem matemática </w:t>
      </w:r>
    </w:p>
    <w:p w:rsidR="00072DBF" w:rsidRPr="00072DBF" w:rsidRDefault="00072DBF" w:rsidP="00072DBF"/>
    <w:p w:rsidR="00575ACB" w:rsidRPr="00CD4AF0" w:rsidRDefault="00575ACB" w:rsidP="00547AF5">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Para explicitar a compreensão sobre Modelagem Matemática aqui adotada se faz necessário discutir algumas de suas bases epistemológicas</w:t>
      </w:r>
      <w:r w:rsidR="004F3F45" w:rsidRPr="00CD4AF0">
        <w:rPr>
          <w:rFonts w:ascii="Times New Roman" w:hAnsi="Times New Roman" w:cs="Times New Roman"/>
          <w:sz w:val="24"/>
          <w:szCs w:val="24"/>
        </w:rPr>
        <w:t>.</w:t>
      </w:r>
      <w:r w:rsidRPr="00CD4AF0">
        <w:rPr>
          <w:rFonts w:ascii="Times New Roman" w:hAnsi="Times New Roman" w:cs="Times New Roman"/>
          <w:sz w:val="24"/>
          <w:szCs w:val="24"/>
        </w:rPr>
        <w:t xml:space="preserve"> Epistemologia significa, etimologicamente, discurso (logos) sobre a ciência (</w:t>
      </w:r>
      <w:r w:rsidRPr="00CD4AF0">
        <w:rPr>
          <w:rFonts w:ascii="Times New Roman" w:hAnsi="Times New Roman" w:cs="Times New Roman"/>
          <w:i/>
          <w:sz w:val="24"/>
          <w:szCs w:val="24"/>
        </w:rPr>
        <w:t>episteme</w:t>
      </w:r>
      <w:r w:rsidRPr="00CD4AF0">
        <w:rPr>
          <w:rFonts w:ascii="Times New Roman" w:hAnsi="Times New Roman" w:cs="Times New Roman"/>
          <w:sz w:val="24"/>
          <w:szCs w:val="24"/>
        </w:rPr>
        <w:t xml:space="preserve">), trata assim de buscar discutir </w:t>
      </w:r>
      <w:r w:rsidR="009E7194" w:rsidRPr="00CD4AF0">
        <w:rPr>
          <w:rFonts w:ascii="Times New Roman" w:hAnsi="Times New Roman" w:cs="Times New Roman"/>
          <w:sz w:val="24"/>
          <w:szCs w:val="24"/>
        </w:rPr>
        <w:t>sobre a</w:t>
      </w:r>
      <w:r w:rsidRPr="00CD4AF0">
        <w:rPr>
          <w:rFonts w:ascii="Times New Roman" w:hAnsi="Times New Roman" w:cs="Times New Roman"/>
          <w:sz w:val="24"/>
          <w:szCs w:val="24"/>
        </w:rPr>
        <w:t xml:space="preserve"> c</w:t>
      </w:r>
      <w:r w:rsidR="00531E9C" w:rsidRPr="00CD4AF0">
        <w:rPr>
          <w:rFonts w:ascii="Times New Roman" w:hAnsi="Times New Roman" w:cs="Times New Roman"/>
          <w:sz w:val="24"/>
          <w:szCs w:val="24"/>
        </w:rPr>
        <w:t>onstrução do conhecimento. Situamos</w:t>
      </w:r>
      <w:r w:rsidRPr="00CD4AF0">
        <w:rPr>
          <w:rFonts w:ascii="Times New Roman" w:hAnsi="Times New Roman" w:cs="Times New Roman"/>
          <w:sz w:val="24"/>
          <w:szCs w:val="24"/>
        </w:rPr>
        <w:t xml:space="preserve"> a Modelagem Matemática na perspectiva de Burak (2004) no paradigma emergente da pós-modernidade, tal como explicitado por Santos (2010)</w:t>
      </w:r>
      <w:r w:rsidR="004F3F45" w:rsidRPr="00CD4AF0">
        <w:rPr>
          <w:rFonts w:ascii="Times New Roman" w:hAnsi="Times New Roman" w:cs="Times New Roman"/>
          <w:sz w:val="24"/>
          <w:szCs w:val="24"/>
        </w:rPr>
        <w:t xml:space="preserve"> e na complexidade apontada por Morin</w:t>
      </w:r>
      <w:r w:rsidR="000049C3" w:rsidRPr="00CD4AF0">
        <w:rPr>
          <w:rFonts w:ascii="Times New Roman" w:hAnsi="Times New Roman" w:cs="Times New Roman"/>
          <w:sz w:val="24"/>
          <w:szCs w:val="24"/>
        </w:rPr>
        <w:t xml:space="preserve"> (</w:t>
      </w:r>
      <w:r w:rsidR="0060138B">
        <w:rPr>
          <w:rFonts w:ascii="Times New Roman" w:hAnsi="Times New Roman" w:cs="Times New Roman"/>
          <w:sz w:val="24"/>
          <w:szCs w:val="24"/>
        </w:rPr>
        <w:t>2003</w:t>
      </w:r>
      <w:r w:rsidR="000049C3" w:rsidRPr="00CD4AF0">
        <w:rPr>
          <w:rFonts w:ascii="Times New Roman" w:hAnsi="Times New Roman" w:cs="Times New Roman"/>
          <w:sz w:val="24"/>
          <w:szCs w:val="24"/>
        </w:rPr>
        <w:t>)</w:t>
      </w:r>
      <w:r w:rsidRPr="00CD4AF0">
        <w:rPr>
          <w:rFonts w:ascii="Times New Roman" w:hAnsi="Times New Roman" w:cs="Times New Roman"/>
          <w:sz w:val="24"/>
          <w:szCs w:val="24"/>
        </w:rPr>
        <w:t xml:space="preserve">. Assim, para compreender os pressupostos epistemológicos dessa metodologia de ensino, </w:t>
      </w:r>
      <w:r w:rsidR="00531E9C" w:rsidRPr="00CD4AF0">
        <w:rPr>
          <w:rFonts w:ascii="Times New Roman" w:hAnsi="Times New Roman" w:cs="Times New Roman"/>
          <w:sz w:val="24"/>
          <w:szCs w:val="24"/>
        </w:rPr>
        <w:t>vamos</w:t>
      </w:r>
      <w:r w:rsidRPr="00CD4AF0">
        <w:rPr>
          <w:rFonts w:ascii="Times New Roman" w:hAnsi="Times New Roman" w:cs="Times New Roman"/>
          <w:sz w:val="24"/>
          <w:szCs w:val="24"/>
        </w:rPr>
        <w:t xml:space="preserve"> discutir aspectos da pós-modernidade pelas diferenças com a ciência na modernidade.</w:t>
      </w:r>
    </w:p>
    <w:p w:rsidR="009E7194" w:rsidRPr="00CD4AF0" w:rsidRDefault="009E7194" w:rsidP="009E7194">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Burak (2004) descreve a modelagem</w:t>
      </w:r>
      <w:r w:rsidR="005940EA" w:rsidRPr="00CD4AF0">
        <w:rPr>
          <w:rFonts w:ascii="Times New Roman" w:hAnsi="Times New Roman" w:cs="Times New Roman"/>
          <w:sz w:val="24"/>
          <w:szCs w:val="24"/>
        </w:rPr>
        <w:t xml:space="preserve"> situada em </w:t>
      </w:r>
      <w:r w:rsidRPr="00CD4AF0">
        <w:rPr>
          <w:rFonts w:ascii="Times New Roman" w:hAnsi="Times New Roman" w:cs="Times New Roman"/>
          <w:sz w:val="24"/>
          <w:szCs w:val="24"/>
        </w:rPr>
        <w:t xml:space="preserve">cinco etapas, necessariamente orientadas pelo </w:t>
      </w:r>
      <w:r w:rsidRPr="0060138B">
        <w:rPr>
          <w:rFonts w:ascii="Times New Roman" w:hAnsi="Times New Roman" w:cs="Times New Roman"/>
          <w:sz w:val="24"/>
          <w:szCs w:val="24"/>
        </w:rPr>
        <w:t xml:space="preserve">interesse do </w:t>
      </w:r>
      <w:r w:rsidR="004C4DA8" w:rsidRPr="0060138B">
        <w:rPr>
          <w:rFonts w:ascii="Times New Roman" w:hAnsi="Times New Roman" w:cs="Times New Roman"/>
          <w:sz w:val="24"/>
          <w:szCs w:val="24"/>
        </w:rPr>
        <w:t>estudante</w:t>
      </w:r>
      <w:r w:rsidRPr="0060138B">
        <w:rPr>
          <w:rFonts w:ascii="Times New Roman" w:hAnsi="Times New Roman" w:cs="Times New Roman"/>
          <w:sz w:val="24"/>
          <w:szCs w:val="24"/>
        </w:rPr>
        <w:t xml:space="preserve"> ou do sendo elas: 1) escolha do tema; 2) pesquisa exploratória; 3) levantamento</w:t>
      </w:r>
      <w:r w:rsidRPr="00CD4AF0">
        <w:rPr>
          <w:rFonts w:ascii="Times New Roman" w:hAnsi="Times New Roman" w:cs="Times New Roman"/>
          <w:sz w:val="24"/>
          <w:szCs w:val="24"/>
        </w:rPr>
        <w:t xml:space="preserve"> dos problemas; 4) resolução dos problemas e o desenvolvimento do conteúdo matemático no contexto do tema; e 5) análise crítica das soluções.</w:t>
      </w:r>
    </w:p>
    <w:p w:rsidR="00F803E1" w:rsidRPr="00CD4AF0" w:rsidRDefault="00F803E1" w:rsidP="00547AF5">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r>
      <w:r w:rsidR="00DE3476" w:rsidRPr="00CD4AF0">
        <w:rPr>
          <w:rFonts w:ascii="Times New Roman" w:hAnsi="Times New Roman" w:cs="Times New Roman"/>
          <w:sz w:val="24"/>
          <w:szCs w:val="24"/>
        </w:rPr>
        <w:t>Como foi possível ver, o</w:t>
      </w:r>
      <w:r w:rsidRPr="00CD4AF0">
        <w:rPr>
          <w:rFonts w:ascii="Times New Roman" w:hAnsi="Times New Roman" w:cs="Times New Roman"/>
          <w:sz w:val="24"/>
          <w:szCs w:val="24"/>
        </w:rPr>
        <w:t xml:space="preserve"> dito dos professores que ensinam matemática revelou a predominância de práticas tecnicistas, tanto na formação como na atuação pedagógica.  Pe</w:t>
      </w:r>
      <w:r w:rsidR="004C4DA8">
        <w:rPr>
          <w:rFonts w:ascii="Times New Roman" w:hAnsi="Times New Roman" w:cs="Times New Roman"/>
          <w:sz w:val="24"/>
          <w:szCs w:val="24"/>
        </w:rPr>
        <w:t>la compreensão de Santos (2010)</w:t>
      </w:r>
      <w:r w:rsidRPr="00CD4AF0">
        <w:rPr>
          <w:rFonts w:ascii="Times New Roman" w:hAnsi="Times New Roman" w:cs="Times New Roman"/>
          <w:sz w:val="24"/>
          <w:szCs w:val="24"/>
        </w:rPr>
        <w:t xml:space="preserve"> é possível visualizar a formação e a atuação do professor relacionada ao paradigma dominante</w:t>
      </w:r>
      <w:r w:rsidR="004C4DA8">
        <w:rPr>
          <w:rFonts w:ascii="Times New Roman" w:hAnsi="Times New Roman" w:cs="Times New Roman"/>
          <w:sz w:val="24"/>
          <w:szCs w:val="24"/>
        </w:rPr>
        <w:t>,</w:t>
      </w:r>
      <w:r w:rsidR="00220D22" w:rsidRPr="00CD4AF0">
        <w:rPr>
          <w:rFonts w:ascii="Times New Roman" w:hAnsi="Times New Roman" w:cs="Times New Roman"/>
          <w:sz w:val="24"/>
          <w:szCs w:val="24"/>
        </w:rPr>
        <w:t xml:space="preserve"> que de acordo com o autor tal paradigma</w:t>
      </w:r>
      <w:r w:rsidRPr="00CD4AF0">
        <w:rPr>
          <w:rFonts w:ascii="Times New Roman" w:hAnsi="Times New Roman" w:cs="Times New Roman"/>
          <w:sz w:val="24"/>
          <w:szCs w:val="24"/>
        </w:rPr>
        <w:t xml:space="preserve"> diz respeito ao modelo de racionalidade herdado a partir do século XVI e consolidado no século XIX. Essa racionalidade científica</w:t>
      </w:r>
      <w:r w:rsidR="00220D22" w:rsidRPr="00CD4AF0">
        <w:rPr>
          <w:rFonts w:ascii="Times New Roman" w:hAnsi="Times New Roman" w:cs="Times New Roman"/>
          <w:sz w:val="24"/>
          <w:szCs w:val="24"/>
        </w:rPr>
        <w:t xml:space="preserve"> pode ser vista como um</w:t>
      </w:r>
      <w:r w:rsidRPr="00CD4AF0">
        <w:rPr>
          <w:rFonts w:ascii="Times New Roman" w:hAnsi="Times New Roman" w:cs="Times New Roman"/>
          <w:sz w:val="24"/>
          <w:szCs w:val="24"/>
        </w:rPr>
        <w:t xml:space="preserve"> </w:t>
      </w:r>
      <w:r w:rsidRPr="00CD4AF0">
        <w:rPr>
          <w:rFonts w:ascii="Times New Roman" w:hAnsi="Times New Roman" w:cs="Times New Roman"/>
          <w:i/>
          <w:sz w:val="24"/>
          <w:szCs w:val="24"/>
        </w:rPr>
        <w:t>modelo totalitário</w:t>
      </w:r>
      <w:r w:rsidR="00220D22" w:rsidRPr="00CD4AF0">
        <w:rPr>
          <w:rFonts w:ascii="Times New Roman" w:hAnsi="Times New Roman" w:cs="Times New Roman"/>
          <w:sz w:val="24"/>
          <w:szCs w:val="24"/>
        </w:rPr>
        <w:t xml:space="preserve"> que</w:t>
      </w:r>
      <w:r w:rsidRPr="00CD4AF0">
        <w:rPr>
          <w:rFonts w:ascii="Times New Roman" w:hAnsi="Times New Roman" w:cs="Times New Roman"/>
          <w:sz w:val="24"/>
          <w:szCs w:val="24"/>
        </w:rPr>
        <w:t xml:space="preserve"> vislumbrava uma única forma de se ati</w:t>
      </w:r>
      <w:r w:rsidR="00220D22" w:rsidRPr="00CD4AF0">
        <w:rPr>
          <w:rFonts w:ascii="Times New Roman" w:hAnsi="Times New Roman" w:cs="Times New Roman"/>
          <w:sz w:val="24"/>
          <w:szCs w:val="24"/>
        </w:rPr>
        <w:t xml:space="preserve">ngir o conhecimento verdadeiro: </w:t>
      </w:r>
      <w:r w:rsidRPr="00CD4AF0">
        <w:rPr>
          <w:rFonts w:ascii="Times New Roman" w:hAnsi="Times New Roman" w:cs="Times New Roman"/>
          <w:sz w:val="24"/>
          <w:szCs w:val="24"/>
        </w:rPr>
        <w:t>aquela decorrente da aplicação de seus próprios princípios epistemológicos e de suas regras metodológicas</w:t>
      </w:r>
      <w:r w:rsidR="00220D22" w:rsidRPr="00CD4AF0">
        <w:rPr>
          <w:rFonts w:ascii="Times New Roman" w:hAnsi="Times New Roman" w:cs="Times New Roman"/>
          <w:sz w:val="24"/>
          <w:szCs w:val="24"/>
        </w:rPr>
        <w:t>.</w:t>
      </w:r>
    </w:p>
    <w:p w:rsidR="00440D81" w:rsidRPr="00CD4AF0" w:rsidRDefault="00440D81" w:rsidP="00547AF5">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No entanto, Santos (2010) nos atenta para a crise do paradigma dominante apontando para o desenvolvimento do paradigma emergente, designado como o paradigma de um </w:t>
      </w:r>
      <w:r w:rsidRPr="00CD4AF0">
        <w:rPr>
          <w:rFonts w:ascii="Times New Roman" w:hAnsi="Times New Roman" w:cs="Times New Roman"/>
          <w:i/>
          <w:sz w:val="24"/>
          <w:szCs w:val="24"/>
        </w:rPr>
        <w:t>conhecimento prudente</w:t>
      </w:r>
      <w:r w:rsidRPr="00CD4AF0">
        <w:rPr>
          <w:rFonts w:ascii="Times New Roman" w:hAnsi="Times New Roman" w:cs="Times New Roman"/>
          <w:sz w:val="24"/>
          <w:szCs w:val="24"/>
        </w:rPr>
        <w:t xml:space="preserve"> para uma </w:t>
      </w:r>
      <w:r w:rsidRPr="00CD4AF0">
        <w:rPr>
          <w:rFonts w:ascii="Times New Roman" w:hAnsi="Times New Roman" w:cs="Times New Roman"/>
          <w:i/>
          <w:sz w:val="24"/>
          <w:szCs w:val="24"/>
        </w:rPr>
        <w:t>vida decente</w:t>
      </w:r>
      <w:r w:rsidRPr="00CD4AF0">
        <w:rPr>
          <w:rFonts w:ascii="Times New Roman" w:hAnsi="Times New Roman" w:cs="Times New Roman"/>
          <w:sz w:val="24"/>
          <w:szCs w:val="24"/>
        </w:rPr>
        <w:t xml:space="preserve">. </w:t>
      </w:r>
      <w:r w:rsidR="005940EA" w:rsidRPr="00CD4AF0">
        <w:rPr>
          <w:rFonts w:ascii="Times New Roman" w:hAnsi="Times New Roman" w:cs="Times New Roman"/>
          <w:sz w:val="24"/>
          <w:szCs w:val="24"/>
        </w:rPr>
        <w:t>O autor considera</w:t>
      </w:r>
      <w:r w:rsidR="00747E41" w:rsidRPr="00CD4AF0">
        <w:rPr>
          <w:rFonts w:ascii="Times New Roman" w:hAnsi="Times New Roman" w:cs="Times New Roman"/>
          <w:sz w:val="24"/>
          <w:szCs w:val="24"/>
        </w:rPr>
        <w:t xml:space="preserve"> que</w:t>
      </w:r>
      <w:r w:rsidRPr="00CD4AF0">
        <w:rPr>
          <w:rFonts w:ascii="Times New Roman" w:hAnsi="Times New Roman" w:cs="Times New Roman"/>
          <w:sz w:val="24"/>
          <w:szCs w:val="24"/>
        </w:rPr>
        <w:t xml:space="preserve"> </w:t>
      </w:r>
      <w:r w:rsidR="004F3F45" w:rsidRPr="00CD4AF0">
        <w:rPr>
          <w:rFonts w:ascii="Times New Roman" w:hAnsi="Times New Roman" w:cs="Times New Roman"/>
          <w:sz w:val="24"/>
          <w:szCs w:val="24"/>
        </w:rPr>
        <w:t xml:space="preserve">o paradigma a emergir da </w:t>
      </w:r>
      <w:r w:rsidRPr="00CD4AF0">
        <w:rPr>
          <w:rFonts w:ascii="Times New Roman" w:hAnsi="Times New Roman" w:cs="Times New Roman"/>
          <w:sz w:val="24"/>
          <w:szCs w:val="24"/>
        </w:rPr>
        <w:t>ocorrência da revolução cientifica na sociedade e ela própria revolucionada pela ciência, não pode ser apenas um paradigma cientifico (</w:t>
      </w:r>
      <w:r w:rsidRPr="00CD4AF0">
        <w:rPr>
          <w:rFonts w:ascii="Times New Roman" w:hAnsi="Times New Roman" w:cs="Times New Roman"/>
          <w:i/>
          <w:sz w:val="24"/>
          <w:szCs w:val="24"/>
        </w:rPr>
        <w:t>o paradigma de um conhecimento prudente</w:t>
      </w:r>
      <w:r w:rsidRPr="00CD4AF0">
        <w:rPr>
          <w:rFonts w:ascii="Times New Roman" w:hAnsi="Times New Roman" w:cs="Times New Roman"/>
          <w:sz w:val="24"/>
          <w:szCs w:val="24"/>
        </w:rPr>
        <w:t>), tem de ser também um paradigma social (o paradigma de uma vida decente).</w:t>
      </w:r>
    </w:p>
    <w:p w:rsidR="00440D81" w:rsidRPr="00CD4AF0" w:rsidRDefault="001E23DA" w:rsidP="00547AF5">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r>
      <w:r w:rsidR="00440D81" w:rsidRPr="00CD4AF0">
        <w:rPr>
          <w:rFonts w:ascii="Times New Roman" w:hAnsi="Times New Roman" w:cs="Times New Roman"/>
          <w:sz w:val="24"/>
          <w:szCs w:val="24"/>
        </w:rPr>
        <w:t>Ao tratar da ciência na pós-modernidade Santos (2010) ressalta que a superação da dicotomia ciências naturais/ciências sociais tende a revalorizar os estudos humanísticos, mas então eles têm que transformar-se profundamente:</w:t>
      </w:r>
    </w:p>
    <w:p w:rsidR="00440D81" w:rsidRPr="00CD4AF0" w:rsidRDefault="00440D81" w:rsidP="004F3F45">
      <w:pPr>
        <w:autoSpaceDE w:val="0"/>
        <w:autoSpaceDN w:val="0"/>
        <w:adjustRightInd w:val="0"/>
        <w:spacing w:after="0" w:line="240" w:lineRule="auto"/>
        <w:ind w:left="2268"/>
        <w:jc w:val="both"/>
        <w:rPr>
          <w:rFonts w:ascii="Times New Roman" w:hAnsi="Times New Roman" w:cs="Times New Roman"/>
        </w:rPr>
      </w:pPr>
      <w:r w:rsidRPr="00CD4AF0">
        <w:rPr>
          <w:rFonts w:ascii="Times New Roman" w:hAnsi="Times New Roman" w:cs="Times New Roman"/>
        </w:rPr>
        <w:lastRenderedPageBreak/>
        <w:t xml:space="preserve">a concepção humanística das ciências sociais enquanto agente catalisador da progressiva fusão das ciências naturais e ciências sociais coloca a pessoa, enquanto autor e sujeito do mundo, no centro do conhecimento, mas, ao </w:t>
      </w:r>
      <w:r w:rsidR="00575ACB" w:rsidRPr="00CD4AF0">
        <w:rPr>
          <w:rFonts w:ascii="Times New Roman" w:hAnsi="Times New Roman" w:cs="Times New Roman"/>
        </w:rPr>
        <w:t>contrário</w:t>
      </w:r>
      <w:r w:rsidRPr="00CD4AF0">
        <w:rPr>
          <w:rFonts w:ascii="Times New Roman" w:hAnsi="Times New Roman" w:cs="Times New Roman"/>
        </w:rPr>
        <w:t xml:space="preserve"> das humanidades tradicionais, coloca o que hoje designamos por natureza no centro da pessoa. Não </w:t>
      </w:r>
      <w:r w:rsidR="00575ACB" w:rsidRPr="00CD4AF0">
        <w:rPr>
          <w:rFonts w:ascii="Times New Roman" w:hAnsi="Times New Roman" w:cs="Times New Roman"/>
        </w:rPr>
        <w:t>há</w:t>
      </w:r>
      <w:r w:rsidRPr="00CD4AF0">
        <w:rPr>
          <w:rFonts w:ascii="Times New Roman" w:hAnsi="Times New Roman" w:cs="Times New Roman"/>
        </w:rPr>
        <w:t xml:space="preserve"> natureza humana porque toda a natureza é humana (SANTOS, 2010, p. 71 e 72).</w:t>
      </w:r>
    </w:p>
    <w:p w:rsidR="00180285" w:rsidRPr="00CD4AF0" w:rsidRDefault="0060138B" w:rsidP="00180285">
      <w:pPr>
        <w:spacing w:after="0" w:line="360" w:lineRule="auto"/>
        <w:jc w:val="both"/>
        <w:rPr>
          <w:rFonts w:ascii="Times New Roman" w:hAnsi="Times New Roman" w:cs="Times New Roman"/>
        </w:rPr>
      </w:pPr>
      <w:r>
        <w:rPr>
          <w:rFonts w:ascii="Times New Roman" w:hAnsi="Times New Roman" w:cs="Times New Roman"/>
          <w:sz w:val="24"/>
          <w:szCs w:val="24"/>
        </w:rPr>
        <w:tab/>
        <w:t>Nesse sentido, situamos</w:t>
      </w:r>
      <w:r w:rsidR="00440D81" w:rsidRPr="00CD4AF0">
        <w:rPr>
          <w:rFonts w:ascii="Times New Roman" w:hAnsi="Times New Roman" w:cs="Times New Roman"/>
          <w:sz w:val="24"/>
          <w:szCs w:val="24"/>
        </w:rPr>
        <w:t xml:space="preserve"> a Modelagem Matemática como uma metodologia de ensino c</w:t>
      </w:r>
      <w:r w:rsidR="00180285" w:rsidRPr="00CD4AF0">
        <w:rPr>
          <w:rFonts w:ascii="Times New Roman" w:hAnsi="Times New Roman" w:cs="Times New Roman"/>
          <w:sz w:val="24"/>
          <w:szCs w:val="24"/>
        </w:rPr>
        <w:t xml:space="preserve">ompatível com a pós-modernidade, considerando que tal proposta tem como base um ensino centrado no sujeito, o estudante. Ao considerar o estudante um sujeito ativo, participante do seu processo de construção do conhecimento, este é necessariamente um ser em movimento, com seus </w:t>
      </w:r>
      <w:r w:rsidR="005940EA" w:rsidRPr="00CD4AF0">
        <w:rPr>
          <w:rFonts w:ascii="Times New Roman" w:hAnsi="Times New Roman" w:cs="Times New Roman"/>
          <w:sz w:val="24"/>
          <w:szCs w:val="24"/>
        </w:rPr>
        <w:t xml:space="preserve">interesses, </w:t>
      </w:r>
      <w:r w:rsidR="00180285" w:rsidRPr="00CD4AF0">
        <w:rPr>
          <w:rFonts w:ascii="Times New Roman" w:hAnsi="Times New Roman" w:cs="Times New Roman"/>
          <w:sz w:val="24"/>
          <w:szCs w:val="24"/>
        </w:rPr>
        <w:t>sentimentos, dúvidas, cert</w:t>
      </w:r>
      <w:r w:rsidR="005940EA" w:rsidRPr="00CD4AF0">
        <w:rPr>
          <w:rFonts w:ascii="Times New Roman" w:hAnsi="Times New Roman" w:cs="Times New Roman"/>
          <w:sz w:val="24"/>
          <w:szCs w:val="24"/>
        </w:rPr>
        <w:t>ezas e angústias. Com base nessa</w:t>
      </w:r>
      <w:r w:rsidR="00180285" w:rsidRPr="00CD4AF0">
        <w:rPr>
          <w:rFonts w:ascii="Times New Roman" w:hAnsi="Times New Roman" w:cs="Times New Roman"/>
          <w:sz w:val="24"/>
          <w:szCs w:val="24"/>
        </w:rPr>
        <w:t xml:space="preserve"> compreensão da complexidade da realidade vivida, é possível refletir sobre como atuar para contribuir com a caminhada autêntica desse estudante, na busca pelo conhecimento </w:t>
      </w:r>
      <w:r w:rsidR="005940EA" w:rsidRPr="00CD4AF0">
        <w:rPr>
          <w:rFonts w:ascii="Times New Roman" w:hAnsi="Times New Roman" w:cs="Times New Roman"/>
          <w:sz w:val="24"/>
          <w:szCs w:val="24"/>
        </w:rPr>
        <w:t>e pelo autoconhe</w:t>
      </w:r>
      <w:r w:rsidR="00180285" w:rsidRPr="00CD4AF0">
        <w:rPr>
          <w:rFonts w:ascii="Times New Roman" w:hAnsi="Times New Roman" w:cs="Times New Roman"/>
          <w:sz w:val="24"/>
          <w:szCs w:val="24"/>
        </w:rPr>
        <w:t>c</w:t>
      </w:r>
      <w:r w:rsidR="005940EA" w:rsidRPr="00CD4AF0">
        <w:rPr>
          <w:rFonts w:ascii="Times New Roman" w:hAnsi="Times New Roman" w:cs="Times New Roman"/>
          <w:sz w:val="24"/>
          <w:szCs w:val="24"/>
        </w:rPr>
        <w:t>i</w:t>
      </w:r>
      <w:r w:rsidR="00180285" w:rsidRPr="00CD4AF0">
        <w:rPr>
          <w:rFonts w:ascii="Times New Roman" w:hAnsi="Times New Roman" w:cs="Times New Roman"/>
          <w:sz w:val="24"/>
          <w:szCs w:val="24"/>
        </w:rPr>
        <w:t>mento. Vislumbro aqui uma perspectiva de ensino centrada “na pessoa que está sendo educada e não na área de conhecimento estudada” (BICUDO, 1983, p.45).</w:t>
      </w:r>
    </w:p>
    <w:p w:rsidR="00575ACB" w:rsidRPr="00CD4AF0" w:rsidRDefault="000049C3" w:rsidP="00180285">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A Modelagem Matemática na perspectiva de Burak (2004) tem como princípio o interesse do estudante, mais especificamente do grupo. A ênfase no interesse como ponto de partida para o desenvolvimento de qualquer atividade humana, “permitiu que a Modelagem Matemática encontrasse na Psicologia argumentos que o consolidam como princípio sustentador dos procedimentos metodológicos adotados” (BURAK, 2004, p.02).  Nessa forma de conceber a modelagem tem-se desde o início um compartilhamento de ideias, sugestões e temas entre o professor e os estudantes, de modo que estes compartilham o próprio processo de construção do conhecimento. O estudante traz para a sala de aula elementos do seu interesse, consideran</w:t>
      </w:r>
      <w:r w:rsidR="00931857" w:rsidRPr="00CD4AF0">
        <w:rPr>
          <w:rFonts w:ascii="Times New Roman" w:hAnsi="Times New Roman" w:cs="Times New Roman"/>
          <w:sz w:val="24"/>
          <w:szCs w:val="24"/>
        </w:rPr>
        <w:t xml:space="preserve">do também a motivação como um </w:t>
      </w:r>
      <w:r w:rsidRPr="00CD4AF0">
        <w:rPr>
          <w:rFonts w:ascii="Times New Roman" w:hAnsi="Times New Roman" w:cs="Times New Roman"/>
          <w:sz w:val="24"/>
          <w:szCs w:val="24"/>
        </w:rPr>
        <w:t xml:space="preserve">princípio norteador para aprender. </w:t>
      </w:r>
    </w:p>
    <w:p w:rsidR="009A07B7" w:rsidRPr="00CD4AF0" w:rsidRDefault="009A07B7" w:rsidP="00747E4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Os procedimentos metodológicos sugeridos por Burak “são capazes de dar significado, bem como desenvolver a autonomia dos participantes, de forma a torná-los agentes do processo de construção do conhecimento matemático” (KLUBER; BURAK, 2008, p.20).</w:t>
      </w:r>
      <w:r w:rsidRPr="00CD4AF0">
        <w:rPr>
          <w:rFonts w:ascii="Times New Roman" w:hAnsi="Times New Roman" w:cs="Times New Roman"/>
          <w:sz w:val="24"/>
          <w:szCs w:val="24"/>
        </w:rPr>
        <w:tab/>
      </w:r>
    </w:p>
    <w:p w:rsidR="00747E41" w:rsidRPr="00CD4AF0" w:rsidRDefault="001E23DA" w:rsidP="00747E4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No paradigma dominante da ciência moderna, o conhecimento é conduzido pela e para a especialização, ele é rigoroso e restrito ao objeto, “sendo um conhecimento disciplinar, tende a ser um conhecimento disciplinado” (SANTOS, 2010, p.74). Para Santos (2010, p.74) </w:t>
      </w:r>
      <w:r w:rsidRPr="0060138B">
        <w:rPr>
          <w:rFonts w:ascii="Times New Roman" w:hAnsi="Times New Roman" w:cs="Times New Roman"/>
          <w:sz w:val="24"/>
          <w:szCs w:val="24"/>
        </w:rPr>
        <w:t xml:space="preserve">a excessiva disciplinarização do saber e também a </w:t>
      </w:r>
      <w:r w:rsidR="004C4DA8" w:rsidRPr="0060138B">
        <w:rPr>
          <w:rFonts w:ascii="Times New Roman" w:hAnsi="Times New Roman" w:cs="Times New Roman"/>
          <w:sz w:val="24"/>
          <w:szCs w:val="24"/>
        </w:rPr>
        <w:t>hiperespecialização</w:t>
      </w:r>
      <w:r w:rsidRPr="0060138B">
        <w:rPr>
          <w:rFonts w:ascii="Times New Roman" w:hAnsi="Times New Roman" w:cs="Times New Roman"/>
          <w:sz w:val="24"/>
          <w:szCs w:val="24"/>
        </w:rPr>
        <w:t xml:space="preserve"> faz do</w:t>
      </w:r>
      <w:r w:rsidRPr="00CD4AF0">
        <w:rPr>
          <w:rFonts w:ascii="Times New Roman" w:hAnsi="Times New Roman" w:cs="Times New Roman"/>
          <w:sz w:val="24"/>
          <w:szCs w:val="24"/>
        </w:rPr>
        <w:t xml:space="preserve"> cientista um “ignorante especializado”</w:t>
      </w:r>
      <w:r w:rsidR="0000722B" w:rsidRPr="00CD4AF0">
        <w:rPr>
          <w:rFonts w:ascii="Times New Roman" w:hAnsi="Times New Roman" w:cs="Times New Roman"/>
          <w:sz w:val="24"/>
          <w:szCs w:val="24"/>
        </w:rPr>
        <w:t xml:space="preserve">. O autor também </w:t>
      </w:r>
      <w:r w:rsidR="0000722B" w:rsidRPr="00CD4AF0">
        <w:rPr>
          <w:rFonts w:ascii="Times New Roman" w:hAnsi="Times New Roman" w:cs="Times New Roman"/>
          <w:sz w:val="24"/>
          <w:szCs w:val="24"/>
        </w:rPr>
        <w:lastRenderedPageBreak/>
        <w:t>aponta que isso não se resolve no paradigma dominante, para tanto temos no paradigma emergente o conhecimento no horizonte da totalidade universal.</w:t>
      </w:r>
      <w:r w:rsidR="00747E41" w:rsidRPr="00CD4AF0">
        <w:rPr>
          <w:rFonts w:ascii="Times New Roman" w:hAnsi="Times New Roman" w:cs="Times New Roman"/>
          <w:sz w:val="24"/>
          <w:szCs w:val="24"/>
        </w:rPr>
        <w:t xml:space="preserve"> </w:t>
      </w:r>
    </w:p>
    <w:p w:rsidR="00747E41" w:rsidRPr="00CD4AF0" w:rsidRDefault="00747E41" w:rsidP="00747E41">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De acordo com Morin (</w:t>
      </w:r>
      <w:r w:rsidR="0060138B">
        <w:rPr>
          <w:rFonts w:ascii="Times New Roman" w:hAnsi="Times New Roman" w:cs="Times New Roman"/>
          <w:sz w:val="24"/>
          <w:szCs w:val="24"/>
        </w:rPr>
        <w:t>2003</w:t>
      </w:r>
      <w:r w:rsidRPr="00CD4AF0">
        <w:rPr>
          <w:rFonts w:ascii="Times New Roman" w:hAnsi="Times New Roman" w:cs="Times New Roman"/>
          <w:sz w:val="24"/>
          <w:szCs w:val="24"/>
        </w:rPr>
        <w:t>, p.12) “a conhecimento deve certamente utilizar a abstração, mas procurando construir-se em referência a um contexto”, de modo a constatar que “a compreensão de dados particulares exige a ativação da inteligência geral e a mobilização dos conhecimentos de conjunto”.</w:t>
      </w:r>
    </w:p>
    <w:p w:rsidR="00A52398" w:rsidRPr="00CD4AF0" w:rsidRDefault="0000722B" w:rsidP="00C60F49">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r>
      <w:r w:rsidR="00A52398" w:rsidRPr="00CD4AF0">
        <w:rPr>
          <w:rFonts w:ascii="Times New Roman" w:hAnsi="Times New Roman" w:cs="Times New Roman"/>
          <w:sz w:val="24"/>
          <w:szCs w:val="24"/>
        </w:rPr>
        <w:t xml:space="preserve">Para Santos (2010, p.76) </w:t>
      </w:r>
      <w:r w:rsidRPr="00CD4AF0">
        <w:rPr>
          <w:rFonts w:ascii="Times New Roman" w:hAnsi="Times New Roman" w:cs="Times New Roman"/>
          <w:sz w:val="24"/>
          <w:szCs w:val="24"/>
        </w:rPr>
        <w:t>“</w:t>
      </w:r>
      <w:r w:rsidR="00A52398" w:rsidRPr="00CD4AF0">
        <w:rPr>
          <w:rFonts w:ascii="Times New Roman" w:hAnsi="Times New Roman" w:cs="Times New Roman"/>
          <w:sz w:val="24"/>
          <w:szCs w:val="24"/>
        </w:rPr>
        <w:t>a</w:t>
      </w:r>
      <w:r w:rsidRPr="00CD4AF0">
        <w:rPr>
          <w:rFonts w:ascii="Times New Roman" w:hAnsi="Times New Roman" w:cs="Times New Roman"/>
          <w:sz w:val="24"/>
          <w:szCs w:val="24"/>
        </w:rPr>
        <w:t xml:space="preserve"> fragmentação pós-moderna não é disciplinar e sim temática</w:t>
      </w:r>
      <w:r w:rsidR="00A52398" w:rsidRPr="00CD4AF0">
        <w:rPr>
          <w:rFonts w:ascii="Times New Roman" w:hAnsi="Times New Roman" w:cs="Times New Roman"/>
          <w:sz w:val="24"/>
          <w:szCs w:val="24"/>
        </w:rPr>
        <w:t>” e desse modo, “o</w:t>
      </w:r>
      <w:r w:rsidRPr="00CD4AF0">
        <w:rPr>
          <w:rFonts w:ascii="Times New Roman" w:hAnsi="Times New Roman" w:cs="Times New Roman"/>
          <w:sz w:val="24"/>
          <w:szCs w:val="24"/>
        </w:rPr>
        <w:t>s temas são galerias por onde os conhecimentos progridem ao encontro uns dos outros”</w:t>
      </w:r>
      <w:r w:rsidR="00A52398" w:rsidRPr="00CD4AF0">
        <w:rPr>
          <w:rFonts w:ascii="Times New Roman" w:hAnsi="Times New Roman" w:cs="Times New Roman"/>
          <w:sz w:val="24"/>
          <w:szCs w:val="24"/>
        </w:rPr>
        <w:t>.</w:t>
      </w:r>
      <w:r w:rsidRPr="00CD4AF0">
        <w:rPr>
          <w:rFonts w:ascii="Times New Roman" w:hAnsi="Times New Roman" w:cs="Times New Roman"/>
          <w:sz w:val="24"/>
          <w:szCs w:val="24"/>
        </w:rPr>
        <w:t xml:space="preserve"> </w:t>
      </w:r>
      <w:r w:rsidR="00A52398" w:rsidRPr="00CD4AF0">
        <w:rPr>
          <w:rFonts w:ascii="Times New Roman" w:hAnsi="Times New Roman" w:cs="Times New Roman"/>
          <w:sz w:val="24"/>
          <w:szCs w:val="24"/>
        </w:rPr>
        <w:t>Assim sendo,</w:t>
      </w:r>
      <w:r w:rsidRPr="00CD4AF0">
        <w:rPr>
          <w:rFonts w:ascii="Times New Roman" w:hAnsi="Times New Roman" w:cs="Times New Roman"/>
          <w:sz w:val="24"/>
          <w:szCs w:val="24"/>
        </w:rPr>
        <w:t xml:space="preserve"> o conhecimento avança a medida que seu objeto se amplia</w:t>
      </w:r>
      <w:r w:rsidR="004F3F45" w:rsidRPr="00CD4AF0">
        <w:rPr>
          <w:rFonts w:ascii="Times New Roman" w:hAnsi="Times New Roman" w:cs="Times New Roman"/>
          <w:sz w:val="24"/>
          <w:szCs w:val="24"/>
        </w:rPr>
        <w:t>, tal como sugere a Modelagem Matemática</w:t>
      </w:r>
      <w:r w:rsidRPr="00CD4AF0">
        <w:rPr>
          <w:rFonts w:ascii="Times New Roman" w:hAnsi="Times New Roman" w:cs="Times New Roman"/>
          <w:sz w:val="24"/>
          <w:szCs w:val="24"/>
        </w:rPr>
        <w:t>.</w:t>
      </w:r>
      <w:r w:rsidR="000049C3" w:rsidRPr="00CD4AF0">
        <w:rPr>
          <w:rFonts w:ascii="Times New Roman" w:hAnsi="Times New Roman" w:cs="Times New Roman"/>
          <w:sz w:val="24"/>
          <w:szCs w:val="24"/>
        </w:rPr>
        <w:t xml:space="preserve"> </w:t>
      </w:r>
    </w:p>
    <w:p w:rsidR="00C60F49" w:rsidRPr="00CD4AF0" w:rsidRDefault="000049C3" w:rsidP="00A52398">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Na Modelagem, um ponto decisivo é a escolha do tema, a questão do conteúdo não é pautada necessariamente no currículo tradicional, “o conteúdo matemático a ser trabalhado é determinado pelos problemas levantados em decorrência da pesquisa de campo” (BURAK, 2004, p.05), </w:t>
      </w:r>
      <w:r w:rsidR="00180285" w:rsidRPr="00CD4AF0">
        <w:rPr>
          <w:rFonts w:ascii="Times New Roman" w:hAnsi="Times New Roman" w:cs="Times New Roman"/>
          <w:sz w:val="24"/>
          <w:szCs w:val="24"/>
        </w:rPr>
        <w:t xml:space="preserve">assim é </w:t>
      </w:r>
      <w:r w:rsidRPr="00CD4AF0">
        <w:rPr>
          <w:rFonts w:ascii="Times New Roman" w:hAnsi="Times New Roman" w:cs="Times New Roman"/>
          <w:sz w:val="24"/>
          <w:szCs w:val="24"/>
        </w:rPr>
        <w:t>o tema</w:t>
      </w:r>
      <w:r w:rsidR="00180285" w:rsidRPr="00CD4AF0">
        <w:rPr>
          <w:rFonts w:ascii="Times New Roman" w:hAnsi="Times New Roman" w:cs="Times New Roman"/>
          <w:sz w:val="24"/>
          <w:szCs w:val="24"/>
        </w:rPr>
        <w:t xml:space="preserve"> a problematização que</w:t>
      </w:r>
      <w:r w:rsidRPr="00CD4AF0">
        <w:rPr>
          <w:rFonts w:ascii="Times New Roman" w:hAnsi="Times New Roman" w:cs="Times New Roman"/>
          <w:sz w:val="24"/>
          <w:szCs w:val="24"/>
        </w:rPr>
        <w:t xml:space="preserve"> irá definir os conteúdos que serão abordados.</w:t>
      </w:r>
      <w:r w:rsidR="00180285" w:rsidRPr="00CD4AF0">
        <w:rPr>
          <w:rFonts w:ascii="Times New Roman" w:hAnsi="Times New Roman" w:cs="Times New Roman"/>
          <w:sz w:val="24"/>
          <w:szCs w:val="24"/>
        </w:rPr>
        <w:t xml:space="preserve"> Nessa perspectiva, o tema pode ser percebido como ponto de partida e de chagada, </w:t>
      </w:r>
      <w:r w:rsidR="00A52398" w:rsidRPr="00CD4AF0">
        <w:rPr>
          <w:rFonts w:ascii="Times New Roman" w:hAnsi="Times New Roman" w:cs="Times New Roman"/>
          <w:sz w:val="24"/>
          <w:szCs w:val="24"/>
        </w:rPr>
        <w:t xml:space="preserve">considerando </w:t>
      </w:r>
      <w:r w:rsidR="00180285" w:rsidRPr="00CD4AF0">
        <w:rPr>
          <w:rFonts w:ascii="Times New Roman" w:hAnsi="Times New Roman" w:cs="Times New Roman"/>
          <w:sz w:val="24"/>
          <w:szCs w:val="24"/>
        </w:rPr>
        <w:t>a importância da análise crítica dos resultados e o significado destes para os estudantes.</w:t>
      </w:r>
    </w:p>
    <w:p w:rsidR="0000722B" w:rsidRPr="00CD4AF0" w:rsidRDefault="00C60F49" w:rsidP="00C60F49">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Mesmo assim, considera-se importante que “a partir dos problemas/situações levantados, que se ministrem alguns conteúdos matemáticos com vistas à resolução ou resoluções daqueles (KLÜBER; BURAK, 2008, p.23).</w:t>
      </w:r>
      <w:r w:rsidR="00A52398" w:rsidRPr="00CD4AF0">
        <w:rPr>
          <w:rFonts w:ascii="Times New Roman" w:hAnsi="Times New Roman" w:cs="Times New Roman"/>
          <w:sz w:val="24"/>
          <w:szCs w:val="24"/>
        </w:rPr>
        <w:t xml:space="preserve"> </w:t>
      </w:r>
      <w:r w:rsidR="009A07B7" w:rsidRPr="00CD4AF0">
        <w:rPr>
          <w:rFonts w:ascii="Times New Roman" w:hAnsi="Times New Roman" w:cs="Times New Roman"/>
          <w:sz w:val="24"/>
          <w:szCs w:val="24"/>
        </w:rPr>
        <w:t>A proposta n</w:t>
      </w:r>
      <w:r w:rsidR="00A52398" w:rsidRPr="00CD4AF0">
        <w:rPr>
          <w:rFonts w:ascii="Times New Roman" w:hAnsi="Times New Roman" w:cs="Times New Roman"/>
          <w:sz w:val="24"/>
          <w:szCs w:val="24"/>
        </w:rPr>
        <w:t>ão perde de vista a importância do conhecimento científico, ou da formalização de certos conceitos matemáticos, o que se aponta é necessidade de incluir tais explicações quando estas forem pertinentes ao problema e assim, farão sentido para os estudantes.</w:t>
      </w:r>
    </w:p>
    <w:p w:rsidR="00547AF5" w:rsidRPr="00CD4AF0" w:rsidRDefault="00575ACB" w:rsidP="00547AF5">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Outro ponto de convergência é o modo de compreender (e fazer uso) do senso comum, que era excluído na ciência moderna. “A ciência pós-moderna procura reabilitar o senso comum por reconhecer nesta forma de conhecimento algumas virtudes para enriquecer a nossa relação com mundo” (SANTOS, 2010, p.89). Nesse sentido, a Modelagem Matemática ao partir de um tema de interesse do estudante muitas vezes parte de noções do senso comum</w:t>
      </w:r>
      <w:r w:rsidR="00CD6DBF" w:rsidRPr="00CD4AF0">
        <w:rPr>
          <w:rFonts w:ascii="Times New Roman" w:hAnsi="Times New Roman" w:cs="Times New Roman"/>
          <w:sz w:val="24"/>
          <w:szCs w:val="24"/>
        </w:rPr>
        <w:t xml:space="preserve">. Para além daquilo que já se sabe, o propósito é problematizar, investigar e construir conhecimento (também científico) sobre o tema de interesse. Essa postura corrobora com a percepção de Santos (2010) ao perceber que o senso comum é conservador e pode inclusive legitimar prepotências, “mas interpenetrado pelo conhecimento científico pode estar na origem de uma nova racionalidade”. </w:t>
      </w:r>
    </w:p>
    <w:p w:rsidR="00440D81" w:rsidRPr="00CD4AF0" w:rsidRDefault="00A52398" w:rsidP="00547AF5">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lastRenderedPageBreak/>
        <w:t>A M</w:t>
      </w:r>
      <w:r w:rsidR="00CD6DBF" w:rsidRPr="00CD4AF0">
        <w:rPr>
          <w:rFonts w:ascii="Times New Roman" w:hAnsi="Times New Roman" w:cs="Times New Roman"/>
          <w:sz w:val="24"/>
          <w:szCs w:val="24"/>
        </w:rPr>
        <w:t xml:space="preserve">odelagem permite essa ação do conhecimento científico, com ênfase na matemática, mas não apenas </w:t>
      </w:r>
      <w:r w:rsidRPr="00CD4AF0">
        <w:rPr>
          <w:rFonts w:ascii="Times New Roman" w:hAnsi="Times New Roman" w:cs="Times New Roman"/>
          <w:sz w:val="24"/>
          <w:szCs w:val="24"/>
        </w:rPr>
        <w:t>n</w:t>
      </w:r>
      <w:r w:rsidR="00CD6DBF" w:rsidRPr="00CD4AF0">
        <w:rPr>
          <w:rFonts w:ascii="Times New Roman" w:hAnsi="Times New Roman" w:cs="Times New Roman"/>
          <w:sz w:val="24"/>
          <w:szCs w:val="24"/>
        </w:rPr>
        <w:t>ela, como modo de lidar com o senso comum.</w:t>
      </w:r>
      <w:r w:rsidR="00547AF5" w:rsidRPr="00CD4AF0">
        <w:rPr>
          <w:rFonts w:ascii="Times New Roman" w:hAnsi="Times New Roman" w:cs="Times New Roman"/>
          <w:sz w:val="24"/>
          <w:szCs w:val="24"/>
        </w:rPr>
        <w:t xml:space="preserve"> Além disso, ao responder questões de seu interesse o estudante pode perceber esse conhecimento também como autoconhecimento, tal como aponta Santos (2010, p. 91) na perspectiva de que “tal como o conhecimento tecnológico deve traduzir em autoconhecimento, o desenvolvimento tecnológico deve traduzir-se em sabedoria de vida”.</w:t>
      </w:r>
    </w:p>
    <w:p w:rsidR="00A00608" w:rsidRPr="00CD4AF0" w:rsidRDefault="00A00608" w:rsidP="00A00608">
      <w:pPr>
        <w:spacing w:after="0" w:line="360" w:lineRule="auto"/>
        <w:ind w:firstLine="708"/>
        <w:jc w:val="both"/>
        <w:rPr>
          <w:rFonts w:ascii="Times New Roman" w:hAnsi="Times New Roman" w:cs="Times New Roman"/>
          <w:sz w:val="24"/>
          <w:szCs w:val="24"/>
        </w:rPr>
      </w:pPr>
      <w:r w:rsidRPr="0060138B">
        <w:rPr>
          <w:rFonts w:ascii="Times New Roman" w:hAnsi="Times New Roman" w:cs="Times New Roman"/>
          <w:sz w:val="24"/>
          <w:szCs w:val="24"/>
        </w:rPr>
        <w:t>Morin (</w:t>
      </w:r>
      <w:r w:rsidR="003C3A3B" w:rsidRPr="0060138B">
        <w:rPr>
          <w:rFonts w:ascii="Times New Roman" w:hAnsi="Times New Roman" w:cs="Times New Roman"/>
          <w:sz w:val="24"/>
          <w:szCs w:val="24"/>
        </w:rPr>
        <w:t>2003</w:t>
      </w:r>
      <w:r w:rsidRPr="0060138B">
        <w:rPr>
          <w:rFonts w:ascii="Times New Roman" w:hAnsi="Times New Roman" w:cs="Times New Roman"/>
          <w:sz w:val="24"/>
          <w:szCs w:val="24"/>
        </w:rPr>
        <w:t>, p.</w:t>
      </w:r>
      <w:r w:rsidR="003C3A3B" w:rsidRPr="0060138B">
        <w:rPr>
          <w:rFonts w:ascii="Times New Roman" w:hAnsi="Times New Roman" w:cs="Times New Roman"/>
          <w:sz w:val="24"/>
          <w:szCs w:val="24"/>
        </w:rPr>
        <w:t>14</w:t>
      </w:r>
      <w:r w:rsidRPr="0060138B">
        <w:rPr>
          <w:rFonts w:ascii="Times New Roman" w:hAnsi="Times New Roman" w:cs="Times New Roman"/>
          <w:sz w:val="24"/>
          <w:szCs w:val="24"/>
        </w:rPr>
        <w:t>) indica</w:t>
      </w:r>
      <w:r w:rsidRPr="00CD4AF0">
        <w:rPr>
          <w:rFonts w:ascii="Times New Roman" w:hAnsi="Times New Roman" w:cs="Times New Roman"/>
          <w:sz w:val="24"/>
          <w:szCs w:val="24"/>
        </w:rPr>
        <w:t xml:space="preserve"> que deveríamos “ser animados por um princípio de pensamento que nos permitisse ligar as coisas que nos parecem separadas umas em relação às outras”.</w:t>
      </w:r>
      <w:r w:rsidR="00A52398" w:rsidRPr="00CD4AF0">
        <w:rPr>
          <w:rFonts w:ascii="Times New Roman" w:hAnsi="Times New Roman" w:cs="Times New Roman"/>
          <w:sz w:val="24"/>
          <w:szCs w:val="24"/>
        </w:rPr>
        <w:t xml:space="preserve"> A Modelagem Matemática se propõe justamente a trabalhar com temas ciente da necessidade de outras disciplinas para poder dar conta de responder muitos dos problemas levantados, a ideia é unir para produzir um conhecimento que faça sentido ao estudante.</w:t>
      </w:r>
    </w:p>
    <w:p w:rsidR="009E58FC" w:rsidRDefault="009E58FC" w:rsidP="00547AF5">
      <w:pPr>
        <w:spacing w:after="0" w:line="360" w:lineRule="auto"/>
        <w:jc w:val="both"/>
        <w:rPr>
          <w:rFonts w:ascii="Times New Roman" w:hAnsi="Times New Roman" w:cs="Times New Roman"/>
          <w:sz w:val="24"/>
          <w:szCs w:val="24"/>
        </w:rPr>
      </w:pPr>
    </w:p>
    <w:p w:rsidR="00072DBF" w:rsidRPr="00CD4AF0" w:rsidRDefault="00072DBF" w:rsidP="00547AF5">
      <w:pPr>
        <w:spacing w:after="0" w:line="360" w:lineRule="auto"/>
        <w:jc w:val="both"/>
        <w:rPr>
          <w:rFonts w:ascii="Times New Roman" w:hAnsi="Times New Roman" w:cs="Times New Roman"/>
          <w:sz w:val="24"/>
          <w:szCs w:val="24"/>
        </w:rPr>
      </w:pPr>
    </w:p>
    <w:p w:rsidR="00A845CB" w:rsidRDefault="00A845CB" w:rsidP="000D2A57">
      <w:pPr>
        <w:pStyle w:val="Ttulo1"/>
        <w:spacing w:before="0" w:line="360" w:lineRule="auto"/>
        <w:jc w:val="both"/>
        <w:rPr>
          <w:rFonts w:ascii="Times New Roman" w:hAnsi="Times New Roman" w:cs="Times New Roman"/>
          <w:caps/>
          <w:color w:val="auto"/>
          <w:sz w:val="24"/>
          <w:szCs w:val="24"/>
        </w:rPr>
      </w:pPr>
      <w:r w:rsidRPr="00072DBF">
        <w:rPr>
          <w:rFonts w:ascii="Times New Roman" w:hAnsi="Times New Roman" w:cs="Times New Roman"/>
          <w:caps/>
          <w:color w:val="auto"/>
          <w:sz w:val="24"/>
          <w:szCs w:val="24"/>
        </w:rPr>
        <w:t>Formação continuada de professores</w:t>
      </w:r>
      <w:r w:rsidR="000D2A57" w:rsidRPr="00072DBF">
        <w:rPr>
          <w:rFonts w:ascii="Times New Roman" w:hAnsi="Times New Roman" w:cs="Times New Roman"/>
          <w:caps/>
          <w:color w:val="auto"/>
          <w:sz w:val="24"/>
          <w:szCs w:val="24"/>
        </w:rPr>
        <w:t xml:space="preserve"> e a mudança de estilo de pensamento</w:t>
      </w:r>
    </w:p>
    <w:p w:rsidR="00072DBF" w:rsidRPr="00072DBF" w:rsidRDefault="00072DBF" w:rsidP="00072DBF"/>
    <w:p w:rsidR="00333409" w:rsidRPr="00CD4AF0" w:rsidRDefault="000707E9" w:rsidP="00333409">
      <w:pPr>
        <w:autoSpaceDE w:val="0"/>
        <w:autoSpaceDN w:val="0"/>
        <w:adjustRightInd w:val="0"/>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Ao tratar do estilo de pensamento r</w:t>
      </w:r>
      <w:r w:rsidR="00EC2CF4" w:rsidRPr="00CD4AF0">
        <w:rPr>
          <w:rFonts w:ascii="Times New Roman" w:hAnsi="Times New Roman" w:cs="Times New Roman"/>
          <w:sz w:val="24"/>
          <w:szCs w:val="24"/>
        </w:rPr>
        <w:t>ecorremos</w:t>
      </w:r>
      <w:r w:rsidR="00C85E12" w:rsidRPr="00CD4AF0">
        <w:rPr>
          <w:rFonts w:ascii="Times New Roman" w:hAnsi="Times New Roman" w:cs="Times New Roman"/>
          <w:sz w:val="24"/>
          <w:szCs w:val="24"/>
        </w:rPr>
        <w:t xml:space="preserve"> a epistemologia de Ludwi</w:t>
      </w:r>
      <w:r w:rsidRPr="00CD4AF0">
        <w:rPr>
          <w:rFonts w:ascii="Times New Roman" w:hAnsi="Times New Roman" w:cs="Times New Roman"/>
          <w:sz w:val="24"/>
          <w:szCs w:val="24"/>
        </w:rPr>
        <w:t xml:space="preserve">k Fleck </w:t>
      </w:r>
      <w:r w:rsidR="00C85E12" w:rsidRPr="00CD4AF0">
        <w:rPr>
          <w:rFonts w:ascii="Times New Roman" w:hAnsi="Times New Roman" w:cs="Times New Roman"/>
          <w:sz w:val="24"/>
          <w:szCs w:val="24"/>
        </w:rPr>
        <w:t xml:space="preserve">(2010) </w:t>
      </w:r>
      <w:r w:rsidRPr="00CD4AF0">
        <w:rPr>
          <w:rFonts w:ascii="Times New Roman" w:hAnsi="Times New Roman" w:cs="Times New Roman"/>
          <w:sz w:val="24"/>
          <w:szCs w:val="24"/>
        </w:rPr>
        <w:t xml:space="preserve">para compreender como estes se constituem </w:t>
      </w:r>
      <w:r w:rsidR="00A52398" w:rsidRPr="00CD4AF0">
        <w:rPr>
          <w:rFonts w:ascii="Times New Roman" w:hAnsi="Times New Roman" w:cs="Times New Roman"/>
          <w:sz w:val="24"/>
          <w:szCs w:val="24"/>
        </w:rPr>
        <w:t xml:space="preserve">e </w:t>
      </w:r>
      <w:r w:rsidR="008853D6" w:rsidRPr="00CD4AF0">
        <w:rPr>
          <w:rFonts w:ascii="Times New Roman" w:hAnsi="Times New Roman" w:cs="Times New Roman"/>
          <w:sz w:val="24"/>
          <w:szCs w:val="24"/>
        </w:rPr>
        <w:t>interferem na construção do conhecimento.</w:t>
      </w:r>
      <w:r w:rsidR="00333409" w:rsidRPr="00CD4AF0">
        <w:rPr>
          <w:rFonts w:ascii="Times New Roman" w:hAnsi="Times New Roman" w:cs="Times New Roman"/>
          <w:sz w:val="24"/>
          <w:szCs w:val="24"/>
        </w:rPr>
        <w:t xml:space="preserve"> Para Fleck, o fato científico não é evidente, mas um produto social, “influenciado por fatores e normas inerentes às estruturas sociais e psíquicas da comunidade científica, detentora de uma linguagem específica, de conhecimentos e práticas que se traduzem em um estilo de pensamento”</w:t>
      </w:r>
      <w:r w:rsidR="00563B66" w:rsidRPr="00CD4AF0">
        <w:rPr>
          <w:rFonts w:ascii="Times New Roman" w:hAnsi="Times New Roman" w:cs="Times New Roman"/>
          <w:sz w:val="24"/>
          <w:szCs w:val="24"/>
        </w:rPr>
        <w:t xml:space="preserve"> (MASSONI; </w:t>
      </w:r>
      <w:r w:rsidR="00333409" w:rsidRPr="00CD4AF0">
        <w:rPr>
          <w:rFonts w:ascii="Times New Roman" w:hAnsi="Times New Roman" w:cs="Times New Roman"/>
          <w:sz w:val="24"/>
          <w:szCs w:val="24"/>
        </w:rPr>
        <w:t>MOREIRA, 2015, p.01). Este estilo condiciona o coletivo de pensamento.</w:t>
      </w:r>
    </w:p>
    <w:p w:rsidR="00CA1E5D" w:rsidRPr="00CD4AF0" w:rsidRDefault="00CA1E5D" w:rsidP="00CA1E5D">
      <w:pPr>
        <w:autoSpaceDE w:val="0"/>
        <w:autoSpaceDN w:val="0"/>
        <w:adjustRightInd w:val="0"/>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Fleck (2010, p.149) define estilo de pensamento como “percepção direcionada em conjunção com o processamento correspondente no plano mental e objetivo</w:t>
      </w:r>
      <w:r w:rsidR="00A52398" w:rsidRPr="00CD4AF0">
        <w:rPr>
          <w:rFonts w:ascii="Times New Roman" w:hAnsi="Times New Roman" w:cs="Times New Roman"/>
          <w:sz w:val="24"/>
          <w:szCs w:val="24"/>
        </w:rPr>
        <w:t>”</w:t>
      </w:r>
      <w:r w:rsidRPr="00CD4AF0">
        <w:rPr>
          <w:rFonts w:ascii="Times New Roman" w:hAnsi="Times New Roman" w:cs="Times New Roman"/>
          <w:sz w:val="24"/>
          <w:szCs w:val="24"/>
        </w:rPr>
        <w:t xml:space="preserve">. Para o autor, esse estilo é marcado por características que interessam a um coletivo de pensamento. </w:t>
      </w:r>
    </w:p>
    <w:p w:rsidR="00CA1E5D" w:rsidRPr="00CD4AF0" w:rsidRDefault="008853D6" w:rsidP="008853D6">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O coletivo de pensamento se mostra como “uma comunidade de indivíduos que compartilha práticas, concepções, tradições e normas, possuindo assim uma maneira bem particular de ver e lidar com o objeto do conhecimento” (CAMELO, 2011, p.02). </w:t>
      </w:r>
      <w:r w:rsidR="00CA1E5D" w:rsidRPr="00CD4AF0">
        <w:rPr>
          <w:rFonts w:ascii="Times New Roman" w:hAnsi="Times New Roman" w:cs="Times New Roman"/>
          <w:sz w:val="24"/>
          <w:szCs w:val="24"/>
        </w:rPr>
        <w:t xml:space="preserve">Por fazermos parte de uma comunidade, o estilo coletivo de pensamento passa por um fortalecimento social, que pode ser percebido pela validação e concordância dos pares. </w:t>
      </w:r>
      <w:r w:rsidR="00CA1E5D" w:rsidRPr="00CD4AF0">
        <w:rPr>
          <w:rFonts w:ascii="Times New Roman" w:hAnsi="Times New Roman" w:cs="Times New Roman"/>
          <w:sz w:val="24"/>
          <w:szCs w:val="24"/>
        </w:rPr>
        <w:lastRenderedPageBreak/>
        <w:t>Esse fortalecimento propicia também momentos de coerção de um determinado pensamento, onde aquele que pensa diferente não pode ser aceito socialmente.</w:t>
      </w:r>
    </w:p>
    <w:p w:rsidR="00EC2CF4" w:rsidRPr="00CD4AF0" w:rsidRDefault="00EC2CF4" w:rsidP="00EC2CF4">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Fleck (2010, p.132) define fato científico como:</w:t>
      </w:r>
    </w:p>
    <w:p w:rsidR="00EC2CF4" w:rsidRPr="00CD4AF0" w:rsidRDefault="00EC2CF4" w:rsidP="00EC2CF4">
      <w:pPr>
        <w:spacing w:after="0" w:line="240" w:lineRule="auto"/>
        <w:ind w:left="2268"/>
        <w:jc w:val="both"/>
        <w:rPr>
          <w:rFonts w:ascii="Times New Roman" w:hAnsi="Times New Roman" w:cs="Times New Roman"/>
        </w:rPr>
      </w:pPr>
      <w:r w:rsidRPr="00CD4AF0">
        <w:rPr>
          <w:rFonts w:ascii="Times New Roman" w:hAnsi="Times New Roman" w:cs="Times New Roman"/>
        </w:rPr>
        <w:t xml:space="preserve">Uma relação de conceitos conforme o estilo de pensamento, que, embora possa ser investigado por meio dos pontos de vista históricos e da psicologia individual e coletiva, nunca poderá ser simplesmente construída, em sua totalidade, por meio desses pontos de vista. </w:t>
      </w:r>
    </w:p>
    <w:p w:rsidR="008853D6" w:rsidRPr="00CD4AF0" w:rsidRDefault="00A52398" w:rsidP="008853D6">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Assim, Fle</w:t>
      </w:r>
      <w:r w:rsidR="008853D6" w:rsidRPr="00CD4AF0">
        <w:rPr>
          <w:rFonts w:ascii="Times New Roman" w:hAnsi="Times New Roman" w:cs="Times New Roman"/>
          <w:sz w:val="24"/>
          <w:szCs w:val="24"/>
        </w:rPr>
        <w:t xml:space="preserve">ck defende que partindo do que determina o estilo de pensamento visualiza-se o que determina a maneira de pensar de um coletivo em um dado momento histórico (CAMELO, 2011). Nesse sentido, mais que uma descoberta, o estabelecimento de um fato científico é fruto de construções e condições diversas, que levam a sua elaboração e aceitação. </w:t>
      </w:r>
    </w:p>
    <w:p w:rsidR="000707E9" w:rsidRPr="00CD4AF0" w:rsidRDefault="00931857" w:rsidP="001551E1">
      <w:pPr>
        <w:spacing w:after="0" w:line="360" w:lineRule="auto"/>
        <w:ind w:firstLine="709"/>
        <w:jc w:val="both"/>
        <w:rPr>
          <w:rFonts w:ascii="Times New Roman" w:hAnsi="Times New Roman" w:cs="Times New Roman"/>
          <w:sz w:val="24"/>
          <w:szCs w:val="24"/>
        </w:rPr>
      </w:pPr>
      <w:r w:rsidRPr="00CD4AF0">
        <w:rPr>
          <w:rFonts w:ascii="Times New Roman" w:hAnsi="Times New Roman" w:cs="Times New Roman"/>
          <w:sz w:val="24"/>
          <w:szCs w:val="24"/>
        </w:rPr>
        <w:t>Para Fleck, quand</w:t>
      </w:r>
      <w:r w:rsidR="00ED3D7C" w:rsidRPr="00CD4AF0">
        <w:rPr>
          <w:rFonts w:ascii="Times New Roman" w:hAnsi="Times New Roman" w:cs="Times New Roman"/>
          <w:sz w:val="24"/>
          <w:szCs w:val="24"/>
        </w:rPr>
        <w:t xml:space="preserve">o um grupo se mantem por um longo período, tal como ocorre com o grupo de professores, o estilo de pensamento se fixa e ganha uma estrutura formal. </w:t>
      </w:r>
      <w:r w:rsidR="008853D6" w:rsidRPr="00CD4AF0">
        <w:rPr>
          <w:rFonts w:ascii="Times New Roman" w:hAnsi="Times New Roman" w:cs="Times New Roman"/>
          <w:sz w:val="24"/>
          <w:szCs w:val="24"/>
        </w:rPr>
        <w:t xml:space="preserve">O autor ainda </w:t>
      </w:r>
      <w:r w:rsidR="000707E9" w:rsidRPr="00CD4AF0">
        <w:rPr>
          <w:rFonts w:ascii="Times New Roman" w:hAnsi="Times New Roman" w:cs="Times New Roman"/>
          <w:sz w:val="24"/>
          <w:szCs w:val="24"/>
        </w:rPr>
        <w:t>comenta que a educação e o hábito geram uma “disposição para um agir e sentir de acordo com um estilo, isto é, um sentir e agir direcionados</w:t>
      </w:r>
      <w:r w:rsidR="008853D6" w:rsidRPr="00CD4AF0">
        <w:rPr>
          <w:rFonts w:ascii="Times New Roman" w:hAnsi="Times New Roman" w:cs="Times New Roman"/>
          <w:sz w:val="24"/>
          <w:szCs w:val="24"/>
        </w:rPr>
        <w:t xml:space="preserve"> e restritos” (FLECK, 2010, p.133).</w:t>
      </w:r>
    </w:p>
    <w:p w:rsidR="00ED3D7C" w:rsidRPr="00CD4AF0" w:rsidRDefault="00ED3D7C" w:rsidP="001551E1">
      <w:pPr>
        <w:spacing w:after="0" w:line="360" w:lineRule="auto"/>
        <w:ind w:firstLine="709"/>
        <w:jc w:val="both"/>
        <w:rPr>
          <w:rFonts w:ascii="Times New Roman" w:hAnsi="Times New Roman" w:cs="Times New Roman"/>
          <w:sz w:val="24"/>
          <w:szCs w:val="24"/>
        </w:rPr>
      </w:pPr>
      <w:r w:rsidRPr="00CD4AF0">
        <w:rPr>
          <w:rFonts w:ascii="Times New Roman" w:hAnsi="Times New Roman" w:cs="Times New Roman"/>
          <w:sz w:val="24"/>
          <w:szCs w:val="24"/>
        </w:rPr>
        <w:t>Nesse sentido, não é fácil mudar o estilo de pensamento, considerando os pontos de persistência e resistência próprias dessa construção coletiva.</w:t>
      </w:r>
    </w:p>
    <w:p w:rsidR="001551E1" w:rsidRPr="00CD4AF0" w:rsidRDefault="001551E1" w:rsidP="001551E1">
      <w:pPr>
        <w:spacing w:after="0" w:line="360" w:lineRule="auto"/>
        <w:ind w:firstLine="709"/>
        <w:jc w:val="both"/>
        <w:rPr>
          <w:rFonts w:ascii="Times New Roman" w:hAnsi="Times New Roman" w:cs="Times New Roman"/>
          <w:sz w:val="24"/>
          <w:szCs w:val="24"/>
        </w:rPr>
      </w:pPr>
      <w:r w:rsidRPr="00CD4AF0">
        <w:rPr>
          <w:rFonts w:ascii="Times New Roman" w:hAnsi="Times New Roman" w:cs="Times New Roman"/>
          <w:sz w:val="24"/>
          <w:szCs w:val="24"/>
        </w:rPr>
        <w:t>De acordo com Camelo (2011, p.02) a tese de Fleck é embasada em mudanças nos estilos de pensamento que, por sua vez, são histórica e socialmente condicionadas e influenciam, muitas vezes de forma imperceptível, a atividade de geração e desenvolvimento do conhecimento, inclusive o científico.</w:t>
      </w:r>
      <w:r w:rsidR="00F70D8E" w:rsidRPr="00CD4AF0">
        <w:rPr>
          <w:rFonts w:ascii="Times New Roman" w:hAnsi="Times New Roman" w:cs="Times New Roman"/>
          <w:sz w:val="24"/>
          <w:szCs w:val="24"/>
        </w:rPr>
        <w:t xml:space="preserve"> O autor não trata de rupturas, mas de pequenos “avanços” que vão possibilitando essas mudanças.</w:t>
      </w:r>
    </w:p>
    <w:p w:rsidR="00ED3D7C" w:rsidRPr="00CD4AF0" w:rsidRDefault="00ED3D7C" w:rsidP="001551E1">
      <w:pPr>
        <w:spacing w:after="0" w:line="360" w:lineRule="auto"/>
        <w:ind w:firstLine="709"/>
        <w:jc w:val="both"/>
        <w:rPr>
          <w:rFonts w:ascii="Times New Roman" w:hAnsi="Times New Roman" w:cs="Times New Roman"/>
          <w:sz w:val="24"/>
          <w:szCs w:val="24"/>
        </w:rPr>
      </w:pPr>
      <w:r w:rsidRPr="00CD4AF0">
        <w:rPr>
          <w:rFonts w:ascii="Times New Roman" w:hAnsi="Times New Roman" w:cs="Times New Roman"/>
          <w:sz w:val="24"/>
          <w:szCs w:val="24"/>
        </w:rPr>
        <w:t>Na perspectiva de Fleck (2010, p.157) existem características estruturais comuns a todas as estruturas de pensamento: em torno de qualquer formação de pensamento “forma-se um pequeno círculo esotérico e um círculo exotérico maior de participantes do estilo de pensamento”.</w:t>
      </w:r>
    </w:p>
    <w:p w:rsidR="00451981" w:rsidRPr="00CD4AF0" w:rsidRDefault="00451981" w:rsidP="00451981">
      <w:pPr>
        <w:spacing w:after="0" w:line="240" w:lineRule="auto"/>
        <w:ind w:left="2268"/>
        <w:jc w:val="both"/>
        <w:rPr>
          <w:rFonts w:ascii="Times New Roman" w:hAnsi="Times New Roman" w:cs="Times New Roman"/>
        </w:rPr>
      </w:pPr>
      <w:r w:rsidRPr="00CD4AF0">
        <w:rPr>
          <w:rFonts w:ascii="Times New Roman" w:hAnsi="Times New Roman" w:cs="Times New Roman"/>
        </w:rPr>
        <w:t>Um coletivo de pensamento consiste em muitos desses círculos que se sobrepõem, e um indivíduo pertence a vários círculos exotéricos e a poucos círculos esotéricos. (...) O círculo exotérico não possui uma relação imediata com aquela formação de pensamento, mas apenas através da intermediação do círculo esotérico (FLECK, 2010, p.157).</w:t>
      </w:r>
    </w:p>
    <w:p w:rsidR="001551E1" w:rsidRPr="00CD4AF0" w:rsidRDefault="001551E1" w:rsidP="000D2A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Com base nisso, situ</w:t>
      </w:r>
      <w:r w:rsidR="00EC2CF4" w:rsidRPr="00CD4AF0">
        <w:rPr>
          <w:rFonts w:ascii="Times New Roman" w:hAnsi="Times New Roman" w:cs="Times New Roman"/>
          <w:sz w:val="24"/>
          <w:szCs w:val="24"/>
        </w:rPr>
        <w:t>amos</w:t>
      </w:r>
      <w:r w:rsidRPr="00CD4AF0">
        <w:rPr>
          <w:rFonts w:ascii="Times New Roman" w:hAnsi="Times New Roman" w:cs="Times New Roman"/>
          <w:sz w:val="24"/>
          <w:szCs w:val="24"/>
        </w:rPr>
        <w:t xml:space="preserve"> a ação dos professores de Irati no estilo de pensamento delimitado pela perspectiva da modernidade e assim, para promover a mudança na pratica docente é preciso mudar o estilo de pensamento.</w:t>
      </w:r>
    </w:p>
    <w:p w:rsidR="008F0196" w:rsidRPr="00CD4AF0" w:rsidRDefault="008F0196" w:rsidP="000D2A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lastRenderedPageBreak/>
        <w:t>Para Nóvoa (1999, p.18) é “impossível imaginar alguma mudança que não passe pela formação de professores”, não se trata de pensar simplesmente em um novo programa de formação, é preciso pensar em algo que situe o desenvolvimento pessoal e profissional dos professores. “Necessitamos de construir lógicas de formação que valorizem a experiência como aluno, como aluno-mestre, como estagiário, como professor principiante, como professor titular e, até, como professor reformado” (NÓVOA, 1999, p.18).</w:t>
      </w:r>
    </w:p>
    <w:p w:rsidR="009E0BE1" w:rsidRPr="00CD4AF0" w:rsidRDefault="009E0BE1" w:rsidP="000D2A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Nóvoa (1999, p.16)</w:t>
      </w:r>
      <w:r w:rsidR="00DE3476" w:rsidRPr="00CD4AF0">
        <w:rPr>
          <w:rFonts w:ascii="Times New Roman" w:hAnsi="Times New Roman" w:cs="Times New Roman"/>
          <w:sz w:val="24"/>
          <w:szCs w:val="24"/>
        </w:rPr>
        <w:t xml:space="preserve"> aponta também que</w:t>
      </w:r>
      <w:r w:rsidRPr="00CD4AF0">
        <w:rPr>
          <w:rFonts w:ascii="Times New Roman" w:hAnsi="Times New Roman" w:cs="Times New Roman"/>
          <w:sz w:val="24"/>
          <w:szCs w:val="24"/>
        </w:rPr>
        <w:t xml:space="preserve"> temos na atualidade uma pobreza das práticas pedagógicas, “fechadas numa concepção curricular rígida e pautadas pelo ritmo de livros e materiais escolares concebidos por grandes empresas”, para ele isso decorre do excesso do discurso científico-educacional, produzido nas comunidades acadêmicas e nas instituições de ensino superior. O autor comenta sobre a distância desse discurso em relação às </w:t>
      </w:r>
      <w:r w:rsidR="004E5CD1" w:rsidRPr="00CD4AF0">
        <w:rPr>
          <w:rFonts w:ascii="Times New Roman" w:hAnsi="Times New Roman" w:cs="Times New Roman"/>
          <w:sz w:val="24"/>
          <w:szCs w:val="24"/>
        </w:rPr>
        <w:t>práticas</w:t>
      </w:r>
      <w:r w:rsidRPr="00CD4AF0">
        <w:rPr>
          <w:rFonts w:ascii="Times New Roman" w:hAnsi="Times New Roman" w:cs="Times New Roman"/>
          <w:sz w:val="24"/>
          <w:szCs w:val="24"/>
        </w:rPr>
        <w:t xml:space="preserve"> pedagógicas, revelando que por mais que academia se atualize em relação aos aspectos da pós-modernidade, a prática ainda</w:t>
      </w:r>
      <w:r w:rsidR="004E5CD1" w:rsidRPr="00CD4AF0">
        <w:rPr>
          <w:rFonts w:ascii="Times New Roman" w:hAnsi="Times New Roman" w:cs="Times New Roman"/>
          <w:sz w:val="24"/>
          <w:szCs w:val="24"/>
        </w:rPr>
        <w:t xml:space="preserve"> é pautada no moderno, no seguir materiais didáticos sem a reflexão sobre às complexidades da atualidade.</w:t>
      </w:r>
    </w:p>
    <w:p w:rsidR="00194F7A" w:rsidRPr="00CD4AF0" w:rsidRDefault="00194F7A" w:rsidP="000D2A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De acordo com Fleck (2010, p.125) a atmosfera social cria o coletivo de pensamento no sentido mais estrito, resultado da colaboração constante e relações interativas entre os membros de um grupo, na experiência coletiva e elaboração comunitária dos conhecimentos.</w:t>
      </w:r>
    </w:p>
    <w:p w:rsidR="0028538E" w:rsidRPr="00CD4AF0" w:rsidRDefault="0028538E" w:rsidP="000D2A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Considerando o modo coletivo de construção dos pensamentos corroboro com Nóvoa (1999, p.16) ao considerar que “o empobrecimento das práticas associativas tem conseqüências muito negativas para a profissão docente”. O autor se preocupa com a atuação das empresas de materiais didáticos e a mercantilização da educação, mas destaco aqui o empobrecimento da reflexão coletiva dos professores, sendo estes aqueles que atuam efetivamente na educação básica.</w:t>
      </w:r>
    </w:p>
    <w:p w:rsidR="0028538E" w:rsidRPr="00CD4AF0" w:rsidRDefault="00DE3476" w:rsidP="000D2A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Assim, se mostra</w:t>
      </w:r>
      <w:r w:rsidR="0028538E" w:rsidRPr="00CD4AF0">
        <w:rPr>
          <w:rFonts w:ascii="Times New Roman" w:hAnsi="Times New Roman" w:cs="Times New Roman"/>
          <w:sz w:val="24"/>
          <w:szCs w:val="24"/>
        </w:rPr>
        <w:t xml:space="preserve"> urgente tratar do coletivo profissional, “é preciso inscrever rotinas de funcionamento, modos de decisão e práticas pedagógicas que apelem à co</w:t>
      </w:r>
      <w:r w:rsidR="00931857" w:rsidRPr="00CD4AF0">
        <w:rPr>
          <w:rFonts w:ascii="Times New Roman" w:hAnsi="Times New Roman" w:cs="Times New Roman"/>
          <w:sz w:val="24"/>
          <w:szCs w:val="24"/>
        </w:rPr>
        <w:t>r</w:t>
      </w:r>
      <w:r w:rsidR="0028538E" w:rsidRPr="00CD4AF0">
        <w:rPr>
          <w:rFonts w:ascii="Times New Roman" w:hAnsi="Times New Roman" w:cs="Times New Roman"/>
          <w:sz w:val="24"/>
          <w:szCs w:val="24"/>
        </w:rPr>
        <w:t>responsabilização</w:t>
      </w:r>
      <w:r w:rsidR="00E14F9B" w:rsidRPr="00CD4AF0">
        <w:rPr>
          <w:rFonts w:ascii="Times New Roman" w:hAnsi="Times New Roman" w:cs="Times New Roman"/>
          <w:sz w:val="24"/>
          <w:szCs w:val="24"/>
        </w:rPr>
        <w:t xml:space="preserve"> </w:t>
      </w:r>
      <w:r w:rsidR="0028538E" w:rsidRPr="00CD4AF0">
        <w:rPr>
          <w:rFonts w:ascii="Times New Roman" w:hAnsi="Times New Roman" w:cs="Times New Roman"/>
          <w:sz w:val="24"/>
          <w:szCs w:val="24"/>
        </w:rPr>
        <w:t>e à partilha entre colegas</w:t>
      </w:r>
      <w:r w:rsidR="00E14F9B" w:rsidRPr="00CD4AF0">
        <w:rPr>
          <w:rFonts w:ascii="Times New Roman" w:hAnsi="Times New Roman" w:cs="Times New Roman"/>
          <w:sz w:val="24"/>
          <w:szCs w:val="24"/>
        </w:rPr>
        <w:t>”</w:t>
      </w:r>
      <w:r w:rsidRPr="00CD4AF0">
        <w:rPr>
          <w:rFonts w:ascii="Times New Roman" w:hAnsi="Times New Roman" w:cs="Times New Roman"/>
          <w:sz w:val="24"/>
          <w:szCs w:val="24"/>
        </w:rPr>
        <w:t xml:space="preserve"> (</w:t>
      </w:r>
      <w:r w:rsidRPr="00CD4AF0">
        <w:rPr>
          <w:rFonts w:ascii="Times New Roman" w:hAnsi="Times New Roman" w:cs="Times New Roman"/>
          <w:caps/>
          <w:sz w:val="24"/>
          <w:szCs w:val="24"/>
        </w:rPr>
        <w:t>Nóvoa</w:t>
      </w:r>
      <w:r w:rsidRPr="00CD4AF0">
        <w:rPr>
          <w:rFonts w:ascii="Times New Roman" w:hAnsi="Times New Roman" w:cs="Times New Roman"/>
          <w:sz w:val="24"/>
          <w:szCs w:val="24"/>
        </w:rPr>
        <w:t>, 1999, p.16)</w:t>
      </w:r>
      <w:r w:rsidR="0028538E" w:rsidRPr="00CD4AF0">
        <w:rPr>
          <w:rFonts w:ascii="Times New Roman" w:hAnsi="Times New Roman" w:cs="Times New Roman"/>
          <w:sz w:val="24"/>
          <w:szCs w:val="24"/>
        </w:rPr>
        <w:t>.</w:t>
      </w:r>
      <w:r w:rsidR="00E14F9B" w:rsidRPr="00CD4AF0">
        <w:rPr>
          <w:rFonts w:ascii="Times New Roman" w:hAnsi="Times New Roman" w:cs="Times New Roman"/>
          <w:sz w:val="24"/>
          <w:szCs w:val="24"/>
        </w:rPr>
        <w:t xml:space="preserve"> O autor destaca a necessidade de propiciar espaços de debate que permitam a troca e a colaboração entre os professores. </w:t>
      </w:r>
      <w:r w:rsidR="0028538E" w:rsidRPr="00CD4AF0">
        <w:rPr>
          <w:rFonts w:ascii="Times New Roman" w:hAnsi="Times New Roman" w:cs="Times New Roman"/>
          <w:sz w:val="24"/>
          <w:szCs w:val="24"/>
        </w:rPr>
        <w:t xml:space="preserve"> </w:t>
      </w:r>
    </w:p>
    <w:p w:rsidR="001551E1" w:rsidRPr="00CD4AF0" w:rsidRDefault="001551E1" w:rsidP="000D2A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Além disso, </w:t>
      </w:r>
      <w:r w:rsidR="00451981" w:rsidRPr="00CD4AF0">
        <w:rPr>
          <w:rFonts w:ascii="Times New Roman" w:hAnsi="Times New Roman" w:cs="Times New Roman"/>
          <w:sz w:val="24"/>
          <w:szCs w:val="24"/>
        </w:rPr>
        <w:t>a</w:t>
      </w:r>
      <w:r w:rsidRPr="00CD4AF0">
        <w:rPr>
          <w:rFonts w:ascii="Times New Roman" w:hAnsi="Times New Roman" w:cs="Times New Roman"/>
          <w:sz w:val="24"/>
          <w:szCs w:val="24"/>
        </w:rPr>
        <w:t xml:space="preserve"> formação </w:t>
      </w:r>
      <w:r w:rsidR="00451981" w:rsidRPr="00CD4AF0">
        <w:rPr>
          <w:rFonts w:ascii="Times New Roman" w:hAnsi="Times New Roman" w:cs="Times New Roman"/>
          <w:sz w:val="24"/>
          <w:szCs w:val="24"/>
        </w:rPr>
        <w:t>precisa</w:t>
      </w:r>
      <w:r w:rsidRPr="00CD4AF0">
        <w:rPr>
          <w:rFonts w:ascii="Times New Roman" w:hAnsi="Times New Roman" w:cs="Times New Roman"/>
          <w:sz w:val="24"/>
          <w:szCs w:val="24"/>
        </w:rPr>
        <w:t xml:space="preserve"> colo</w:t>
      </w:r>
      <w:r w:rsidR="00451981" w:rsidRPr="00CD4AF0">
        <w:rPr>
          <w:rFonts w:ascii="Times New Roman" w:hAnsi="Times New Roman" w:cs="Times New Roman"/>
          <w:sz w:val="24"/>
          <w:szCs w:val="24"/>
        </w:rPr>
        <w:t>car</w:t>
      </w:r>
      <w:r w:rsidRPr="00CD4AF0">
        <w:rPr>
          <w:rFonts w:ascii="Times New Roman" w:hAnsi="Times New Roman" w:cs="Times New Roman"/>
          <w:sz w:val="24"/>
          <w:szCs w:val="24"/>
        </w:rPr>
        <w:t xml:space="preserve"> o professor </w:t>
      </w:r>
      <w:r w:rsidR="00F70D8E" w:rsidRPr="00CD4AF0">
        <w:rPr>
          <w:rFonts w:ascii="Times New Roman" w:hAnsi="Times New Roman" w:cs="Times New Roman"/>
          <w:sz w:val="24"/>
          <w:szCs w:val="24"/>
        </w:rPr>
        <w:t xml:space="preserve">para discutir com seus pares sobre os desafios, as dificuldades e os sucessos escolares, bem como também deve mobiliza-los a </w:t>
      </w:r>
      <w:r w:rsidRPr="00CD4AF0">
        <w:rPr>
          <w:rFonts w:ascii="Times New Roman" w:hAnsi="Times New Roman" w:cs="Times New Roman"/>
          <w:sz w:val="24"/>
          <w:szCs w:val="24"/>
        </w:rPr>
        <w:t xml:space="preserve">vivenciar práticas de Modelagem Matemática, tendo a experiência como um ponto importante para a compreensão e aceitação dessa metodologia. De acordo com </w:t>
      </w:r>
      <w:r w:rsidRPr="00CD4AF0">
        <w:rPr>
          <w:rFonts w:ascii="Times New Roman" w:hAnsi="Times New Roman" w:cs="Times New Roman"/>
          <w:sz w:val="24"/>
          <w:szCs w:val="24"/>
        </w:rPr>
        <w:lastRenderedPageBreak/>
        <w:t>Fleck (2010, p.142) a descoberta empírica “pode ser concebida como complemento, desenvolvimento e transformação do estilo de pensamento”.</w:t>
      </w:r>
    </w:p>
    <w:p w:rsidR="00451981" w:rsidRPr="00CD4AF0" w:rsidRDefault="00451981" w:rsidP="000D2A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Além disso, ao trabalhar com a Modelagem Matemática é preciso compreender e não perder de vista os modos de ensinar matemática utilizados até agora, para que seja possível um diálogo entre as práticas</w:t>
      </w:r>
      <w:r w:rsidR="00BA76DC" w:rsidRPr="00CD4AF0">
        <w:rPr>
          <w:rFonts w:ascii="Times New Roman" w:hAnsi="Times New Roman" w:cs="Times New Roman"/>
          <w:sz w:val="24"/>
          <w:szCs w:val="24"/>
        </w:rPr>
        <w:t>; considerando que “quanto maior a diferença entre dois estilos de pensamento, tanto menor o tráfego de pensamentos” (FLECK, 2010, p.160).</w:t>
      </w:r>
      <w:r w:rsidR="00F70D8E" w:rsidRPr="00CD4AF0">
        <w:rPr>
          <w:rFonts w:ascii="Times New Roman" w:hAnsi="Times New Roman" w:cs="Times New Roman"/>
          <w:sz w:val="24"/>
          <w:szCs w:val="24"/>
        </w:rPr>
        <w:t xml:space="preserve"> </w:t>
      </w:r>
    </w:p>
    <w:p w:rsidR="00BA76DC" w:rsidRPr="00CD4AF0" w:rsidRDefault="00BA76DC" w:rsidP="000D2A57">
      <w:pPr>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 xml:space="preserve">Fleck (2010, p.160) também alerta para as possíveis rejeições em relação ao trabalho com </w:t>
      </w:r>
      <w:r w:rsidR="00F70D8E" w:rsidRPr="00CD4AF0">
        <w:rPr>
          <w:rFonts w:ascii="Times New Roman" w:hAnsi="Times New Roman" w:cs="Times New Roman"/>
          <w:sz w:val="24"/>
          <w:szCs w:val="24"/>
        </w:rPr>
        <w:t>uma metodologia nova</w:t>
      </w:r>
      <w:r w:rsidRPr="00CD4AF0">
        <w:rPr>
          <w:rFonts w:ascii="Times New Roman" w:hAnsi="Times New Roman" w:cs="Times New Roman"/>
          <w:sz w:val="24"/>
          <w:szCs w:val="24"/>
        </w:rPr>
        <w:t xml:space="preserve"> ao pontuar que “o estilo de pensamento alheio tem ares de misticismo, as questões rejeitadas por ele são consideradas exatamente como as mais importantes”. Mesmo assim, qualquer que seja o trafego intercoletivo de pensamentos, ele irá propiciar alterações dos valores de pensamento.</w:t>
      </w:r>
    </w:p>
    <w:p w:rsidR="000D2A57" w:rsidRPr="00CD4AF0" w:rsidRDefault="00E14F9B" w:rsidP="00933FEF">
      <w:pPr>
        <w:spacing w:after="0" w:line="360" w:lineRule="auto"/>
        <w:ind w:firstLine="709"/>
        <w:jc w:val="both"/>
        <w:rPr>
          <w:rFonts w:ascii="Times New Roman" w:hAnsi="Times New Roman" w:cs="Times New Roman"/>
          <w:sz w:val="24"/>
          <w:szCs w:val="24"/>
        </w:rPr>
      </w:pPr>
      <w:r w:rsidRPr="00CD4AF0">
        <w:rPr>
          <w:rFonts w:ascii="Times New Roman" w:hAnsi="Times New Roman" w:cs="Times New Roman"/>
          <w:sz w:val="24"/>
          <w:szCs w:val="24"/>
        </w:rPr>
        <w:t>Desse modo, uma formação continuada que atenda as demandas da pós-modernidade precisa ser um ambiente de colaboração e discussão entre os pares. A metodologia utilizada aqui também precisa estar pautada no interesse do sujeito (sendo aqui o professor) e permitir a problematização e discussão entre os pares, para efetivar a produção de um conhecimento coletivo e compatível com a realidade vivida.</w:t>
      </w:r>
      <w:r w:rsidR="000D2A57" w:rsidRPr="00CD4AF0">
        <w:rPr>
          <w:rFonts w:ascii="Times New Roman" w:hAnsi="Times New Roman" w:cs="Times New Roman"/>
          <w:sz w:val="24"/>
          <w:szCs w:val="24"/>
        </w:rPr>
        <w:t xml:space="preserve"> “Trata-se de inscrever a dimensão coletiva no habitus profissional dos professores” (NÓVOA, 1999, p.18).</w:t>
      </w:r>
    </w:p>
    <w:p w:rsidR="00BA76DC" w:rsidRPr="00CD4AF0" w:rsidRDefault="00BA76DC" w:rsidP="00933FEF">
      <w:pPr>
        <w:spacing w:after="0" w:line="360" w:lineRule="auto"/>
        <w:ind w:firstLine="709"/>
        <w:jc w:val="both"/>
        <w:rPr>
          <w:rFonts w:ascii="Times New Roman" w:hAnsi="Times New Roman" w:cs="Times New Roman"/>
          <w:sz w:val="24"/>
          <w:szCs w:val="24"/>
        </w:rPr>
      </w:pPr>
      <w:r w:rsidRPr="00CD4AF0">
        <w:rPr>
          <w:rFonts w:ascii="Times New Roman" w:hAnsi="Times New Roman" w:cs="Times New Roman"/>
          <w:sz w:val="24"/>
          <w:szCs w:val="24"/>
        </w:rPr>
        <w:t xml:space="preserve">Além disso, </w:t>
      </w:r>
      <w:r w:rsidR="00F70D8E" w:rsidRPr="00CD4AF0">
        <w:rPr>
          <w:rFonts w:ascii="Times New Roman" w:hAnsi="Times New Roman" w:cs="Times New Roman"/>
          <w:sz w:val="24"/>
          <w:szCs w:val="24"/>
        </w:rPr>
        <w:t xml:space="preserve">ao trabalhar com grupos de professores </w:t>
      </w:r>
      <w:r w:rsidRPr="00CD4AF0">
        <w:rPr>
          <w:rFonts w:ascii="Times New Roman" w:hAnsi="Times New Roman" w:cs="Times New Roman"/>
          <w:sz w:val="24"/>
          <w:szCs w:val="24"/>
        </w:rPr>
        <w:t>é preciso considerar que “a uniformidade do pensamento conforme a um estilo, como fenômeno social, é muito mais forte do que a estrutura lógica do pensamento do indivíduo” (FLECK, 2010, p.162).</w:t>
      </w:r>
    </w:p>
    <w:p w:rsidR="00EC5EB0" w:rsidRPr="00CD4AF0" w:rsidRDefault="00EC5EB0" w:rsidP="00933FEF">
      <w:pPr>
        <w:spacing w:after="0" w:line="360" w:lineRule="auto"/>
        <w:ind w:firstLine="709"/>
        <w:jc w:val="both"/>
        <w:rPr>
          <w:rFonts w:ascii="Times New Roman" w:hAnsi="Times New Roman" w:cs="Times New Roman"/>
          <w:sz w:val="24"/>
          <w:szCs w:val="24"/>
        </w:rPr>
      </w:pPr>
      <w:r w:rsidRPr="00CD4AF0">
        <w:rPr>
          <w:rFonts w:ascii="Times New Roman" w:hAnsi="Times New Roman" w:cs="Times New Roman"/>
          <w:sz w:val="24"/>
          <w:szCs w:val="24"/>
        </w:rPr>
        <w:t>Fleck (2010) trata da mudança de estilo de pensamento como alteração na disposição à percepção direcionada, desse modo para promover a Modelagem Matemática como metodologia de ensino presente na educação básica é preciso conseguir essa mudança.</w:t>
      </w:r>
    </w:p>
    <w:p w:rsidR="000D2A57" w:rsidRPr="00CD4AF0" w:rsidRDefault="00DE3476" w:rsidP="00933FEF">
      <w:pPr>
        <w:spacing w:after="0" w:line="360" w:lineRule="auto"/>
        <w:ind w:firstLine="709"/>
        <w:jc w:val="both"/>
        <w:rPr>
          <w:rFonts w:ascii="Times New Roman" w:hAnsi="Times New Roman" w:cs="Times New Roman"/>
          <w:sz w:val="24"/>
          <w:szCs w:val="24"/>
        </w:rPr>
      </w:pPr>
      <w:r w:rsidRPr="00CD4AF0">
        <w:rPr>
          <w:rFonts w:ascii="Times New Roman" w:hAnsi="Times New Roman" w:cs="Times New Roman"/>
          <w:sz w:val="24"/>
          <w:szCs w:val="24"/>
        </w:rPr>
        <w:t xml:space="preserve">As orientações de Nóvoa (1999) estão alinhadas com a metodologia de ensino proposta na Modelagem Matemática, </w:t>
      </w:r>
      <w:r w:rsidR="00F70D8E" w:rsidRPr="00CD4AF0">
        <w:rPr>
          <w:rFonts w:ascii="Times New Roman" w:hAnsi="Times New Roman" w:cs="Times New Roman"/>
          <w:sz w:val="24"/>
          <w:szCs w:val="24"/>
        </w:rPr>
        <w:t xml:space="preserve">pois </w:t>
      </w:r>
      <w:r w:rsidRPr="00CD4AF0">
        <w:rPr>
          <w:rFonts w:ascii="Times New Roman" w:hAnsi="Times New Roman" w:cs="Times New Roman"/>
          <w:sz w:val="24"/>
          <w:szCs w:val="24"/>
        </w:rPr>
        <w:t>valoriza o trabalho coletivo e colaborativo, dando destaque ao interesse do grupo. Ao tratar da formação dos professores esses interesses serão revelados pelo diálogo entre os pares que podem ser direcionados à conteúdos específicos ou à modos de abordar temas ou conceitos matemáticos. Uma formação assim orientada não tem um cronograma de atividades fixo, ele precisa ser construído com os professores de acordo com seus interesses e necessidades.</w:t>
      </w:r>
    </w:p>
    <w:p w:rsidR="00F70D8E" w:rsidRPr="00CD4AF0" w:rsidRDefault="00F70D8E" w:rsidP="00933FEF">
      <w:pPr>
        <w:spacing w:after="0" w:line="360" w:lineRule="auto"/>
        <w:ind w:firstLine="709"/>
        <w:jc w:val="both"/>
        <w:rPr>
          <w:rFonts w:ascii="Times New Roman" w:hAnsi="Times New Roman" w:cs="Times New Roman"/>
          <w:sz w:val="24"/>
          <w:szCs w:val="24"/>
        </w:rPr>
      </w:pPr>
      <w:r w:rsidRPr="00CD4AF0">
        <w:rPr>
          <w:rFonts w:ascii="Times New Roman" w:hAnsi="Times New Roman" w:cs="Times New Roman"/>
          <w:sz w:val="24"/>
          <w:szCs w:val="24"/>
        </w:rPr>
        <w:lastRenderedPageBreak/>
        <w:t>Diante do exposto, a proposta é a criação de um grupo colaborativo de professores que ensinem matemática na educação básica, interessados em discutir os desafios e pensar conjuntamente em modos de superá-los. Acreditando na Modelagem Matemática como uma metodologia de ensino coerente e adequada para as complexidades da pós-modernidade, o que proponho é trabalhar essa metodologia com o grupo</w:t>
      </w:r>
      <w:r w:rsidR="00931857" w:rsidRPr="00CD4AF0">
        <w:rPr>
          <w:rFonts w:ascii="Times New Roman" w:hAnsi="Times New Roman" w:cs="Times New Roman"/>
          <w:sz w:val="24"/>
          <w:szCs w:val="24"/>
        </w:rPr>
        <w:t xml:space="preserve"> de professores,</w:t>
      </w:r>
      <w:r w:rsidRPr="00CD4AF0">
        <w:rPr>
          <w:rFonts w:ascii="Times New Roman" w:hAnsi="Times New Roman" w:cs="Times New Roman"/>
          <w:sz w:val="24"/>
          <w:szCs w:val="24"/>
        </w:rPr>
        <w:t xml:space="preserve"> como</w:t>
      </w:r>
      <w:r w:rsidR="00931857" w:rsidRPr="00CD4AF0">
        <w:rPr>
          <w:rFonts w:ascii="Times New Roman" w:hAnsi="Times New Roman" w:cs="Times New Roman"/>
          <w:sz w:val="24"/>
          <w:szCs w:val="24"/>
        </w:rPr>
        <w:t xml:space="preserve"> um</w:t>
      </w:r>
      <w:r w:rsidRPr="00CD4AF0">
        <w:rPr>
          <w:rFonts w:ascii="Times New Roman" w:hAnsi="Times New Roman" w:cs="Times New Roman"/>
          <w:sz w:val="24"/>
          <w:szCs w:val="24"/>
        </w:rPr>
        <w:t xml:space="preserve"> mod</w:t>
      </w:r>
      <w:r w:rsidR="00931857" w:rsidRPr="00CD4AF0">
        <w:rPr>
          <w:rFonts w:ascii="Times New Roman" w:hAnsi="Times New Roman" w:cs="Times New Roman"/>
          <w:sz w:val="24"/>
          <w:szCs w:val="24"/>
        </w:rPr>
        <w:t>o</w:t>
      </w:r>
      <w:r w:rsidRPr="00CD4AF0">
        <w:rPr>
          <w:rFonts w:ascii="Times New Roman" w:hAnsi="Times New Roman" w:cs="Times New Roman"/>
          <w:sz w:val="24"/>
          <w:szCs w:val="24"/>
        </w:rPr>
        <w:t xml:space="preserve"> também de fomentar discussões sobre temas e conteúdos</w:t>
      </w:r>
      <w:r w:rsidR="00931857" w:rsidRPr="00CD4AF0">
        <w:rPr>
          <w:rFonts w:ascii="Times New Roman" w:hAnsi="Times New Roman" w:cs="Times New Roman"/>
          <w:sz w:val="24"/>
          <w:szCs w:val="24"/>
        </w:rPr>
        <w:t>, não apenas matemáticos</w:t>
      </w:r>
      <w:r w:rsidR="00EC2CF4" w:rsidRPr="00CD4AF0">
        <w:rPr>
          <w:rFonts w:ascii="Times New Roman" w:hAnsi="Times New Roman" w:cs="Times New Roman"/>
          <w:sz w:val="24"/>
          <w:szCs w:val="24"/>
        </w:rPr>
        <w:t>. Apontamos</w:t>
      </w:r>
      <w:r w:rsidRPr="00CD4AF0">
        <w:rPr>
          <w:rFonts w:ascii="Times New Roman" w:hAnsi="Times New Roman" w:cs="Times New Roman"/>
          <w:sz w:val="24"/>
          <w:szCs w:val="24"/>
        </w:rPr>
        <w:t xml:space="preserve"> assim um caminho</w:t>
      </w:r>
      <w:r w:rsidR="00EC2CF4" w:rsidRPr="00CD4AF0">
        <w:rPr>
          <w:rFonts w:ascii="Times New Roman" w:hAnsi="Times New Roman" w:cs="Times New Roman"/>
          <w:sz w:val="24"/>
          <w:szCs w:val="24"/>
        </w:rPr>
        <w:t xml:space="preserve"> necessário</w:t>
      </w:r>
      <w:r w:rsidRPr="00CD4AF0">
        <w:rPr>
          <w:rFonts w:ascii="Times New Roman" w:hAnsi="Times New Roman" w:cs="Times New Roman"/>
          <w:sz w:val="24"/>
          <w:szCs w:val="24"/>
        </w:rPr>
        <w:t xml:space="preserve"> a seguir para essa pesquisa, </w:t>
      </w:r>
      <w:r w:rsidR="00EC2CF4" w:rsidRPr="00CD4AF0">
        <w:rPr>
          <w:rFonts w:ascii="Times New Roman" w:hAnsi="Times New Roman" w:cs="Times New Roman"/>
          <w:sz w:val="24"/>
          <w:szCs w:val="24"/>
        </w:rPr>
        <w:t>que passe</w:t>
      </w:r>
      <w:r w:rsidR="00CD126C" w:rsidRPr="00CD4AF0">
        <w:rPr>
          <w:rFonts w:ascii="Times New Roman" w:hAnsi="Times New Roman" w:cs="Times New Roman"/>
          <w:sz w:val="24"/>
          <w:szCs w:val="24"/>
        </w:rPr>
        <w:t xml:space="preserve"> agora para uma fase mais prática, </w:t>
      </w:r>
      <w:r w:rsidR="00EC2CF4" w:rsidRPr="00CD4AF0">
        <w:rPr>
          <w:rFonts w:ascii="Times New Roman" w:hAnsi="Times New Roman" w:cs="Times New Roman"/>
          <w:sz w:val="24"/>
          <w:szCs w:val="24"/>
        </w:rPr>
        <w:t>mantendo-se</w:t>
      </w:r>
      <w:r w:rsidR="00CD126C" w:rsidRPr="00CD4AF0">
        <w:rPr>
          <w:rFonts w:ascii="Times New Roman" w:hAnsi="Times New Roman" w:cs="Times New Roman"/>
          <w:sz w:val="24"/>
          <w:szCs w:val="24"/>
        </w:rPr>
        <w:t xml:space="preserve"> pautada na discussão teórica aqui apresentada.</w:t>
      </w:r>
    </w:p>
    <w:p w:rsidR="0028538E" w:rsidRPr="00CD4AF0" w:rsidRDefault="00F70D8E" w:rsidP="0028538E">
      <w:pPr>
        <w:rPr>
          <w:rFonts w:ascii="Times New Roman" w:hAnsi="Times New Roman" w:cs="Times New Roman"/>
        </w:rPr>
      </w:pPr>
      <w:r w:rsidRPr="00CD4AF0">
        <w:rPr>
          <w:rFonts w:ascii="Times New Roman" w:hAnsi="Times New Roman" w:cs="Times New Roman"/>
        </w:rPr>
        <w:tab/>
      </w:r>
    </w:p>
    <w:p w:rsidR="00A00608" w:rsidRDefault="00A00608" w:rsidP="00547AF5">
      <w:pPr>
        <w:pStyle w:val="Ttulo1"/>
        <w:spacing w:before="0" w:line="360" w:lineRule="auto"/>
        <w:jc w:val="both"/>
        <w:rPr>
          <w:rFonts w:ascii="Times New Roman" w:hAnsi="Times New Roman" w:cs="Times New Roman"/>
          <w:caps/>
          <w:color w:val="auto"/>
          <w:sz w:val="24"/>
          <w:szCs w:val="24"/>
        </w:rPr>
      </w:pPr>
      <w:r w:rsidRPr="00072DBF">
        <w:rPr>
          <w:rFonts w:ascii="Times New Roman" w:hAnsi="Times New Roman" w:cs="Times New Roman"/>
          <w:caps/>
          <w:color w:val="auto"/>
          <w:sz w:val="24"/>
          <w:szCs w:val="24"/>
        </w:rPr>
        <w:t>Considerações finais</w:t>
      </w:r>
    </w:p>
    <w:p w:rsidR="00072DBF" w:rsidRPr="00072DBF" w:rsidRDefault="00072DBF" w:rsidP="00072DBF"/>
    <w:p w:rsidR="000464A8" w:rsidRPr="00CD4AF0" w:rsidRDefault="00A00608" w:rsidP="000464A8">
      <w:pPr>
        <w:spacing w:after="0" w:line="360" w:lineRule="auto"/>
        <w:ind w:firstLine="851"/>
        <w:jc w:val="both"/>
        <w:rPr>
          <w:rFonts w:ascii="Times New Roman" w:hAnsi="Times New Roman" w:cs="Times New Roman"/>
          <w:sz w:val="24"/>
          <w:szCs w:val="24"/>
        </w:rPr>
      </w:pPr>
      <w:r w:rsidRPr="00CD4AF0">
        <w:rPr>
          <w:rFonts w:ascii="Times New Roman" w:hAnsi="Times New Roman" w:cs="Times New Roman"/>
          <w:sz w:val="24"/>
          <w:szCs w:val="24"/>
        </w:rPr>
        <w:t>De acordo com Morin (</w:t>
      </w:r>
      <w:r w:rsidR="0060138B">
        <w:rPr>
          <w:rFonts w:ascii="Times New Roman" w:hAnsi="Times New Roman" w:cs="Times New Roman"/>
          <w:sz w:val="24"/>
          <w:szCs w:val="24"/>
        </w:rPr>
        <w:t>2003</w:t>
      </w:r>
      <w:r w:rsidRPr="00CD4AF0">
        <w:rPr>
          <w:rFonts w:ascii="Times New Roman" w:hAnsi="Times New Roman" w:cs="Times New Roman"/>
          <w:sz w:val="24"/>
          <w:szCs w:val="24"/>
        </w:rPr>
        <w:t>, p.</w:t>
      </w:r>
      <w:r w:rsidR="008F0196" w:rsidRPr="00CD4AF0">
        <w:rPr>
          <w:rFonts w:ascii="Times New Roman" w:hAnsi="Times New Roman" w:cs="Times New Roman"/>
          <w:sz w:val="24"/>
          <w:szCs w:val="24"/>
        </w:rPr>
        <w:t>04) “a</w:t>
      </w:r>
      <w:r w:rsidRPr="00CD4AF0">
        <w:rPr>
          <w:rFonts w:ascii="Times New Roman" w:hAnsi="Times New Roman" w:cs="Times New Roman"/>
          <w:sz w:val="24"/>
          <w:szCs w:val="24"/>
        </w:rPr>
        <w:t xml:space="preserve"> nossa educação nos habituou a uma concepção linear da causalidade</w:t>
      </w:r>
      <w:r w:rsidR="008F0196" w:rsidRPr="00CD4AF0">
        <w:rPr>
          <w:rFonts w:ascii="Times New Roman" w:hAnsi="Times New Roman" w:cs="Times New Roman"/>
          <w:sz w:val="24"/>
          <w:szCs w:val="24"/>
        </w:rPr>
        <w:t>” assim, se faz necessário um grande trabalho reflexivo que possibilite a mudança de estilo de pensamento.</w:t>
      </w:r>
      <w:r w:rsidR="000464A8" w:rsidRPr="00CD4AF0">
        <w:rPr>
          <w:rFonts w:ascii="Times New Roman" w:hAnsi="Times New Roman" w:cs="Times New Roman"/>
          <w:sz w:val="24"/>
          <w:szCs w:val="24"/>
        </w:rPr>
        <w:t xml:space="preserve"> </w:t>
      </w:r>
    </w:p>
    <w:p w:rsidR="000464A8" w:rsidRPr="00CD4AF0" w:rsidRDefault="000464A8" w:rsidP="00180285">
      <w:pPr>
        <w:spacing w:after="0" w:line="360" w:lineRule="auto"/>
        <w:ind w:firstLine="851"/>
        <w:jc w:val="both"/>
        <w:rPr>
          <w:rFonts w:ascii="Times New Roman" w:hAnsi="Times New Roman" w:cs="Times New Roman"/>
          <w:sz w:val="24"/>
          <w:szCs w:val="24"/>
        </w:rPr>
      </w:pPr>
      <w:r w:rsidRPr="00CD4AF0">
        <w:rPr>
          <w:rFonts w:ascii="Times New Roman" w:hAnsi="Times New Roman" w:cs="Times New Roman"/>
          <w:sz w:val="24"/>
          <w:szCs w:val="24"/>
        </w:rPr>
        <w:t xml:space="preserve">Burak e </w:t>
      </w:r>
      <w:r w:rsidR="00C85E12" w:rsidRPr="00CD4AF0">
        <w:rPr>
          <w:rFonts w:ascii="Times New Roman" w:hAnsi="Times New Roman" w:cs="Times New Roman"/>
          <w:sz w:val="24"/>
          <w:szCs w:val="24"/>
        </w:rPr>
        <w:t>Klüber</w:t>
      </w:r>
      <w:r w:rsidRPr="00CD4AF0">
        <w:rPr>
          <w:rFonts w:ascii="Times New Roman" w:hAnsi="Times New Roman" w:cs="Times New Roman"/>
          <w:sz w:val="24"/>
          <w:szCs w:val="24"/>
        </w:rPr>
        <w:t xml:space="preserve"> (2008), lembram que Educação Matemática possui em seu âmbito, aquilo que Santos (2010), afirma sobre </w:t>
      </w:r>
      <w:r w:rsidR="00CD126C" w:rsidRPr="00CD4AF0">
        <w:rPr>
          <w:rFonts w:ascii="Times New Roman" w:hAnsi="Times New Roman" w:cs="Times New Roman"/>
          <w:sz w:val="24"/>
          <w:szCs w:val="24"/>
        </w:rPr>
        <w:t>a</w:t>
      </w:r>
      <w:r w:rsidRPr="00CD4AF0">
        <w:rPr>
          <w:rFonts w:ascii="Times New Roman" w:hAnsi="Times New Roman" w:cs="Times New Roman"/>
          <w:sz w:val="24"/>
          <w:szCs w:val="24"/>
        </w:rPr>
        <w:t xml:space="preserve"> emergência de um novo paradigma, contrário à Ciência Moderna que era unitária. Um paradigma que comporta a pluralidade de visões e formas distintas de conhecimento. Assim, ao tratar da Modelagem Matemática na perspectiva da Educação Matemática é possível disponibilizar ao professor um modo de compreender o ensino da matemática contextualizado na pós-modernidade.</w:t>
      </w:r>
    </w:p>
    <w:p w:rsidR="00180285" w:rsidRPr="00CD4AF0" w:rsidRDefault="00180285" w:rsidP="00563B66">
      <w:pPr>
        <w:autoSpaceDE w:val="0"/>
        <w:autoSpaceDN w:val="0"/>
        <w:adjustRightInd w:val="0"/>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Considerando um ensino direcionado pela Modelagem Matemática os conteúdos têm como ponto importante aquilo que se revela “sobre o homem e sua realidade e no modo de ver as realizações humanas, pois procura, através delas, propiciar ao aluno maior compreensão dos limites da natureza, dos da natureza humana e dos limites do mundo dos objetos” (BICUDO, 1983, p.45).</w:t>
      </w:r>
    </w:p>
    <w:p w:rsidR="00180285" w:rsidRPr="00CD4AF0" w:rsidRDefault="00CD126C" w:rsidP="00563B66">
      <w:pPr>
        <w:autoSpaceDE w:val="0"/>
        <w:autoSpaceDN w:val="0"/>
        <w:adjustRightInd w:val="0"/>
        <w:spacing w:after="0" w:line="360" w:lineRule="auto"/>
        <w:ind w:firstLine="708"/>
        <w:jc w:val="both"/>
        <w:rPr>
          <w:rFonts w:ascii="Times New Roman" w:hAnsi="Times New Roman" w:cs="Times New Roman"/>
          <w:sz w:val="24"/>
          <w:szCs w:val="24"/>
        </w:rPr>
      </w:pPr>
      <w:r w:rsidRPr="00CD4AF0">
        <w:rPr>
          <w:rFonts w:ascii="Times New Roman" w:hAnsi="Times New Roman" w:cs="Times New Roman"/>
          <w:sz w:val="24"/>
          <w:szCs w:val="24"/>
        </w:rPr>
        <w:t>Assim, a</w:t>
      </w:r>
      <w:r w:rsidR="00180285" w:rsidRPr="00CD4AF0">
        <w:rPr>
          <w:rFonts w:ascii="Times New Roman" w:hAnsi="Times New Roman" w:cs="Times New Roman"/>
          <w:sz w:val="24"/>
          <w:szCs w:val="24"/>
        </w:rPr>
        <w:t>o compreende</w:t>
      </w:r>
      <w:r w:rsidRPr="00CD4AF0">
        <w:rPr>
          <w:rFonts w:ascii="Times New Roman" w:hAnsi="Times New Roman" w:cs="Times New Roman"/>
          <w:sz w:val="24"/>
          <w:szCs w:val="24"/>
        </w:rPr>
        <w:t>r</w:t>
      </w:r>
      <w:r w:rsidR="00180285" w:rsidRPr="00CD4AF0">
        <w:rPr>
          <w:rFonts w:ascii="Times New Roman" w:hAnsi="Times New Roman" w:cs="Times New Roman"/>
          <w:sz w:val="24"/>
          <w:szCs w:val="24"/>
        </w:rPr>
        <w:t xml:space="preserve"> a Modelagem Matemática na Educação Matemática na perspectiva de uma educação centrada na pessoa, temos o ensino de matemática condizente com as expectativas e necessidades da pós-modernidade, tendo como objetivo situar o estudante no mundo, tratando a matemática pelo viés daquilo que faz sentido para ele, que contribuía na compreensão da realidade em que vivemos. </w:t>
      </w:r>
    </w:p>
    <w:p w:rsidR="000464A8" w:rsidRPr="00CD4AF0" w:rsidRDefault="000464A8" w:rsidP="00563B66">
      <w:pPr>
        <w:spacing w:after="0" w:line="360" w:lineRule="auto"/>
        <w:ind w:firstLine="851"/>
        <w:jc w:val="both"/>
        <w:rPr>
          <w:rFonts w:ascii="Times New Roman" w:hAnsi="Times New Roman" w:cs="Times New Roman"/>
          <w:sz w:val="24"/>
          <w:szCs w:val="24"/>
        </w:rPr>
      </w:pPr>
      <w:r w:rsidRPr="00CD4AF0">
        <w:rPr>
          <w:rFonts w:ascii="Times New Roman" w:hAnsi="Times New Roman" w:cs="Times New Roman"/>
          <w:sz w:val="24"/>
          <w:szCs w:val="24"/>
        </w:rPr>
        <w:t>Sob o ponto de vista epistemológico, é possível recorrer ao que Fleck (</w:t>
      </w:r>
      <w:r w:rsidR="00CA1E5D" w:rsidRPr="00CD4AF0">
        <w:rPr>
          <w:rFonts w:ascii="Times New Roman" w:hAnsi="Times New Roman" w:cs="Times New Roman"/>
          <w:sz w:val="24"/>
          <w:szCs w:val="24"/>
        </w:rPr>
        <w:t>2010</w:t>
      </w:r>
      <w:r w:rsidRPr="00CD4AF0">
        <w:rPr>
          <w:rFonts w:ascii="Times New Roman" w:hAnsi="Times New Roman" w:cs="Times New Roman"/>
          <w:sz w:val="24"/>
          <w:szCs w:val="24"/>
        </w:rPr>
        <w:t xml:space="preserve">) argumenta sobre a interlocução entre diferentes áreas. Para ele, o diálogo entre diferentes </w:t>
      </w:r>
      <w:r w:rsidRPr="00CD4AF0">
        <w:rPr>
          <w:rFonts w:ascii="Times New Roman" w:hAnsi="Times New Roman" w:cs="Times New Roman"/>
          <w:sz w:val="24"/>
          <w:szCs w:val="24"/>
        </w:rPr>
        <w:lastRenderedPageBreak/>
        <w:t xml:space="preserve">coletivos de pensamento causa mudanças na compreensão dos conceitos e de teorias em diferentes esferas. </w:t>
      </w:r>
    </w:p>
    <w:p w:rsidR="00A00608" w:rsidRPr="00CD4AF0" w:rsidRDefault="00333409" w:rsidP="00563B66">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Para a</w:t>
      </w:r>
      <w:r w:rsidR="00275DAA" w:rsidRPr="00CD4AF0">
        <w:rPr>
          <w:rFonts w:ascii="Times New Roman" w:hAnsi="Times New Roman" w:cs="Times New Roman"/>
          <w:sz w:val="24"/>
          <w:szCs w:val="24"/>
        </w:rPr>
        <w:t>lém de um momento pontual, pensamos</w:t>
      </w:r>
      <w:r w:rsidRPr="00CD4AF0">
        <w:rPr>
          <w:rFonts w:ascii="Times New Roman" w:hAnsi="Times New Roman" w:cs="Times New Roman"/>
          <w:sz w:val="24"/>
          <w:szCs w:val="24"/>
        </w:rPr>
        <w:t xml:space="preserve"> em uma continua formação continuada, pautada no diálogo permanente entre os professores considerando que “o saber vive no coletivo e é continuamente retrabalhado” (FLECK, 2010, p.145).</w:t>
      </w:r>
    </w:p>
    <w:p w:rsidR="00180285" w:rsidRPr="00CD4AF0" w:rsidRDefault="00180285" w:rsidP="00563B66">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As reflexões apresentadas nesse artigo permitem vislumbrar uma importância da Modelagem Matemática como metodologia de ensino de matemática por sua possibilidade de atuação dentro da pós-modernidade. Desse modo, é também possível vis</w:t>
      </w:r>
      <w:r w:rsidR="00CD126C" w:rsidRPr="00CD4AF0">
        <w:rPr>
          <w:rFonts w:ascii="Times New Roman" w:hAnsi="Times New Roman" w:cs="Times New Roman"/>
          <w:sz w:val="24"/>
          <w:szCs w:val="24"/>
        </w:rPr>
        <w:t>ualizar</w:t>
      </w:r>
      <w:r w:rsidRPr="00CD4AF0">
        <w:rPr>
          <w:rFonts w:ascii="Times New Roman" w:hAnsi="Times New Roman" w:cs="Times New Roman"/>
          <w:sz w:val="24"/>
          <w:szCs w:val="24"/>
        </w:rPr>
        <w:t xml:space="preserve"> uma formação continuada que toma como base a formação de um grupo colaborativo de professores que possa vivenciar a modelagem e assim se permitir mudar o estilo de pensamento, e consequentemente a prática docente. Como dito, não se trata de um momento pontual, mas de uma necessária reflexão permanente sobre os desafios da pós-modernidade e os modos de compreender a complexidade da atualidade.</w:t>
      </w:r>
    </w:p>
    <w:p w:rsidR="00180285" w:rsidRPr="00CD4AF0" w:rsidRDefault="00CD126C" w:rsidP="00563B66">
      <w:pPr>
        <w:spacing w:after="0" w:line="360" w:lineRule="auto"/>
        <w:jc w:val="both"/>
        <w:rPr>
          <w:rFonts w:ascii="Times New Roman" w:hAnsi="Times New Roman" w:cs="Times New Roman"/>
          <w:sz w:val="24"/>
          <w:szCs w:val="24"/>
        </w:rPr>
      </w:pPr>
      <w:r w:rsidRPr="00CD4AF0">
        <w:rPr>
          <w:rFonts w:ascii="Times New Roman" w:hAnsi="Times New Roman" w:cs="Times New Roman"/>
          <w:sz w:val="24"/>
          <w:szCs w:val="24"/>
        </w:rPr>
        <w:tab/>
        <w:t>As reflexões aqui apresentadas sustentam um movimento de formação que se mostra como um desafio e uma necessidade de continuidade da pesquisa. Assumindo agora um viés de compromisso de colocar na pratica aquilo que foi percebido pela discussão teórica, fomentando também novas indagações e necessárias reflexões.</w:t>
      </w:r>
    </w:p>
    <w:p w:rsidR="00CD126C" w:rsidRPr="00CD4AF0" w:rsidRDefault="00CD126C" w:rsidP="00563B66">
      <w:pPr>
        <w:spacing w:after="0" w:line="360" w:lineRule="auto"/>
        <w:jc w:val="both"/>
        <w:rPr>
          <w:rFonts w:ascii="Times New Roman" w:hAnsi="Times New Roman" w:cs="Times New Roman"/>
          <w:sz w:val="24"/>
          <w:szCs w:val="24"/>
        </w:rPr>
      </w:pPr>
    </w:p>
    <w:p w:rsidR="00CD126C" w:rsidRPr="00CD4AF0" w:rsidRDefault="00CD126C" w:rsidP="00563B66">
      <w:pPr>
        <w:spacing w:after="0" w:line="360" w:lineRule="auto"/>
        <w:jc w:val="both"/>
        <w:rPr>
          <w:rFonts w:ascii="Times New Roman" w:hAnsi="Times New Roman" w:cs="Times New Roman"/>
          <w:sz w:val="24"/>
          <w:szCs w:val="24"/>
        </w:rPr>
      </w:pPr>
    </w:p>
    <w:p w:rsidR="00A845CB" w:rsidRDefault="009E58FC" w:rsidP="00563B66">
      <w:pPr>
        <w:pStyle w:val="Ttulo1"/>
        <w:spacing w:before="0" w:line="360" w:lineRule="auto"/>
        <w:jc w:val="both"/>
        <w:rPr>
          <w:rFonts w:ascii="Times New Roman" w:hAnsi="Times New Roman" w:cs="Times New Roman"/>
          <w:caps/>
          <w:color w:val="auto"/>
          <w:sz w:val="24"/>
          <w:szCs w:val="24"/>
        </w:rPr>
      </w:pPr>
      <w:r w:rsidRPr="00072DBF">
        <w:rPr>
          <w:rFonts w:ascii="Times New Roman" w:hAnsi="Times New Roman" w:cs="Times New Roman"/>
          <w:caps/>
          <w:color w:val="auto"/>
          <w:sz w:val="24"/>
          <w:szCs w:val="24"/>
        </w:rPr>
        <w:t>Referências</w:t>
      </w:r>
    </w:p>
    <w:p w:rsidR="00072DBF" w:rsidRPr="00072DBF" w:rsidRDefault="00072DBF" w:rsidP="00072DBF"/>
    <w:p w:rsidR="00563B66" w:rsidRPr="00CD4AF0" w:rsidRDefault="00563B66" w:rsidP="00563B66">
      <w:pPr>
        <w:spacing w:after="200" w:line="360" w:lineRule="auto"/>
        <w:jc w:val="both"/>
        <w:rPr>
          <w:rFonts w:ascii="Times New Roman" w:hAnsi="Times New Roman" w:cs="Times New Roman"/>
          <w:sz w:val="24"/>
          <w:szCs w:val="24"/>
        </w:rPr>
      </w:pPr>
      <w:r w:rsidRPr="00CD4AF0">
        <w:rPr>
          <w:rFonts w:ascii="Times New Roman" w:hAnsi="Times New Roman" w:cs="Times New Roman"/>
          <w:sz w:val="24"/>
          <w:szCs w:val="24"/>
        </w:rPr>
        <w:t xml:space="preserve">BICUDO, M. A. V. A filosofia da educação centrada no aluno. </w:t>
      </w:r>
      <w:r w:rsidRPr="00CD4AF0">
        <w:rPr>
          <w:rFonts w:ascii="Times New Roman" w:hAnsi="Times New Roman" w:cs="Times New Roman"/>
          <w:i/>
          <w:sz w:val="24"/>
          <w:szCs w:val="24"/>
        </w:rPr>
        <w:t>In:</w:t>
      </w:r>
      <w:r w:rsidRPr="00CD4AF0">
        <w:rPr>
          <w:rFonts w:ascii="Times New Roman" w:hAnsi="Times New Roman" w:cs="Times New Roman"/>
          <w:sz w:val="24"/>
          <w:szCs w:val="24"/>
        </w:rPr>
        <w:t xml:space="preserve"> MARTINS, J.; BICUDO, M. A. V. </w:t>
      </w:r>
      <w:r w:rsidRPr="00CD4AF0">
        <w:rPr>
          <w:rFonts w:ascii="Times New Roman" w:hAnsi="Times New Roman" w:cs="Times New Roman"/>
          <w:b/>
          <w:sz w:val="24"/>
          <w:szCs w:val="24"/>
        </w:rPr>
        <w:t xml:space="preserve">Estudos sobre Existencialismo, Fenomenologia e Educação. </w:t>
      </w:r>
      <w:r w:rsidRPr="00CD4AF0">
        <w:rPr>
          <w:rFonts w:ascii="Times New Roman" w:hAnsi="Times New Roman" w:cs="Times New Roman"/>
          <w:sz w:val="24"/>
          <w:szCs w:val="24"/>
        </w:rPr>
        <w:t>São Paulo: Moraes, 1983.</w:t>
      </w:r>
    </w:p>
    <w:p w:rsidR="009E58FC" w:rsidRPr="00CD4AF0" w:rsidRDefault="009E58FC" w:rsidP="00563B66">
      <w:pPr>
        <w:spacing w:after="200" w:line="360" w:lineRule="auto"/>
        <w:jc w:val="both"/>
        <w:rPr>
          <w:rFonts w:ascii="Times New Roman" w:hAnsi="Times New Roman" w:cs="Times New Roman"/>
          <w:sz w:val="24"/>
          <w:szCs w:val="24"/>
        </w:rPr>
      </w:pPr>
      <w:r w:rsidRPr="00CD4AF0">
        <w:rPr>
          <w:rFonts w:ascii="Times New Roman" w:hAnsi="Times New Roman" w:cs="Times New Roman"/>
          <w:sz w:val="24"/>
          <w:szCs w:val="24"/>
        </w:rPr>
        <w:t>BURAK, D</w:t>
      </w:r>
      <w:r w:rsidR="004F3F45" w:rsidRPr="00CD4AF0">
        <w:rPr>
          <w:rFonts w:ascii="Times New Roman" w:hAnsi="Times New Roman" w:cs="Times New Roman"/>
          <w:sz w:val="24"/>
          <w:szCs w:val="24"/>
        </w:rPr>
        <w:t>ionísio</w:t>
      </w:r>
      <w:r w:rsidRPr="00CD4AF0">
        <w:rPr>
          <w:rFonts w:ascii="Times New Roman" w:hAnsi="Times New Roman" w:cs="Times New Roman"/>
          <w:sz w:val="24"/>
          <w:szCs w:val="24"/>
        </w:rPr>
        <w:t xml:space="preserve">. Modelagem Matemática e a Sala de Aula. In: </w:t>
      </w:r>
      <w:r w:rsidRPr="00CD4AF0">
        <w:rPr>
          <w:rFonts w:ascii="Times New Roman" w:hAnsi="Times New Roman" w:cs="Times New Roman"/>
          <w:b/>
          <w:sz w:val="24"/>
          <w:szCs w:val="24"/>
        </w:rPr>
        <w:t>I EPMEM - Encontro Paranaense da Modelagem na Educação Matemática</w:t>
      </w:r>
      <w:r w:rsidRPr="00CD4AF0">
        <w:rPr>
          <w:rFonts w:ascii="Times New Roman" w:hAnsi="Times New Roman" w:cs="Times New Roman"/>
          <w:sz w:val="24"/>
          <w:szCs w:val="24"/>
        </w:rPr>
        <w:t>. 2004, Londrina. Anais do I EPMEM, 2004.</w:t>
      </w:r>
    </w:p>
    <w:p w:rsidR="00747E41" w:rsidRPr="00CD4AF0" w:rsidRDefault="00747E41" w:rsidP="00563B66">
      <w:pPr>
        <w:spacing w:after="200" w:line="360" w:lineRule="auto"/>
        <w:jc w:val="both"/>
        <w:rPr>
          <w:rFonts w:ascii="Times New Roman" w:hAnsi="Times New Roman" w:cs="Times New Roman"/>
          <w:sz w:val="24"/>
          <w:szCs w:val="24"/>
        </w:rPr>
      </w:pPr>
      <w:r w:rsidRPr="00CD4AF0">
        <w:rPr>
          <w:rFonts w:ascii="Times New Roman" w:hAnsi="Times New Roman" w:cs="Times New Roman"/>
          <w:caps/>
          <w:sz w:val="24"/>
          <w:szCs w:val="24"/>
        </w:rPr>
        <w:t>Burak</w:t>
      </w:r>
      <w:r w:rsidRPr="00CD4AF0">
        <w:rPr>
          <w:rFonts w:ascii="Times New Roman" w:hAnsi="Times New Roman" w:cs="Times New Roman"/>
          <w:sz w:val="24"/>
          <w:szCs w:val="24"/>
        </w:rPr>
        <w:t xml:space="preserve">, Dionísio. </w:t>
      </w:r>
      <w:r w:rsidRPr="00CD4AF0">
        <w:rPr>
          <w:rFonts w:ascii="Times New Roman" w:hAnsi="Times New Roman" w:cs="Times New Roman"/>
          <w:caps/>
          <w:sz w:val="24"/>
          <w:szCs w:val="24"/>
        </w:rPr>
        <w:t>Klüber</w:t>
      </w:r>
      <w:r w:rsidRPr="00CD4AF0">
        <w:rPr>
          <w:rFonts w:ascii="Times New Roman" w:hAnsi="Times New Roman" w:cs="Times New Roman"/>
          <w:sz w:val="24"/>
          <w:szCs w:val="24"/>
        </w:rPr>
        <w:t xml:space="preserve">, Tiago Emanuel. Educação Matemática: contribuições para a compreensão da sua natureza. </w:t>
      </w:r>
      <w:r w:rsidRPr="00CD4AF0">
        <w:rPr>
          <w:rFonts w:ascii="Times New Roman" w:hAnsi="Times New Roman" w:cs="Times New Roman"/>
          <w:b/>
          <w:sz w:val="24"/>
          <w:szCs w:val="24"/>
        </w:rPr>
        <w:t>Acta Scientiae</w:t>
      </w:r>
      <w:r w:rsidRPr="00CD4AF0">
        <w:rPr>
          <w:rFonts w:ascii="Times New Roman" w:hAnsi="Times New Roman" w:cs="Times New Roman"/>
          <w:sz w:val="24"/>
          <w:szCs w:val="24"/>
        </w:rPr>
        <w:t>. Canoas v. 10 2 p.93-106 jul./dez. 2008.</w:t>
      </w:r>
    </w:p>
    <w:p w:rsidR="00933FEF" w:rsidRPr="00CD4AF0" w:rsidRDefault="00933FEF" w:rsidP="00563B66">
      <w:pPr>
        <w:spacing w:after="200" w:line="360" w:lineRule="auto"/>
        <w:jc w:val="both"/>
        <w:rPr>
          <w:rFonts w:ascii="Times New Roman" w:hAnsi="Times New Roman" w:cs="Times New Roman"/>
          <w:sz w:val="24"/>
          <w:szCs w:val="24"/>
        </w:rPr>
      </w:pPr>
      <w:r w:rsidRPr="00CD4AF0">
        <w:rPr>
          <w:rFonts w:ascii="Times New Roman" w:hAnsi="Times New Roman" w:cs="Times New Roman"/>
          <w:sz w:val="24"/>
          <w:szCs w:val="24"/>
        </w:rPr>
        <w:t xml:space="preserve">CAMELO, Ana Paula. A ciência condicionada pelo histórico e pelo social: a construção de um fato científico na obra de Ludwik Fleck (resenha). </w:t>
      </w:r>
      <w:r w:rsidRPr="00CD4AF0">
        <w:rPr>
          <w:rFonts w:ascii="Times New Roman" w:hAnsi="Times New Roman" w:cs="Times New Roman"/>
          <w:b/>
          <w:sz w:val="24"/>
          <w:szCs w:val="24"/>
        </w:rPr>
        <w:t>RECIIS – Revista Eletrônica de Comunicação Informação Inovação e Saúde</w:t>
      </w:r>
      <w:r w:rsidRPr="00CD4AF0">
        <w:rPr>
          <w:rFonts w:ascii="Times New Roman" w:hAnsi="Times New Roman" w:cs="Times New Roman"/>
          <w:sz w:val="24"/>
          <w:szCs w:val="24"/>
        </w:rPr>
        <w:t>. Rio de Janeiro, v.3, n.3, set., 2011.</w:t>
      </w:r>
    </w:p>
    <w:p w:rsidR="00727F63" w:rsidRPr="00CD4AF0" w:rsidRDefault="00727F63" w:rsidP="009E7194">
      <w:pPr>
        <w:spacing w:after="200" w:line="360" w:lineRule="auto"/>
        <w:jc w:val="both"/>
        <w:rPr>
          <w:rFonts w:ascii="Times New Roman" w:hAnsi="Times New Roman" w:cs="Times New Roman"/>
          <w:sz w:val="24"/>
          <w:szCs w:val="24"/>
        </w:rPr>
      </w:pPr>
      <w:r w:rsidRPr="00CD4AF0">
        <w:rPr>
          <w:rFonts w:ascii="Times New Roman" w:hAnsi="Times New Roman" w:cs="Times New Roman"/>
          <w:sz w:val="24"/>
          <w:szCs w:val="24"/>
        </w:rPr>
        <w:lastRenderedPageBreak/>
        <w:t xml:space="preserve">FLECK, Ludwik. </w:t>
      </w:r>
      <w:r w:rsidRPr="00CD4AF0">
        <w:rPr>
          <w:rFonts w:ascii="Times New Roman" w:hAnsi="Times New Roman" w:cs="Times New Roman"/>
          <w:b/>
          <w:sz w:val="24"/>
          <w:szCs w:val="24"/>
        </w:rPr>
        <w:t>Gênese e desenvolvimento de um fato científico</w:t>
      </w:r>
      <w:r w:rsidRPr="00CD4AF0">
        <w:rPr>
          <w:rFonts w:ascii="Times New Roman" w:hAnsi="Times New Roman" w:cs="Times New Roman"/>
          <w:sz w:val="24"/>
          <w:szCs w:val="24"/>
        </w:rPr>
        <w:t>.  Editora: FABREFACTUM. 2010.</w:t>
      </w:r>
    </w:p>
    <w:p w:rsidR="009E7194" w:rsidRPr="00CD4AF0" w:rsidRDefault="009E7194" w:rsidP="009E7194">
      <w:pPr>
        <w:spacing w:after="200" w:line="360" w:lineRule="auto"/>
        <w:jc w:val="both"/>
        <w:rPr>
          <w:rFonts w:ascii="Times New Roman" w:hAnsi="Times New Roman" w:cs="Times New Roman"/>
          <w:sz w:val="24"/>
          <w:szCs w:val="24"/>
        </w:rPr>
      </w:pPr>
      <w:r w:rsidRPr="00CD4AF0">
        <w:rPr>
          <w:rFonts w:ascii="Times New Roman" w:hAnsi="Times New Roman" w:cs="Times New Roman"/>
          <w:sz w:val="24"/>
          <w:szCs w:val="24"/>
        </w:rPr>
        <w:t xml:space="preserve">KLÜBER, Tiago Emanuel; BURAK, Dionísio. Concepções de modelagem matemática: contribuições teóricas. </w:t>
      </w:r>
      <w:r w:rsidRPr="00CD4AF0">
        <w:rPr>
          <w:rFonts w:ascii="Times New Roman" w:hAnsi="Times New Roman" w:cs="Times New Roman"/>
          <w:b/>
          <w:sz w:val="24"/>
          <w:szCs w:val="24"/>
        </w:rPr>
        <w:t>Educação Matemática Pesquisa.</w:t>
      </w:r>
      <w:r w:rsidRPr="00CD4AF0">
        <w:rPr>
          <w:rFonts w:ascii="Times New Roman" w:hAnsi="Times New Roman" w:cs="Times New Roman"/>
          <w:sz w:val="24"/>
          <w:szCs w:val="24"/>
        </w:rPr>
        <w:t xml:space="preserve"> São Paulo, v. 10, n. 1, pp. 17-34, 2008.</w:t>
      </w:r>
    </w:p>
    <w:p w:rsidR="009E7194" w:rsidRPr="00CD4AF0" w:rsidRDefault="009E7194" w:rsidP="00563B66">
      <w:pPr>
        <w:spacing w:after="200" w:line="360" w:lineRule="auto"/>
        <w:jc w:val="both"/>
        <w:rPr>
          <w:rFonts w:ascii="Times New Roman" w:hAnsi="Times New Roman" w:cs="Times New Roman"/>
          <w:sz w:val="24"/>
          <w:szCs w:val="24"/>
        </w:rPr>
      </w:pPr>
      <w:r w:rsidRPr="00CD4AF0">
        <w:rPr>
          <w:rFonts w:ascii="Times New Roman" w:hAnsi="Times New Roman" w:cs="Times New Roman"/>
          <w:sz w:val="24"/>
          <w:szCs w:val="24"/>
        </w:rPr>
        <w:t xml:space="preserve">KLÜBER, Tiago Emanuel; BURAK, Dionísio. Sobre a Pesquisa Qualitativa na Modelagem Matemática em Educação Matemática. </w:t>
      </w:r>
      <w:r w:rsidRPr="00CD4AF0">
        <w:rPr>
          <w:rFonts w:ascii="Times New Roman" w:hAnsi="Times New Roman" w:cs="Times New Roman"/>
          <w:b/>
          <w:sz w:val="24"/>
          <w:szCs w:val="24"/>
        </w:rPr>
        <w:t>Bolema</w:t>
      </w:r>
      <w:r w:rsidRPr="00CD4AF0">
        <w:rPr>
          <w:rFonts w:ascii="Times New Roman" w:hAnsi="Times New Roman" w:cs="Times New Roman"/>
          <w:sz w:val="24"/>
          <w:szCs w:val="24"/>
        </w:rPr>
        <w:t>, Rio Claro (SP), v. 26, n. 43, p. 883-905, ago. 2012.</w:t>
      </w:r>
    </w:p>
    <w:p w:rsidR="00041D59" w:rsidRPr="00CD4AF0" w:rsidRDefault="00041D59" w:rsidP="00563B66">
      <w:pPr>
        <w:spacing w:after="200" w:line="360" w:lineRule="auto"/>
        <w:jc w:val="both"/>
        <w:rPr>
          <w:rFonts w:ascii="Times New Roman" w:hAnsi="Times New Roman" w:cs="Times New Roman"/>
          <w:sz w:val="24"/>
          <w:szCs w:val="24"/>
        </w:rPr>
      </w:pPr>
      <w:r w:rsidRPr="00CD4AF0">
        <w:rPr>
          <w:rFonts w:ascii="Times New Roman" w:hAnsi="Times New Roman" w:cs="Times New Roman"/>
          <w:sz w:val="24"/>
          <w:szCs w:val="24"/>
        </w:rPr>
        <w:t xml:space="preserve">MASSONI, Neusa Teresinha. MOREIRA, Marco Antonio. A Epistemologia de Fleck: Uma Contribuição ao Debate sobre a Natureza da Ciência. </w:t>
      </w:r>
      <w:r w:rsidRPr="00CD4AF0">
        <w:rPr>
          <w:rFonts w:ascii="Times New Roman" w:hAnsi="Times New Roman" w:cs="Times New Roman"/>
          <w:b/>
          <w:sz w:val="24"/>
          <w:szCs w:val="24"/>
        </w:rPr>
        <w:t>ALEXANDRIA Revista de Educação em Ciência e Tecnologia</w:t>
      </w:r>
      <w:r w:rsidRPr="00CD4AF0">
        <w:rPr>
          <w:rFonts w:ascii="Times New Roman" w:hAnsi="Times New Roman" w:cs="Times New Roman"/>
          <w:sz w:val="24"/>
          <w:szCs w:val="24"/>
        </w:rPr>
        <w:t>, v.8, n.1, p.237-264, maio 2015.</w:t>
      </w:r>
    </w:p>
    <w:p w:rsidR="00041D59" w:rsidRPr="00CD4AF0" w:rsidRDefault="004F3F45" w:rsidP="00563B66">
      <w:pPr>
        <w:spacing w:after="200" w:line="360" w:lineRule="auto"/>
        <w:jc w:val="both"/>
        <w:rPr>
          <w:rFonts w:ascii="Times New Roman" w:hAnsi="Times New Roman" w:cs="Times New Roman"/>
          <w:sz w:val="24"/>
          <w:szCs w:val="24"/>
        </w:rPr>
      </w:pPr>
      <w:r w:rsidRPr="0060138B">
        <w:rPr>
          <w:rFonts w:ascii="Times New Roman" w:hAnsi="Times New Roman" w:cs="Times New Roman"/>
          <w:sz w:val="24"/>
          <w:szCs w:val="24"/>
        </w:rPr>
        <w:t xml:space="preserve">MORIN, Edgar. Da necessidade de um pensamento complexo. </w:t>
      </w:r>
      <w:r w:rsidRPr="0060138B">
        <w:rPr>
          <w:rFonts w:ascii="Times New Roman" w:hAnsi="Times New Roman" w:cs="Times New Roman"/>
          <w:b/>
          <w:sz w:val="24"/>
          <w:szCs w:val="24"/>
        </w:rPr>
        <w:t>Para navegar no século XXI – Tecnologias do Imaginário e Cibercultura</w:t>
      </w:r>
      <w:r w:rsidRPr="0060138B">
        <w:rPr>
          <w:rFonts w:ascii="Times New Roman" w:hAnsi="Times New Roman" w:cs="Times New Roman"/>
          <w:sz w:val="24"/>
          <w:szCs w:val="24"/>
        </w:rPr>
        <w:t xml:space="preserve">. </w:t>
      </w:r>
      <w:r w:rsidR="003C3A3B" w:rsidRPr="0060138B">
        <w:rPr>
          <w:rFonts w:ascii="Times New Roman" w:hAnsi="Times New Roman" w:cs="Times New Roman"/>
          <w:sz w:val="24"/>
          <w:szCs w:val="24"/>
        </w:rPr>
        <w:t>MARTINS Francisco Menezes; SILVA, Juremir Machado da.</w:t>
      </w:r>
      <w:r w:rsidR="0060138B" w:rsidRPr="0060138B">
        <w:rPr>
          <w:rFonts w:ascii="Times New Roman" w:hAnsi="Times New Roman" w:cs="Times New Roman"/>
          <w:sz w:val="24"/>
          <w:szCs w:val="24"/>
        </w:rPr>
        <w:t xml:space="preserve"> (Orgs.)</w:t>
      </w:r>
      <w:r w:rsidR="003C3A3B" w:rsidRPr="0060138B">
        <w:rPr>
          <w:rFonts w:ascii="Times New Roman" w:hAnsi="Times New Roman" w:cs="Times New Roman"/>
          <w:sz w:val="24"/>
          <w:szCs w:val="24"/>
        </w:rPr>
        <w:t xml:space="preserve"> 3ed. Porto Alegre: Editora Sulina</w:t>
      </w:r>
      <w:r w:rsidR="004D7393" w:rsidRPr="0060138B">
        <w:rPr>
          <w:rFonts w:ascii="Times New Roman" w:hAnsi="Times New Roman" w:cs="Times New Roman"/>
          <w:sz w:val="24"/>
          <w:szCs w:val="24"/>
        </w:rPr>
        <w:t>/ Edipucrs, 2003,280p.</w:t>
      </w:r>
      <w:r w:rsidR="00041D59" w:rsidRPr="00CD4AF0">
        <w:rPr>
          <w:rFonts w:ascii="Times New Roman" w:hAnsi="Times New Roman" w:cs="Times New Roman"/>
          <w:sz w:val="24"/>
          <w:szCs w:val="24"/>
        </w:rPr>
        <w:t xml:space="preserve"> </w:t>
      </w:r>
    </w:p>
    <w:p w:rsidR="00041D59" w:rsidRPr="00CD4AF0" w:rsidRDefault="00041D59" w:rsidP="00563B66">
      <w:pPr>
        <w:spacing w:after="200" w:line="360" w:lineRule="auto"/>
        <w:jc w:val="both"/>
        <w:rPr>
          <w:rFonts w:ascii="Times New Roman" w:hAnsi="Times New Roman" w:cs="Times New Roman"/>
          <w:sz w:val="24"/>
          <w:szCs w:val="24"/>
        </w:rPr>
      </w:pPr>
      <w:r w:rsidRPr="00CD4AF0">
        <w:rPr>
          <w:rFonts w:ascii="Times New Roman" w:hAnsi="Times New Roman" w:cs="Times New Roman"/>
          <w:sz w:val="24"/>
          <w:szCs w:val="24"/>
        </w:rPr>
        <w:t xml:space="preserve">NÓVOA, António. Os Professores na Virada do Milênio: do excesso dos discursos à pobreza das práticas. </w:t>
      </w:r>
      <w:r w:rsidRPr="00CD4AF0">
        <w:rPr>
          <w:rFonts w:ascii="Times New Roman" w:hAnsi="Times New Roman" w:cs="Times New Roman"/>
          <w:b/>
          <w:sz w:val="24"/>
          <w:szCs w:val="24"/>
        </w:rPr>
        <w:t>Educação e Pesquisa</w:t>
      </w:r>
      <w:r w:rsidRPr="00CD4AF0">
        <w:rPr>
          <w:rFonts w:ascii="Times New Roman" w:hAnsi="Times New Roman" w:cs="Times New Roman"/>
          <w:sz w:val="24"/>
          <w:szCs w:val="24"/>
        </w:rPr>
        <w:t>. São Paulo, v. 25, n. 1, p. 11-20, jan./jun. 1999.</w:t>
      </w:r>
    </w:p>
    <w:p w:rsidR="009E58FC" w:rsidRPr="00CD4AF0" w:rsidRDefault="009E58FC" w:rsidP="00563B66">
      <w:pPr>
        <w:spacing w:after="200" w:line="360" w:lineRule="auto"/>
        <w:jc w:val="both"/>
        <w:rPr>
          <w:rFonts w:ascii="Times New Roman" w:hAnsi="Times New Roman" w:cs="Times New Roman"/>
          <w:sz w:val="24"/>
          <w:szCs w:val="24"/>
        </w:rPr>
      </w:pPr>
      <w:r w:rsidRPr="00CD4AF0">
        <w:rPr>
          <w:rFonts w:ascii="Times New Roman" w:hAnsi="Times New Roman" w:cs="Times New Roman"/>
          <w:sz w:val="24"/>
          <w:szCs w:val="24"/>
        </w:rPr>
        <w:t xml:space="preserve">SANTOS, Boaventura de Sousa. </w:t>
      </w:r>
      <w:r w:rsidRPr="00CD4AF0">
        <w:rPr>
          <w:rFonts w:ascii="Times New Roman" w:hAnsi="Times New Roman" w:cs="Times New Roman"/>
          <w:b/>
          <w:sz w:val="24"/>
          <w:szCs w:val="24"/>
        </w:rPr>
        <w:t>Um discurso sobre as ciências</w:t>
      </w:r>
      <w:r w:rsidRPr="00CD4AF0">
        <w:rPr>
          <w:rFonts w:ascii="Times New Roman" w:hAnsi="Times New Roman" w:cs="Times New Roman"/>
          <w:sz w:val="24"/>
          <w:szCs w:val="24"/>
        </w:rPr>
        <w:t>. 7 ed. São Paulo: Cortez, 2010.</w:t>
      </w:r>
    </w:p>
    <w:p w:rsidR="009E58FC" w:rsidRPr="00AA0674" w:rsidRDefault="009E58FC" w:rsidP="00547AF5">
      <w:pPr>
        <w:spacing w:after="0" w:line="360" w:lineRule="auto"/>
        <w:jc w:val="both"/>
        <w:rPr>
          <w:rFonts w:ascii="Arial" w:hAnsi="Arial" w:cs="Arial"/>
          <w:sz w:val="24"/>
          <w:szCs w:val="24"/>
        </w:rPr>
      </w:pPr>
    </w:p>
    <w:sectPr w:rsidR="009E58FC" w:rsidRPr="00AA0674" w:rsidSect="0010163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175" w:rsidRDefault="001E1175" w:rsidP="00F803E1">
      <w:pPr>
        <w:spacing w:after="0" w:line="240" w:lineRule="auto"/>
      </w:pPr>
      <w:r>
        <w:separator/>
      </w:r>
    </w:p>
  </w:endnote>
  <w:endnote w:type="continuationSeparator" w:id="0">
    <w:p w:rsidR="001E1175" w:rsidRDefault="001E1175" w:rsidP="00F80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F1" w:rsidRDefault="00DF58F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F1" w:rsidRDefault="00DF58F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F1" w:rsidRDefault="00DF58F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175" w:rsidRDefault="001E1175" w:rsidP="00F803E1">
      <w:pPr>
        <w:spacing w:after="0" w:line="240" w:lineRule="auto"/>
      </w:pPr>
      <w:r>
        <w:separator/>
      </w:r>
    </w:p>
  </w:footnote>
  <w:footnote w:type="continuationSeparator" w:id="0">
    <w:p w:rsidR="001E1175" w:rsidRDefault="001E1175" w:rsidP="00F80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F1" w:rsidRDefault="00DF58F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F1" w:rsidRDefault="00DF58F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F1" w:rsidRDefault="00DF58F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CB"/>
    <w:rsid w:val="000049C3"/>
    <w:rsid w:val="0000722B"/>
    <w:rsid w:val="00041D59"/>
    <w:rsid w:val="000464A8"/>
    <w:rsid w:val="000707E9"/>
    <w:rsid w:val="00072DBF"/>
    <w:rsid w:val="000D2A57"/>
    <w:rsid w:val="000E5BED"/>
    <w:rsid w:val="0010163A"/>
    <w:rsid w:val="001043EF"/>
    <w:rsid w:val="001107B5"/>
    <w:rsid w:val="00152151"/>
    <w:rsid w:val="001551E1"/>
    <w:rsid w:val="00180285"/>
    <w:rsid w:val="00194F7A"/>
    <w:rsid w:val="001E049B"/>
    <w:rsid w:val="001E1175"/>
    <w:rsid w:val="001E1E31"/>
    <w:rsid w:val="001E23DA"/>
    <w:rsid w:val="00220D22"/>
    <w:rsid w:val="00230317"/>
    <w:rsid w:val="00242A30"/>
    <w:rsid w:val="002543C0"/>
    <w:rsid w:val="00275DAA"/>
    <w:rsid w:val="0028538E"/>
    <w:rsid w:val="002D441A"/>
    <w:rsid w:val="003145F0"/>
    <w:rsid w:val="00333409"/>
    <w:rsid w:val="00392C04"/>
    <w:rsid w:val="003C3A3B"/>
    <w:rsid w:val="003E2796"/>
    <w:rsid w:val="00431784"/>
    <w:rsid w:val="00440D81"/>
    <w:rsid w:val="004456B2"/>
    <w:rsid w:val="00451981"/>
    <w:rsid w:val="004703EB"/>
    <w:rsid w:val="00482A29"/>
    <w:rsid w:val="004C040B"/>
    <w:rsid w:val="004C4DA8"/>
    <w:rsid w:val="004D68C4"/>
    <w:rsid w:val="004D7393"/>
    <w:rsid w:val="004E5CD1"/>
    <w:rsid w:val="004F3F45"/>
    <w:rsid w:val="00531E9C"/>
    <w:rsid w:val="00535B22"/>
    <w:rsid w:val="00547AF5"/>
    <w:rsid w:val="00563B66"/>
    <w:rsid w:val="00575ACB"/>
    <w:rsid w:val="005940EA"/>
    <w:rsid w:val="005D2CFC"/>
    <w:rsid w:val="0060138B"/>
    <w:rsid w:val="0061215A"/>
    <w:rsid w:val="00673439"/>
    <w:rsid w:val="00690DB9"/>
    <w:rsid w:val="006C7441"/>
    <w:rsid w:val="00723B9D"/>
    <w:rsid w:val="00727F63"/>
    <w:rsid w:val="00747E41"/>
    <w:rsid w:val="0077681F"/>
    <w:rsid w:val="00833B25"/>
    <w:rsid w:val="008853D6"/>
    <w:rsid w:val="008A3FD2"/>
    <w:rsid w:val="008B4FD5"/>
    <w:rsid w:val="008C2FDA"/>
    <w:rsid w:val="008F0196"/>
    <w:rsid w:val="00920407"/>
    <w:rsid w:val="00931857"/>
    <w:rsid w:val="00933333"/>
    <w:rsid w:val="00933FEF"/>
    <w:rsid w:val="00962D51"/>
    <w:rsid w:val="0098580F"/>
    <w:rsid w:val="009A07B7"/>
    <w:rsid w:val="009D5812"/>
    <w:rsid w:val="009E0BE1"/>
    <w:rsid w:val="009E58FC"/>
    <w:rsid w:val="009E7194"/>
    <w:rsid w:val="00A00608"/>
    <w:rsid w:val="00A30091"/>
    <w:rsid w:val="00A52398"/>
    <w:rsid w:val="00A845CB"/>
    <w:rsid w:val="00A87116"/>
    <w:rsid w:val="00AA0674"/>
    <w:rsid w:val="00AA09BB"/>
    <w:rsid w:val="00AE1E3F"/>
    <w:rsid w:val="00AF566B"/>
    <w:rsid w:val="00B064B7"/>
    <w:rsid w:val="00BA76DC"/>
    <w:rsid w:val="00C07557"/>
    <w:rsid w:val="00C452E8"/>
    <w:rsid w:val="00C60F49"/>
    <w:rsid w:val="00C85E12"/>
    <w:rsid w:val="00CA1E5D"/>
    <w:rsid w:val="00CA2DB7"/>
    <w:rsid w:val="00CD126C"/>
    <w:rsid w:val="00CD4AF0"/>
    <w:rsid w:val="00CD6DBF"/>
    <w:rsid w:val="00D05BA5"/>
    <w:rsid w:val="00D05D73"/>
    <w:rsid w:val="00DE3476"/>
    <w:rsid w:val="00DF58F1"/>
    <w:rsid w:val="00DF5DD1"/>
    <w:rsid w:val="00E14F9B"/>
    <w:rsid w:val="00E64172"/>
    <w:rsid w:val="00EC2CF4"/>
    <w:rsid w:val="00EC5EB0"/>
    <w:rsid w:val="00ED3D7C"/>
    <w:rsid w:val="00F53768"/>
    <w:rsid w:val="00F70D8E"/>
    <w:rsid w:val="00F803E1"/>
    <w:rsid w:val="00F847BF"/>
    <w:rsid w:val="00F93598"/>
    <w:rsid w:val="00FB1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63A"/>
  </w:style>
  <w:style w:type="paragraph" w:styleId="Ttulo1">
    <w:name w:val="heading 1"/>
    <w:basedOn w:val="Normal"/>
    <w:next w:val="Normal"/>
    <w:link w:val="Ttulo1Char"/>
    <w:uiPriority w:val="9"/>
    <w:qFormat/>
    <w:rsid w:val="00A845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45CB"/>
    <w:rPr>
      <w:rFonts w:asciiTheme="majorHAnsi" w:eastAsiaTheme="majorEastAsia" w:hAnsiTheme="majorHAnsi" w:cstheme="majorBidi"/>
      <w:color w:val="2E74B5" w:themeColor="accent1" w:themeShade="BF"/>
      <w:sz w:val="32"/>
      <w:szCs w:val="32"/>
    </w:rPr>
  </w:style>
  <w:style w:type="paragraph" w:styleId="Textodenotaderodap">
    <w:name w:val="footnote text"/>
    <w:basedOn w:val="Normal"/>
    <w:link w:val="TextodenotaderodapChar"/>
    <w:semiHidden/>
    <w:unhideWhenUsed/>
    <w:rsid w:val="00F803E1"/>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semiHidden/>
    <w:rsid w:val="00F803E1"/>
    <w:rPr>
      <w:rFonts w:ascii="Calibri" w:eastAsia="Calibri" w:hAnsi="Calibri" w:cs="Times New Roman"/>
      <w:sz w:val="20"/>
      <w:szCs w:val="20"/>
    </w:rPr>
  </w:style>
  <w:style w:type="character" w:styleId="Refdenotaderodap">
    <w:name w:val="footnote reference"/>
    <w:basedOn w:val="Fontepargpadro"/>
    <w:semiHidden/>
    <w:unhideWhenUsed/>
    <w:rsid w:val="00F803E1"/>
    <w:rPr>
      <w:vertAlign w:val="superscript"/>
    </w:rPr>
  </w:style>
  <w:style w:type="paragraph" w:styleId="Cabealho">
    <w:name w:val="header"/>
    <w:basedOn w:val="Normal"/>
    <w:link w:val="CabealhoChar"/>
    <w:uiPriority w:val="99"/>
    <w:unhideWhenUsed/>
    <w:rsid w:val="008C2F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2FDA"/>
  </w:style>
  <w:style w:type="paragraph" w:styleId="Rodap">
    <w:name w:val="footer"/>
    <w:basedOn w:val="Normal"/>
    <w:link w:val="RodapChar"/>
    <w:uiPriority w:val="99"/>
    <w:unhideWhenUsed/>
    <w:rsid w:val="008C2FDA"/>
    <w:pPr>
      <w:tabs>
        <w:tab w:val="center" w:pos="4252"/>
        <w:tab w:val="right" w:pos="8504"/>
      </w:tabs>
      <w:spacing w:after="0" w:line="240" w:lineRule="auto"/>
    </w:pPr>
  </w:style>
  <w:style w:type="character" w:customStyle="1" w:styleId="RodapChar">
    <w:name w:val="Rodapé Char"/>
    <w:basedOn w:val="Fontepargpadro"/>
    <w:link w:val="Rodap"/>
    <w:uiPriority w:val="99"/>
    <w:rsid w:val="008C2FDA"/>
  </w:style>
  <w:style w:type="character" w:styleId="Refdecomentrio">
    <w:name w:val="annotation reference"/>
    <w:basedOn w:val="Fontepargpadro"/>
    <w:uiPriority w:val="99"/>
    <w:semiHidden/>
    <w:unhideWhenUsed/>
    <w:rsid w:val="004D7393"/>
    <w:rPr>
      <w:sz w:val="16"/>
      <w:szCs w:val="16"/>
    </w:rPr>
  </w:style>
  <w:style w:type="paragraph" w:styleId="Textodecomentrio">
    <w:name w:val="annotation text"/>
    <w:basedOn w:val="Normal"/>
    <w:link w:val="TextodecomentrioChar"/>
    <w:uiPriority w:val="99"/>
    <w:semiHidden/>
    <w:unhideWhenUsed/>
    <w:rsid w:val="004D73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7393"/>
    <w:rPr>
      <w:sz w:val="20"/>
      <w:szCs w:val="20"/>
    </w:rPr>
  </w:style>
  <w:style w:type="paragraph" w:styleId="Assuntodocomentrio">
    <w:name w:val="annotation subject"/>
    <w:basedOn w:val="Textodecomentrio"/>
    <w:next w:val="Textodecomentrio"/>
    <w:link w:val="AssuntodocomentrioChar"/>
    <w:uiPriority w:val="99"/>
    <w:semiHidden/>
    <w:unhideWhenUsed/>
    <w:rsid w:val="004D7393"/>
    <w:rPr>
      <w:b/>
      <w:bCs/>
    </w:rPr>
  </w:style>
  <w:style w:type="character" w:customStyle="1" w:styleId="AssuntodocomentrioChar">
    <w:name w:val="Assunto do comentário Char"/>
    <w:basedOn w:val="TextodecomentrioChar"/>
    <w:link w:val="Assuntodocomentrio"/>
    <w:uiPriority w:val="99"/>
    <w:semiHidden/>
    <w:rsid w:val="004D7393"/>
    <w:rPr>
      <w:b/>
      <w:bCs/>
      <w:sz w:val="20"/>
      <w:szCs w:val="20"/>
    </w:rPr>
  </w:style>
  <w:style w:type="paragraph" w:styleId="Textodebalo">
    <w:name w:val="Balloon Text"/>
    <w:basedOn w:val="Normal"/>
    <w:link w:val="TextodebaloChar"/>
    <w:uiPriority w:val="99"/>
    <w:semiHidden/>
    <w:unhideWhenUsed/>
    <w:rsid w:val="004D73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7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EA378-F007-468C-B5BA-B214723C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6088</Words>
  <Characters>32878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2016-10-14T19:05:00Z</dcterms:created>
  <dcterms:modified xsi:type="dcterms:W3CDTF">2016-10-14T19:16:00Z</dcterms:modified>
</cp:coreProperties>
</file>