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DEC" w:rsidRPr="00161184" w:rsidRDefault="00FC7DEC" w:rsidP="00405E16">
      <w:pPr>
        <w:spacing w:after="0" w:line="240" w:lineRule="auto"/>
        <w:ind w:right="-57"/>
        <w:jc w:val="center"/>
        <w:rPr>
          <w:rFonts w:ascii="Times New Roman" w:hAnsi="Times New Roman"/>
          <w:b/>
          <w:caps/>
          <w:sz w:val="28"/>
          <w:szCs w:val="26"/>
        </w:rPr>
      </w:pPr>
      <w:r w:rsidRPr="00161184">
        <w:rPr>
          <w:rFonts w:ascii="Times New Roman" w:hAnsi="Times New Roman"/>
          <w:b/>
          <w:caps/>
          <w:sz w:val="28"/>
          <w:szCs w:val="26"/>
        </w:rPr>
        <w:t>Análise da fragilidade ambiental e o Movimento de massa na Sub-bacia do igarapé dos tanques, Porto Velho-RO</w:t>
      </w:r>
    </w:p>
    <w:p w:rsidR="00FC7DEC" w:rsidRDefault="00FC7DEC" w:rsidP="00405E16">
      <w:pPr>
        <w:spacing w:after="0" w:line="240" w:lineRule="auto"/>
        <w:ind w:right="-57"/>
        <w:jc w:val="center"/>
        <w:rPr>
          <w:rFonts w:ascii="Times New Roman" w:hAnsi="Times New Roman"/>
          <w:sz w:val="26"/>
          <w:szCs w:val="26"/>
        </w:rPr>
      </w:pPr>
    </w:p>
    <w:p w:rsidR="009F17F3" w:rsidRPr="00161184" w:rsidRDefault="009F17F3" w:rsidP="00405E16">
      <w:pPr>
        <w:spacing w:after="0" w:line="240" w:lineRule="auto"/>
        <w:ind w:right="-57"/>
        <w:jc w:val="center"/>
        <w:rPr>
          <w:rFonts w:ascii="Times New Roman" w:hAnsi="Times New Roman"/>
          <w:b/>
          <w:caps/>
          <w:sz w:val="28"/>
          <w:szCs w:val="26"/>
          <w:lang w:val="en-US"/>
        </w:rPr>
      </w:pPr>
      <w:r w:rsidRPr="00161184">
        <w:rPr>
          <w:rFonts w:ascii="Times New Roman" w:hAnsi="Times New Roman"/>
          <w:b/>
          <w:caps/>
          <w:sz w:val="28"/>
          <w:szCs w:val="26"/>
          <w:lang w:val="en-US"/>
        </w:rPr>
        <w:t xml:space="preserve">Analysis of Environmental Fragility and the </w:t>
      </w:r>
      <w:r w:rsidR="00601146" w:rsidRPr="00161184">
        <w:rPr>
          <w:rFonts w:ascii="Times New Roman" w:hAnsi="Times New Roman"/>
          <w:b/>
          <w:caps/>
          <w:sz w:val="28"/>
          <w:szCs w:val="26"/>
          <w:lang w:val="en-US"/>
        </w:rPr>
        <w:t>movement</w:t>
      </w:r>
      <w:r w:rsidRPr="00161184">
        <w:rPr>
          <w:rFonts w:ascii="Times New Roman" w:hAnsi="Times New Roman"/>
          <w:b/>
          <w:caps/>
          <w:sz w:val="28"/>
          <w:szCs w:val="26"/>
          <w:lang w:val="en-US"/>
        </w:rPr>
        <w:t xml:space="preserve"> of </w:t>
      </w:r>
      <w:r w:rsidR="00601146" w:rsidRPr="00161184">
        <w:rPr>
          <w:rFonts w:ascii="Times New Roman" w:hAnsi="Times New Roman"/>
          <w:b/>
          <w:caps/>
          <w:sz w:val="28"/>
          <w:szCs w:val="26"/>
          <w:lang w:val="en-US"/>
        </w:rPr>
        <w:t>Mass in watershed on river of Tanques, Porto Velho-RO</w:t>
      </w:r>
    </w:p>
    <w:p w:rsidR="00FC7DEC" w:rsidRPr="00530416" w:rsidRDefault="00FC7DEC" w:rsidP="00F42501">
      <w:pPr>
        <w:spacing w:after="0" w:line="240" w:lineRule="auto"/>
        <w:jc w:val="right"/>
        <w:rPr>
          <w:rFonts w:ascii="Times New Roman" w:hAnsi="Times New Roman"/>
          <w:sz w:val="24"/>
          <w:szCs w:val="24"/>
          <w:lang w:val="en-US"/>
        </w:rPr>
      </w:pPr>
    </w:p>
    <w:p w:rsidR="00FE0474" w:rsidRDefault="00FE0474" w:rsidP="00405E16">
      <w:pPr>
        <w:shd w:val="clear" w:color="auto" w:fill="FFFFFF"/>
        <w:spacing w:after="0" w:line="240" w:lineRule="auto"/>
        <w:jc w:val="both"/>
        <w:rPr>
          <w:rFonts w:ascii="Times New Roman" w:hAnsi="Times New Roman"/>
          <w:lang w:val="en-US"/>
        </w:rPr>
      </w:pPr>
    </w:p>
    <w:p w:rsidR="000C5FAD" w:rsidRPr="00405E16" w:rsidRDefault="00405E16" w:rsidP="00405E16">
      <w:pPr>
        <w:shd w:val="clear" w:color="auto" w:fill="FFFFFF"/>
        <w:spacing w:after="0" w:line="240" w:lineRule="auto"/>
        <w:jc w:val="both"/>
        <w:rPr>
          <w:rFonts w:ascii="Times New Roman" w:hAnsi="Times New Roman"/>
          <w:b/>
          <w:caps/>
        </w:rPr>
      </w:pPr>
      <w:r w:rsidRPr="002E22A2">
        <w:rPr>
          <w:rFonts w:ascii="Times New Roman" w:hAnsi="Times New Roman"/>
          <w:b/>
        </w:rPr>
        <w:t>Resumo:</w:t>
      </w:r>
      <w:r w:rsidRPr="002E22A2">
        <w:rPr>
          <w:rFonts w:ascii="Times New Roman" w:hAnsi="Times New Roman"/>
          <w:b/>
          <w:caps/>
        </w:rPr>
        <w:t xml:space="preserve"> </w:t>
      </w:r>
      <w:r w:rsidR="000C5FAD" w:rsidRPr="002E22A2">
        <w:rPr>
          <w:rFonts w:ascii="Times New Roman" w:hAnsi="Times New Roman"/>
          <w:caps/>
          <w:color w:val="000000"/>
        </w:rPr>
        <w:t>O</w:t>
      </w:r>
      <w:r w:rsidR="000C5FAD" w:rsidRPr="002E22A2">
        <w:rPr>
          <w:rFonts w:ascii="Times New Roman" w:hAnsi="Times New Roman"/>
          <w:color w:val="000000"/>
        </w:rPr>
        <w:t xml:space="preserve"> trabalho em apreço apresenta uma análise da fragilidade ambiental da sub-bacia do igarapé dos Tanques na região urbana de Porto Velho/RO. O método </w:t>
      </w:r>
      <w:r w:rsidR="00CC3081" w:rsidRPr="002E22A2">
        <w:rPr>
          <w:rFonts w:ascii="Times New Roman" w:hAnsi="Times New Roman"/>
          <w:color w:val="000000"/>
        </w:rPr>
        <w:t xml:space="preserve">tem como princípio </w:t>
      </w:r>
      <w:r w:rsidR="000C5FAD" w:rsidRPr="002E22A2">
        <w:rPr>
          <w:rFonts w:ascii="Times New Roman" w:hAnsi="Times New Roman"/>
          <w:color w:val="000000"/>
        </w:rPr>
        <w:t>a ecodinâmica proposto por Tricart (1977)</w:t>
      </w:r>
      <w:r w:rsidR="00AE7831" w:rsidRPr="002E22A2">
        <w:rPr>
          <w:rFonts w:ascii="Times New Roman" w:hAnsi="Times New Roman"/>
          <w:color w:val="000000"/>
        </w:rPr>
        <w:t xml:space="preserve"> </w:t>
      </w:r>
      <w:r w:rsidR="000C5FAD" w:rsidRPr="002E22A2">
        <w:rPr>
          <w:rFonts w:ascii="Times New Roman" w:hAnsi="Times New Roman"/>
          <w:color w:val="000000"/>
        </w:rPr>
        <w:t>que se baseia na morfogênese (processos relacionados a modelagem do relevo) e pedo</w:t>
      </w:r>
      <w:r w:rsidR="005E61AD" w:rsidRPr="002E22A2">
        <w:rPr>
          <w:rFonts w:ascii="Times New Roman" w:hAnsi="Times New Roman"/>
          <w:color w:val="000000"/>
        </w:rPr>
        <w:t>gê</w:t>
      </w:r>
      <w:r w:rsidR="00CC3081" w:rsidRPr="002E22A2">
        <w:rPr>
          <w:rFonts w:ascii="Times New Roman" w:hAnsi="Times New Roman"/>
          <w:color w:val="000000"/>
        </w:rPr>
        <w:t>nese (formação do solo), a</w:t>
      </w:r>
      <w:r w:rsidR="001959A3" w:rsidRPr="002E22A2">
        <w:rPr>
          <w:rFonts w:ascii="Times New Roman" w:hAnsi="Times New Roman"/>
          <w:color w:val="000000"/>
        </w:rPr>
        <w:t xml:space="preserve"> partir</w:t>
      </w:r>
      <w:r w:rsidR="000C5FAD" w:rsidRPr="002E22A2">
        <w:rPr>
          <w:rFonts w:ascii="Times New Roman" w:hAnsi="Times New Roman"/>
          <w:color w:val="000000"/>
        </w:rPr>
        <w:t xml:space="preserve"> do</w:t>
      </w:r>
      <w:r w:rsidR="005E61AD" w:rsidRPr="002E22A2">
        <w:rPr>
          <w:rFonts w:ascii="Times New Roman" w:hAnsi="Times New Roman"/>
          <w:color w:val="000000"/>
        </w:rPr>
        <w:t>s</w:t>
      </w:r>
      <w:r w:rsidR="000C5FAD" w:rsidRPr="002E22A2">
        <w:rPr>
          <w:rFonts w:ascii="Times New Roman" w:hAnsi="Times New Roman"/>
          <w:color w:val="000000"/>
        </w:rPr>
        <w:t xml:space="preserve"> cálculo</w:t>
      </w:r>
      <w:r w:rsidR="005E61AD" w:rsidRPr="002E22A2">
        <w:rPr>
          <w:rFonts w:ascii="Times New Roman" w:hAnsi="Times New Roman"/>
          <w:color w:val="000000"/>
        </w:rPr>
        <w:t>s</w:t>
      </w:r>
      <w:r w:rsidR="000C5FAD" w:rsidRPr="002E22A2">
        <w:rPr>
          <w:rFonts w:ascii="Times New Roman" w:hAnsi="Times New Roman"/>
          <w:color w:val="000000"/>
        </w:rPr>
        <w:t xml:space="preserve"> do</w:t>
      </w:r>
      <w:r w:rsidR="005E61AD" w:rsidRPr="002E22A2">
        <w:rPr>
          <w:rFonts w:ascii="Times New Roman" w:hAnsi="Times New Roman"/>
          <w:color w:val="000000"/>
        </w:rPr>
        <w:t>s</w:t>
      </w:r>
      <w:r w:rsidR="000C5FAD" w:rsidRPr="002E22A2">
        <w:rPr>
          <w:rFonts w:ascii="Times New Roman" w:hAnsi="Times New Roman"/>
          <w:color w:val="000000"/>
        </w:rPr>
        <w:t xml:space="preserve"> índice</w:t>
      </w:r>
      <w:r w:rsidR="005E61AD" w:rsidRPr="002E22A2">
        <w:rPr>
          <w:rFonts w:ascii="Times New Roman" w:hAnsi="Times New Roman"/>
          <w:color w:val="000000"/>
        </w:rPr>
        <w:t>s</w:t>
      </w:r>
      <w:r w:rsidR="000C5FAD" w:rsidRPr="002E22A2">
        <w:rPr>
          <w:rFonts w:ascii="Times New Roman" w:hAnsi="Times New Roman"/>
          <w:color w:val="000000"/>
        </w:rPr>
        <w:t xml:space="preserve"> de fragilidade ambiental de </w:t>
      </w:r>
      <w:r w:rsidR="00886B12" w:rsidRPr="002E22A2">
        <w:rPr>
          <w:rFonts w:ascii="Times New Roman" w:hAnsi="Times New Roman"/>
          <w:color w:val="000000"/>
        </w:rPr>
        <w:t>R</w:t>
      </w:r>
      <w:r w:rsidR="00CC3081" w:rsidRPr="002E22A2">
        <w:rPr>
          <w:rFonts w:ascii="Times New Roman" w:hAnsi="Times New Roman"/>
          <w:color w:val="000000"/>
        </w:rPr>
        <w:t xml:space="preserve">oss (1994) e Moro et al. (2011). </w:t>
      </w:r>
      <w:r w:rsidR="000C5FAD" w:rsidRPr="002E22A2">
        <w:rPr>
          <w:rFonts w:ascii="Times New Roman" w:hAnsi="Times New Roman"/>
          <w:color w:val="000000"/>
        </w:rPr>
        <w:t>Com os trabalhos de campo, ajustes foram necessários no mapa temático de geologia e nos mapas gerados com a utilização de técnicas integradas de sensoriamento remoto e sistemas de informações geográficas (SIG). Os resultados mostram que em quase a totalidade da sub-bacia do igarapé dos Tanques (96,17%) predomina a pouca e lenta atuação de processos mecânicos na dinâmica natural da paisagem, e se refere as classes de fragilidade ambiental baixa (78,67%) e muito baixa (18,10%). As classes de fragilidade ambiental alta e muito alta (1,25%) evidenciam a dinâmica natural onde predominam processos morfogenético</w:t>
      </w:r>
      <w:r w:rsidR="005E61AD" w:rsidRPr="002E22A2">
        <w:rPr>
          <w:rFonts w:ascii="Times New Roman" w:hAnsi="Times New Roman"/>
          <w:color w:val="000000"/>
        </w:rPr>
        <w:t xml:space="preserve">s </w:t>
      </w:r>
      <w:r w:rsidR="000C5FAD" w:rsidRPr="002E22A2">
        <w:rPr>
          <w:rFonts w:ascii="Times New Roman" w:hAnsi="Times New Roman"/>
          <w:color w:val="000000"/>
        </w:rPr>
        <w:t>potencializados pela urbanização, envolvendo as mais acentuadas declividades da área de estudo, sedimentos fluviais do rio Madeira e materiais da zona incoesa do perfil laterítico ferruginoso imaturo.</w:t>
      </w:r>
    </w:p>
    <w:p w:rsidR="000C5FAD" w:rsidRDefault="000C5FAD" w:rsidP="000C5FAD">
      <w:pPr>
        <w:spacing w:after="0" w:line="240" w:lineRule="auto"/>
        <w:ind w:firstLine="708"/>
        <w:rPr>
          <w:rFonts w:ascii="Times New Roman" w:hAnsi="Times New Roman"/>
          <w:sz w:val="24"/>
          <w:szCs w:val="24"/>
        </w:rPr>
      </w:pPr>
    </w:p>
    <w:p w:rsidR="00405E16" w:rsidRDefault="000C5FAD" w:rsidP="00F42501">
      <w:pPr>
        <w:spacing w:after="0" w:line="240" w:lineRule="auto"/>
        <w:rPr>
          <w:rFonts w:ascii="Times New Roman" w:hAnsi="Times New Roman"/>
          <w:sz w:val="24"/>
          <w:szCs w:val="24"/>
        </w:rPr>
      </w:pPr>
      <w:r w:rsidRPr="007D7E2F">
        <w:rPr>
          <w:rFonts w:ascii="Times New Roman" w:hAnsi="Times New Roman"/>
          <w:b/>
          <w:sz w:val="24"/>
          <w:szCs w:val="24"/>
        </w:rPr>
        <w:t xml:space="preserve">Palavras-chave: </w:t>
      </w:r>
      <w:r w:rsidRPr="007D7E2F">
        <w:rPr>
          <w:rFonts w:ascii="Times New Roman" w:hAnsi="Times New Roman"/>
          <w:sz w:val="24"/>
          <w:szCs w:val="24"/>
        </w:rPr>
        <w:t>Fragilidade Ambiental</w:t>
      </w:r>
      <w:r>
        <w:rPr>
          <w:rFonts w:ascii="Times New Roman" w:hAnsi="Times New Roman"/>
          <w:sz w:val="24"/>
          <w:szCs w:val="24"/>
        </w:rPr>
        <w:t>;</w:t>
      </w:r>
      <w:r w:rsidRPr="007D7E2F">
        <w:rPr>
          <w:rFonts w:ascii="Times New Roman" w:hAnsi="Times New Roman"/>
          <w:sz w:val="24"/>
          <w:szCs w:val="24"/>
        </w:rPr>
        <w:t xml:space="preserve"> Movi</w:t>
      </w:r>
      <w:r>
        <w:rPr>
          <w:rFonts w:ascii="Times New Roman" w:hAnsi="Times New Roman"/>
          <w:sz w:val="24"/>
          <w:szCs w:val="24"/>
        </w:rPr>
        <w:t>mentos de Massa; Ecodinâmica.</w:t>
      </w:r>
    </w:p>
    <w:p w:rsidR="00F42501" w:rsidRDefault="00F42501" w:rsidP="00F42501">
      <w:pPr>
        <w:spacing w:after="0" w:line="240" w:lineRule="auto"/>
        <w:rPr>
          <w:rFonts w:ascii="Times New Roman" w:hAnsi="Times New Roman"/>
          <w:sz w:val="24"/>
          <w:szCs w:val="24"/>
        </w:rPr>
      </w:pPr>
    </w:p>
    <w:p w:rsidR="000C5FAD" w:rsidRPr="00F42501" w:rsidRDefault="00405E16" w:rsidP="00405E16">
      <w:pPr>
        <w:pStyle w:val="Ttulo3"/>
        <w:spacing w:before="0" w:after="0" w:line="240" w:lineRule="auto"/>
        <w:jc w:val="both"/>
        <w:rPr>
          <w:rFonts w:ascii="Times New Roman" w:hAnsi="Times New Roman"/>
          <w:b w:val="0"/>
          <w:sz w:val="22"/>
          <w:szCs w:val="22"/>
          <w:lang w:val="en-US"/>
        </w:rPr>
      </w:pPr>
      <w:r w:rsidRPr="00F42501">
        <w:rPr>
          <w:rFonts w:ascii="Times New Roman" w:hAnsi="Times New Roman"/>
          <w:sz w:val="22"/>
          <w:szCs w:val="22"/>
          <w:lang w:val="en-US"/>
        </w:rPr>
        <w:t>Abstract:</w:t>
      </w:r>
      <w:r w:rsidR="000C5FAD" w:rsidRPr="00F42501">
        <w:rPr>
          <w:rFonts w:ascii="Times New Roman" w:hAnsi="Times New Roman"/>
          <w:b w:val="0"/>
          <w:sz w:val="22"/>
          <w:szCs w:val="22"/>
          <w:lang w:val="en-US"/>
        </w:rPr>
        <w:t>The following work presents an analysis of environmental fragility of</w:t>
      </w:r>
      <w:r w:rsidR="00831FEC" w:rsidRPr="00F42501">
        <w:rPr>
          <w:rFonts w:ascii="Times New Roman" w:hAnsi="Times New Roman"/>
          <w:b w:val="0"/>
          <w:sz w:val="22"/>
          <w:szCs w:val="22"/>
          <w:lang w:val="en-US"/>
        </w:rPr>
        <w:t xml:space="preserve"> i</w:t>
      </w:r>
      <w:r w:rsidR="000C5FAD" w:rsidRPr="00F42501">
        <w:rPr>
          <w:rFonts w:ascii="Times New Roman" w:hAnsi="Times New Roman"/>
          <w:b w:val="0"/>
          <w:sz w:val="22"/>
          <w:szCs w:val="22"/>
          <w:lang w:val="en-US"/>
        </w:rPr>
        <w:t>garapé dos Tanques sub-basin, urban are</w:t>
      </w:r>
      <w:r w:rsidR="00340ABA">
        <w:rPr>
          <w:rFonts w:ascii="Times New Roman" w:hAnsi="Times New Roman"/>
          <w:b w:val="0"/>
          <w:sz w:val="22"/>
          <w:szCs w:val="22"/>
          <w:lang w:val="en-US"/>
        </w:rPr>
        <w:t>a of Porto Velho/RO. The</w:t>
      </w:r>
      <w:r w:rsidR="000C5FAD" w:rsidRPr="00F42501">
        <w:rPr>
          <w:rFonts w:ascii="Times New Roman" w:hAnsi="Times New Roman"/>
          <w:b w:val="0"/>
          <w:sz w:val="22"/>
          <w:szCs w:val="22"/>
          <w:lang w:val="en-US"/>
        </w:rPr>
        <w:t xml:space="preserve"> method is based on the principle of ecodynamics suggested by Tricart (1977). With the inclusion of the calculation of environmental fragility index of</w:t>
      </w:r>
      <w:r w:rsidR="00886B12">
        <w:rPr>
          <w:rFonts w:ascii="Times New Roman" w:hAnsi="Times New Roman"/>
          <w:b w:val="0"/>
          <w:sz w:val="22"/>
          <w:szCs w:val="22"/>
          <w:lang w:val="en-US"/>
        </w:rPr>
        <w:t xml:space="preserve"> Ross (1994) and </w:t>
      </w:r>
      <w:r w:rsidR="000C5FAD" w:rsidRPr="00F42501">
        <w:rPr>
          <w:rFonts w:ascii="Times New Roman" w:hAnsi="Times New Roman"/>
          <w:b w:val="0"/>
          <w:sz w:val="22"/>
          <w:szCs w:val="22"/>
          <w:lang w:val="en-US"/>
        </w:rPr>
        <w:t xml:space="preserve">Moro et al. (2011) </w:t>
      </w:r>
      <w:r w:rsidR="00886B12">
        <w:rPr>
          <w:rFonts w:ascii="Times New Roman" w:hAnsi="Times New Roman"/>
          <w:b w:val="0"/>
          <w:sz w:val="22"/>
          <w:szCs w:val="22"/>
          <w:lang w:val="en-US"/>
        </w:rPr>
        <w:t xml:space="preserve">that </w:t>
      </w:r>
      <w:r w:rsidR="000C5FAD" w:rsidRPr="00F42501">
        <w:rPr>
          <w:rFonts w:ascii="Times New Roman" w:hAnsi="Times New Roman"/>
          <w:b w:val="0"/>
          <w:sz w:val="22"/>
          <w:szCs w:val="22"/>
          <w:lang w:val="en-US"/>
        </w:rPr>
        <w:t xml:space="preserve">it was took up contributions, for example, of parameters for the study of mass movements. With the fieldwork, adjustments were needed in the thematic map of geology and maps generated with the use of integrated techniques of remote sensing and geographic information systems (GIS). The results show that in almost all the Igarapé dos Tanques sub-basin (96.17%) the low and slow performance of mechanical processes in the natural dynamics of the landscape predominate, and refers to classes of low (78.67%) and very low (18.10%) environmental fragility. The classes of high and very high (1.25%) environmental fragility point the natural dynamics in which morphogenetic processes potentiated by urbanization prevail, involving the steepest declivity of the </w:t>
      </w:r>
      <w:r w:rsidR="00CA5435">
        <w:rPr>
          <w:rFonts w:ascii="Times New Roman" w:hAnsi="Times New Roman"/>
          <w:b w:val="0"/>
          <w:sz w:val="22"/>
          <w:szCs w:val="22"/>
          <w:lang w:val="en-US"/>
        </w:rPr>
        <w:t>study area, river sediments of r</w:t>
      </w:r>
      <w:r w:rsidR="000C5FAD" w:rsidRPr="00F42501">
        <w:rPr>
          <w:rFonts w:ascii="Times New Roman" w:hAnsi="Times New Roman"/>
          <w:b w:val="0"/>
          <w:sz w:val="22"/>
          <w:szCs w:val="22"/>
          <w:lang w:val="en-US"/>
        </w:rPr>
        <w:t>io Madeira and material of the incohesive zone of the lateritic ferruginous immature profile</w:t>
      </w:r>
      <w:r w:rsidR="00DE763F" w:rsidRPr="00F42501">
        <w:rPr>
          <w:rFonts w:ascii="Times New Roman" w:hAnsi="Times New Roman"/>
          <w:b w:val="0"/>
          <w:sz w:val="22"/>
          <w:szCs w:val="22"/>
          <w:lang w:val="en-US"/>
        </w:rPr>
        <w:t>.</w:t>
      </w:r>
    </w:p>
    <w:p w:rsidR="000C5FAD" w:rsidRPr="00F42501" w:rsidRDefault="000C5FAD" w:rsidP="00F42501">
      <w:pPr>
        <w:spacing w:after="0" w:line="240" w:lineRule="auto"/>
        <w:ind w:firstLine="709"/>
        <w:jc w:val="both"/>
        <w:rPr>
          <w:rFonts w:ascii="Times New Roman" w:hAnsi="Times New Roman"/>
          <w:lang w:val="en-US"/>
        </w:rPr>
      </w:pPr>
    </w:p>
    <w:p w:rsidR="000C5FAD" w:rsidRPr="00F42501" w:rsidRDefault="000C5FAD" w:rsidP="000C5FAD">
      <w:pPr>
        <w:spacing w:after="0" w:line="360" w:lineRule="auto"/>
        <w:rPr>
          <w:rFonts w:ascii="Times New Roman" w:hAnsi="Times New Roman"/>
          <w:lang w:val="en-US"/>
        </w:rPr>
      </w:pPr>
      <w:r w:rsidRPr="00F42501">
        <w:rPr>
          <w:rStyle w:val="hps"/>
          <w:rFonts w:ascii="Times New Roman" w:hAnsi="Times New Roman"/>
          <w:b/>
          <w:lang w:val="en-US"/>
        </w:rPr>
        <w:t xml:space="preserve">Keywords: </w:t>
      </w:r>
      <w:r w:rsidRPr="00F42501">
        <w:rPr>
          <w:rFonts w:ascii="Times New Roman" w:hAnsi="Times New Roman"/>
          <w:lang w:val="en-US"/>
        </w:rPr>
        <w:t>Environmental Fragility; Mass Movement; Ecodynamics</w:t>
      </w:r>
    </w:p>
    <w:p w:rsidR="009835C0" w:rsidRDefault="009835C0" w:rsidP="002F6E49">
      <w:pPr>
        <w:pStyle w:val="SemEspaamento"/>
        <w:spacing w:line="360" w:lineRule="auto"/>
        <w:jc w:val="both"/>
        <w:rPr>
          <w:rFonts w:ascii="Times New Roman" w:hAnsi="Times New Roman"/>
          <w:b/>
          <w:caps/>
          <w:sz w:val="28"/>
          <w:szCs w:val="28"/>
          <w:lang w:val="en-US"/>
        </w:rPr>
      </w:pPr>
    </w:p>
    <w:p w:rsidR="00CC3081" w:rsidRPr="00BD22DB" w:rsidRDefault="00CC3081" w:rsidP="002F6E49">
      <w:pPr>
        <w:pStyle w:val="SemEspaamento"/>
        <w:spacing w:line="360" w:lineRule="auto"/>
        <w:jc w:val="both"/>
        <w:rPr>
          <w:rFonts w:ascii="Times New Roman" w:hAnsi="Times New Roman"/>
          <w:b/>
          <w:caps/>
          <w:sz w:val="28"/>
          <w:szCs w:val="28"/>
          <w:lang w:val="en-US"/>
        </w:rPr>
      </w:pPr>
    </w:p>
    <w:p w:rsidR="002F6E49" w:rsidRPr="00F42501" w:rsidRDefault="002F6E49" w:rsidP="00D654E3">
      <w:pPr>
        <w:pStyle w:val="SemEspaamento"/>
        <w:spacing w:after="120" w:line="360" w:lineRule="auto"/>
        <w:jc w:val="both"/>
        <w:rPr>
          <w:rFonts w:ascii="Times New Roman" w:hAnsi="Times New Roman"/>
          <w:b/>
          <w:sz w:val="28"/>
          <w:szCs w:val="28"/>
        </w:rPr>
      </w:pPr>
      <w:r w:rsidRPr="00F42501">
        <w:rPr>
          <w:rFonts w:ascii="Times New Roman" w:hAnsi="Times New Roman"/>
          <w:b/>
          <w:sz w:val="28"/>
          <w:szCs w:val="28"/>
        </w:rPr>
        <w:t xml:space="preserve">Introdução </w:t>
      </w:r>
    </w:p>
    <w:p w:rsidR="00E715B2" w:rsidRDefault="00E715B2" w:rsidP="00AF7DD5">
      <w:pPr>
        <w:pStyle w:val="SemEspaamento"/>
        <w:spacing w:line="360" w:lineRule="auto"/>
        <w:ind w:firstLine="709"/>
        <w:jc w:val="both"/>
        <w:rPr>
          <w:rFonts w:ascii="Times New Roman" w:hAnsi="Times New Roman"/>
          <w:sz w:val="24"/>
          <w:szCs w:val="24"/>
        </w:rPr>
      </w:pPr>
      <w:r>
        <w:rPr>
          <w:rFonts w:ascii="Times New Roman" w:hAnsi="Times New Roman"/>
          <w:sz w:val="24"/>
          <w:szCs w:val="24"/>
        </w:rPr>
        <w:t xml:space="preserve">A relação do homem com a ocupação do espaço geográfico evolui ao longo da história nos processos de ocupação, muitas vezes de forma acelerada, provocando, assim, desastres naturais. Diante disso, </w:t>
      </w:r>
      <w:r w:rsidR="005107E7">
        <w:rPr>
          <w:rFonts w:ascii="Times New Roman" w:hAnsi="Times New Roman"/>
          <w:sz w:val="24"/>
          <w:szCs w:val="24"/>
        </w:rPr>
        <w:t xml:space="preserve">percebeu-se </w:t>
      </w:r>
      <w:r>
        <w:rPr>
          <w:rFonts w:ascii="Times New Roman" w:hAnsi="Times New Roman"/>
          <w:sz w:val="24"/>
          <w:szCs w:val="24"/>
        </w:rPr>
        <w:t>a necessidade d</w:t>
      </w:r>
      <w:r w:rsidR="005107E7">
        <w:rPr>
          <w:rFonts w:ascii="Times New Roman" w:hAnsi="Times New Roman"/>
          <w:sz w:val="24"/>
          <w:szCs w:val="24"/>
        </w:rPr>
        <w:t xml:space="preserve">e </w:t>
      </w:r>
      <w:r>
        <w:rPr>
          <w:rFonts w:ascii="Times New Roman" w:hAnsi="Times New Roman"/>
          <w:sz w:val="24"/>
          <w:szCs w:val="24"/>
        </w:rPr>
        <w:t xml:space="preserve">avanços </w:t>
      </w:r>
      <w:r w:rsidR="005107E7">
        <w:rPr>
          <w:rFonts w:ascii="Times New Roman" w:hAnsi="Times New Roman"/>
          <w:sz w:val="24"/>
          <w:szCs w:val="24"/>
        </w:rPr>
        <w:t>tecnológicos</w:t>
      </w:r>
      <w:r>
        <w:rPr>
          <w:rFonts w:ascii="Times New Roman" w:hAnsi="Times New Roman"/>
          <w:sz w:val="24"/>
          <w:szCs w:val="24"/>
        </w:rPr>
        <w:t xml:space="preserve"> aplicad</w:t>
      </w:r>
      <w:r w:rsidR="005107E7">
        <w:rPr>
          <w:rFonts w:ascii="Times New Roman" w:hAnsi="Times New Roman"/>
          <w:sz w:val="24"/>
          <w:szCs w:val="24"/>
        </w:rPr>
        <w:t>o</w:t>
      </w:r>
      <w:r>
        <w:rPr>
          <w:rFonts w:ascii="Times New Roman" w:hAnsi="Times New Roman"/>
          <w:sz w:val="24"/>
          <w:szCs w:val="24"/>
        </w:rPr>
        <w:t>s para permitir que o homem enfrente melhor os perigos decorrentes desses fenômenos.</w:t>
      </w:r>
    </w:p>
    <w:p w:rsidR="00E715B2" w:rsidRDefault="00C07971" w:rsidP="002F6E49">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Quando se compara os fatores</w:t>
      </w:r>
      <w:r w:rsidR="00E715B2" w:rsidRPr="00C602C7">
        <w:rPr>
          <w:rFonts w:ascii="Times New Roman" w:hAnsi="Times New Roman"/>
          <w:sz w:val="24"/>
          <w:szCs w:val="24"/>
        </w:rPr>
        <w:t xml:space="preserve"> influentes </w:t>
      </w:r>
      <w:r w:rsidR="00E21E7F">
        <w:rPr>
          <w:rFonts w:ascii="Times New Roman" w:hAnsi="Times New Roman"/>
          <w:sz w:val="24"/>
          <w:szCs w:val="24"/>
        </w:rPr>
        <w:t>d</w:t>
      </w:r>
      <w:r w:rsidR="00E715B2" w:rsidRPr="00C602C7">
        <w:rPr>
          <w:rFonts w:ascii="Times New Roman" w:hAnsi="Times New Roman"/>
          <w:sz w:val="24"/>
          <w:szCs w:val="24"/>
        </w:rPr>
        <w:t xml:space="preserve">os </w:t>
      </w:r>
      <w:r w:rsidR="00E21E7F">
        <w:rPr>
          <w:rFonts w:ascii="Times New Roman" w:hAnsi="Times New Roman"/>
          <w:sz w:val="24"/>
          <w:szCs w:val="24"/>
        </w:rPr>
        <w:t xml:space="preserve">movimentos de massa, </w:t>
      </w:r>
      <w:r>
        <w:rPr>
          <w:rFonts w:ascii="Times New Roman" w:hAnsi="Times New Roman"/>
          <w:sz w:val="24"/>
          <w:szCs w:val="24"/>
        </w:rPr>
        <w:t xml:space="preserve">a ação antrópica se mostra de importância preponderante sobre o </w:t>
      </w:r>
      <w:r w:rsidR="00E715B2" w:rsidRPr="00C602C7">
        <w:rPr>
          <w:rFonts w:ascii="Times New Roman" w:hAnsi="Times New Roman"/>
          <w:sz w:val="24"/>
          <w:szCs w:val="24"/>
        </w:rPr>
        <w:t>clima, relevo, solos e geologia</w:t>
      </w:r>
      <w:r>
        <w:rPr>
          <w:rFonts w:ascii="Times New Roman" w:hAnsi="Times New Roman"/>
          <w:sz w:val="24"/>
          <w:szCs w:val="24"/>
        </w:rPr>
        <w:t xml:space="preserve"> no</w:t>
      </w:r>
      <w:r w:rsidR="00E21E7F">
        <w:rPr>
          <w:rFonts w:ascii="Times New Roman" w:hAnsi="Times New Roman"/>
          <w:sz w:val="24"/>
          <w:szCs w:val="24"/>
        </w:rPr>
        <w:t>s</w:t>
      </w:r>
      <w:r>
        <w:rPr>
          <w:rFonts w:ascii="Times New Roman" w:hAnsi="Times New Roman"/>
          <w:sz w:val="24"/>
          <w:szCs w:val="24"/>
        </w:rPr>
        <w:t xml:space="preserve"> </w:t>
      </w:r>
      <w:r w:rsidR="00E715B2" w:rsidRPr="00C602C7">
        <w:rPr>
          <w:rFonts w:ascii="Times New Roman" w:hAnsi="Times New Roman"/>
          <w:sz w:val="24"/>
          <w:szCs w:val="24"/>
        </w:rPr>
        <w:t xml:space="preserve">terrenos </w:t>
      </w:r>
      <w:r w:rsidR="00E21E7F">
        <w:rPr>
          <w:rFonts w:ascii="Times New Roman" w:hAnsi="Times New Roman"/>
          <w:sz w:val="24"/>
          <w:szCs w:val="24"/>
        </w:rPr>
        <w:t>d</w:t>
      </w:r>
      <w:r w:rsidR="00E715B2" w:rsidRPr="00C602C7">
        <w:rPr>
          <w:rFonts w:ascii="Times New Roman" w:hAnsi="Times New Roman"/>
          <w:sz w:val="24"/>
          <w:szCs w:val="24"/>
        </w:rPr>
        <w:t>os centros urbanos.</w:t>
      </w:r>
    </w:p>
    <w:p w:rsidR="00E715B2" w:rsidRDefault="00E21E7F" w:rsidP="00E21E7F">
      <w:pPr>
        <w:pStyle w:val="SemEspaamento"/>
        <w:spacing w:line="360" w:lineRule="auto"/>
        <w:ind w:firstLine="709"/>
        <w:jc w:val="both"/>
        <w:rPr>
          <w:rFonts w:ascii="Times New Roman" w:hAnsi="Times New Roman"/>
          <w:sz w:val="24"/>
          <w:szCs w:val="24"/>
        </w:rPr>
      </w:pPr>
      <w:r>
        <w:rPr>
          <w:rFonts w:ascii="Times New Roman" w:hAnsi="Times New Roman"/>
          <w:sz w:val="24"/>
          <w:szCs w:val="24"/>
        </w:rPr>
        <w:t xml:space="preserve">A área urbana </w:t>
      </w:r>
      <w:r w:rsidR="00E715B2">
        <w:rPr>
          <w:rFonts w:ascii="Times New Roman" w:hAnsi="Times New Roman"/>
          <w:sz w:val="24"/>
          <w:szCs w:val="24"/>
        </w:rPr>
        <w:t xml:space="preserve">de Porto Velho, fazendo parte dessa contextualização, apresenta </w:t>
      </w:r>
      <w:r>
        <w:rPr>
          <w:rFonts w:ascii="Times New Roman" w:hAnsi="Times New Roman"/>
          <w:sz w:val="24"/>
          <w:szCs w:val="24"/>
        </w:rPr>
        <w:t xml:space="preserve">o crescimento desordenado </w:t>
      </w:r>
      <w:r w:rsidR="00E715B2">
        <w:rPr>
          <w:rFonts w:ascii="Times New Roman" w:hAnsi="Times New Roman"/>
          <w:sz w:val="24"/>
          <w:szCs w:val="24"/>
        </w:rPr>
        <w:t>como processo marcante de ocupação</w:t>
      </w:r>
      <w:r>
        <w:rPr>
          <w:rFonts w:ascii="Times New Roman" w:hAnsi="Times New Roman"/>
          <w:sz w:val="24"/>
          <w:szCs w:val="24"/>
        </w:rPr>
        <w:t>,</w:t>
      </w:r>
      <w:r w:rsidR="00E715B2">
        <w:rPr>
          <w:rFonts w:ascii="Times New Roman" w:hAnsi="Times New Roman"/>
          <w:sz w:val="24"/>
          <w:szCs w:val="24"/>
        </w:rPr>
        <w:t xml:space="preserve"> em virtude </w:t>
      </w:r>
      <w:r w:rsidR="00AE7831">
        <w:rPr>
          <w:rFonts w:ascii="Times New Roman" w:hAnsi="Times New Roman"/>
          <w:sz w:val="24"/>
          <w:szCs w:val="24"/>
        </w:rPr>
        <w:t xml:space="preserve">de seus </w:t>
      </w:r>
      <w:r w:rsidR="00E715B2">
        <w:rPr>
          <w:rFonts w:ascii="Times New Roman" w:hAnsi="Times New Roman"/>
          <w:sz w:val="24"/>
          <w:szCs w:val="24"/>
        </w:rPr>
        <w:t>ciclos econômicos que culminam em ocupações irregulares e</w:t>
      </w:r>
      <w:r w:rsidR="00AE7831">
        <w:rPr>
          <w:rFonts w:ascii="Times New Roman" w:hAnsi="Times New Roman"/>
          <w:sz w:val="24"/>
          <w:szCs w:val="24"/>
        </w:rPr>
        <w:t xml:space="preserve"> surgimento de </w:t>
      </w:r>
      <w:r w:rsidR="00E715B2">
        <w:rPr>
          <w:rFonts w:ascii="Times New Roman" w:hAnsi="Times New Roman"/>
          <w:sz w:val="24"/>
          <w:szCs w:val="24"/>
        </w:rPr>
        <w:t>riscos ambientais preocupantes.</w:t>
      </w:r>
    </w:p>
    <w:p w:rsidR="00E715B2" w:rsidRPr="00BA014A" w:rsidRDefault="00E21E7F" w:rsidP="00AF7DD5">
      <w:pPr>
        <w:pStyle w:val="SemEspaamento"/>
        <w:spacing w:line="360" w:lineRule="auto"/>
        <w:ind w:firstLine="709"/>
        <w:jc w:val="both"/>
        <w:rPr>
          <w:rFonts w:ascii="Times New Roman" w:hAnsi="Times New Roman"/>
          <w:sz w:val="20"/>
          <w:szCs w:val="20"/>
        </w:rPr>
      </w:pPr>
      <w:r>
        <w:rPr>
          <w:rFonts w:ascii="Times New Roman" w:hAnsi="Times New Roman"/>
          <w:sz w:val="24"/>
          <w:szCs w:val="24"/>
        </w:rPr>
        <w:t>Em busca da</w:t>
      </w:r>
      <w:r w:rsidR="00E715B2">
        <w:rPr>
          <w:rFonts w:ascii="Times New Roman" w:hAnsi="Times New Roman"/>
          <w:sz w:val="24"/>
          <w:szCs w:val="24"/>
        </w:rPr>
        <w:t xml:space="preserve">s razões sobre os processos que levam ao </w:t>
      </w:r>
      <w:r w:rsidR="00E715B2" w:rsidRPr="00BA014A">
        <w:rPr>
          <w:rFonts w:ascii="Times New Roman" w:hAnsi="Times New Roman"/>
          <w:sz w:val="24"/>
          <w:szCs w:val="24"/>
        </w:rPr>
        <w:t>aumento</w:t>
      </w:r>
      <w:r w:rsidR="00E715B2">
        <w:rPr>
          <w:rFonts w:ascii="Times New Roman" w:hAnsi="Times New Roman"/>
          <w:sz w:val="24"/>
          <w:szCs w:val="24"/>
        </w:rPr>
        <w:t xml:space="preserve"> </w:t>
      </w:r>
      <w:r w:rsidR="00E715B2" w:rsidRPr="00BA014A">
        <w:rPr>
          <w:rFonts w:ascii="Times New Roman" w:hAnsi="Times New Roman"/>
          <w:sz w:val="24"/>
          <w:szCs w:val="24"/>
        </w:rPr>
        <w:t>do grau da fragilidade ambiental</w:t>
      </w:r>
      <w:r>
        <w:rPr>
          <w:rFonts w:ascii="Times New Roman" w:hAnsi="Times New Roman"/>
          <w:sz w:val="24"/>
          <w:szCs w:val="24"/>
        </w:rPr>
        <w:t xml:space="preserve"> e</w:t>
      </w:r>
      <w:r w:rsidR="005107E7">
        <w:rPr>
          <w:rFonts w:ascii="Times New Roman" w:hAnsi="Times New Roman"/>
          <w:sz w:val="24"/>
          <w:szCs w:val="24"/>
        </w:rPr>
        <w:t>,</w:t>
      </w:r>
      <w:r>
        <w:rPr>
          <w:rFonts w:ascii="Times New Roman" w:hAnsi="Times New Roman"/>
          <w:sz w:val="24"/>
          <w:szCs w:val="24"/>
        </w:rPr>
        <w:t xml:space="preserve"> consequentemente</w:t>
      </w:r>
      <w:r w:rsidR="005107E7">
        <w:rPr>
          <w:rFonts w:ascii="Times New Roman" w:hAnsi="Times New Roman"/>
          <w:sz w:val="24"/>
          <w:szCs w:val="24"/>
        </w:rPr>
        <w:t xml:space="preserve">, a geração de </w:t>
      </w:r>
      <w:r>
        <w:rPr>
          <w:rFonts w:ascii="Times New Roman" w:hAnsi="Times New Roman"/>
          <w:sz w:val="24"/>
          <w:szCs w:val="24"/>
        </w:rPr>
        <w:t>processos de movimento de massa,</w:t>
      </w:r>
      <w:r w:rsidR="00E715B2">
        <w:rPr>
          <w:rFonts w:ascii="Times New Roman" w:hAnsi="Times New Roman"/>
          <w:sz w:val="24"/>
          <w:szCs w:val="24"/>
        </w:rPr>
        <w:t xml:space="preserve"> o presente trabalho tem como objetivo obter e analisar os </w:t>
      </w:r>
      <w:r>
        <w:rPr>
          <w:rFonts w:ascii="Times New Roman" w:hAnsi="Times New Roman"/>
          <w:sz w:val="24"/>
          <w:szCs w:val="24"/>
        </w:rPr>
        <w:t>elementos</w:t>
      </w:r>
      <w:r w:rsidR="00E715B2">
        <w:rPr>
          <w:rFonts w:ascii="Times New Roman" w:hAnsi="Times New Roman"/>
          <w:sz w:val="24"/>
          <w:szCs w:val="24"/>
        </w:rPr>
        <w:t xml:space="preserve"> naturais do meio físico e ocupação da sub-bacia do igarapé dos Tanques, </w:t>
      </w:r>
      <w:r>
        <w:rPr>
          <w:rFonts w:ascii="Times New Roman" w:hAnsi="Times New Roman"/>
          <w:sz w:val="24"/>
          <w:szCs w:val="24"/>
        </w:rPr>
        <w:t>zona urbana de</w:t>
      </w:r>
      <w:r w:rsidR="00E715B2">
        <w:rPr>
          <w:rFonts w:ascii="Times New Roman" w:hAnsi="Times New Roman"/>
          <w:sz w:val="24"/>
          <w:szCs w:val="24"/>
        </w:rPr>
        <w:t xml:space="preserve"> Porto Velho</w:t>
      </w:r>
      <w:r>
        <w:rPr>
          <w:rFonts w:ascii="Times New Roman" w:hAnsi="Times New Roman"/>
          <w:sz w:val="24"/>
          <w:szCs w:val="24"/>
        </w:rPr>
        <w:t>/RO</w:t>
      </w:r>
      <w:r w:rsidR="00E715B2">
        <w:rPr>
          <w:rFonts w:ascii="Times New Roman" w:hAnsi="Times New Roman"/>
          <w:sz w:val="24"/>
          <w:szCs w:val="24"/>
        </w:rPr>
        <w:t xml:space="preserve">, relacionando-os entre si como variáveis em um </w:t>
      </w:r>
      <w:r>
        <w:rPr>
          <w:rFonts w:ascii="Times New Roman" w:hAnsi="Times New Roman"/>
          <w:sz w:val="24"/>
          <w:szCs w:val="24"/>
        </w:rPr>
        <w:t>b</w:t>
      </w:r>
      <w:r w:rsidR="00E715B2">
        <w:rPr>
          <w:rFonts w:ascii="Times New Roman" w:hAnsi="Times New Roman"/>
          <w:sz w:val="24"/>
          <w:szCs w:val="24"/>
        </w:rPr>
        <w:t>anco de dados geográfico. Foi possível a elaboração de um diagnóstico de fragilidade ambiental, levando-se em consideração as propost</w:t>
      </w:r>
      <w:r w:rsidR="00B42495">
        <w:rPr>
          <w:rFonts w:ascii="Times New Roman" w:hAnsi="Times New Roman"/>
          <w:sz w:val="24"/>
          <w:szCs w:val="24"/>
        </w:rPr>
        <w:t>as metodológicas de Ross (1994)</w:t>
      </w:r>
      <w:r w:rsidR="00E715B2">
        <w:rPr>
          <w:rFonts w:ascii="Times New Roman" w:hAnsi="Times New Roman"/>
          <w:sz w:val="24"/>
          <w:szCs w:val="24"/>
        </w:rPr>
        <w:t xml:space="preserve"> </w:t>
      </w:r>
      <w:r w:rsidR="00E715B2" w:rsidRPr="00857F61">
        <w:rPr>
          <w:rFonts w:ascii="Times New Roman" w:hAnsi="Times New Roman"/>
          <w:sz w:val="24"/>
          <w:szCs w:val="24"/>
        </w:rPr>
        <w:t>e Moro et al. (2011).</w:t>
      </w:r>
    </w:p>
    <w:p w:rsidR="002F6E49" w:rsidRDefault="00E715B2" w:rsidP="00AF7DD5">
      <w:pPr>
        <w:pStyle w:val="SemEspaamento"/>
        <w:spacing w:line="360" w:lineRule="auto"/>
        <w:ind w:firstLine="709"/>
        <w:jc w:val="both"/>
        <w:rPr>
          <w:rFonts w:ascii="Times New Roman" w:hAnsi="Times New Roman"/>
          <w:sz w:val="24"/>
          <w:szCs w:val="24"/>
        </w:rPr>
      </w:pPr>
      <w:r w:rsidRPr="00B602A5">
        <w:rPr>
          <w:rFonts w:ascii="Times New Roman" w:hAnsi="Times New Roman"/>
          <w:sz w:val="24"/>
          <w:szCs w:val="24"/>
        </w:rPr>
        <w:t>A área de estud</w:t>
      </w:r>
      <w:r>
        <w:rPr>
          <w:rFonts w:ascii="Times New Roman" w:hAnsi="Times New Roman"/>
          <w:sz w:val="24"/>
          <w:szCs w:val="24"/>
        </w:rPr>
        <w:t xml:space="preserve">o está localizada </w:t>
      </w:r>
      <w:r w:rsidRPr="00B602A5">
        <w:rPr>
          <w:rFonts w:ascii="Times New Roman" w:hAnsi="Times New Roman"/>
          <w:sz w:val="24"/>
          <w:szCs w:val="24"/>
        </w:rPr>
        <w:t>na zona norte d</w:t>
      </w:r>
      <w:r>
        <w:rPr>
          <w:rFonts w:ascii="Times New Roman" w:hAnsi="Times New Roman"/>
          <w:sz w:val="24"/>
          <w:szCs w:val="24"/>
        </w:rPr>
        <w:t>a cidade de</w:t>
      </w:r>
      <w:r w:rsidRPr="00B602A5">
        <w:rPr>
          <w:rFonts w:ascii="Times New Roman" w:hAnsi="Times New Roman"/>
          <w:sz w:val="24"/>
          <w:szCs w:val="24"/>
        </w:rPr>
        <w:t xml:space="preserve"> Porto Velho</w:t>
      </w:r>
      <w:r w:rsidR="007A7300">
        <w:rPr>
          <w:rFonts w:ascii="Times New Roman" w:hAnsi="Times New Roman"/>
          <w:sz w:val="24"/>
          <w:szCs w:val="24"/>
        </w:rPr>
        <w:t>/</w:t>
      </w:r>
      <w:r w:rsidRPr="00B602A5">
        <w:rPr>
          <w:rFonts w:ascii="Times New Roman" w:hAnsi="Times New Roman"/>
          <w:sz w:val="24"/>
          <w:szCs w:val="24"/>
        </w:rPr>
        <w:t>RO</w:t>
      </w:r>
      <w:r>
        <w:rPr>
          <w:rFonts w:ascii="Times New Roman" w:hAnsi="Times New Roman"/>
          <w:sz w:val="24"/>
          <w:szCs w:val="24"/>
        </w:rPr>
        <w:t>,</w:t>
      </w:r>
      <w:r w:rsidR="00831FEC">
        <w:rPr>
          <w:rFonts w:ascii="Times New Roman" w:hAnsi="Times New Roman"/>
          <w:sz w:val="24"/>
          <w:szCs w:val="24"/>
        </w:rPr>
        <w:t xml:space="preserve"> na latitude 8°</w:t>
      </w:r>
      <w:smartTag w:uri="urn:schemas-microsoft-com:office:smarttags" w:element="metricconverter">
        <w:smartTagPr>
          <w:attr w:name="ProductID" w:val="45’"/>
        </w:smartTagPr>
        <w:r w:rsidRPr="00B602A5">
          <w:rPr>
            <w:rFonts w:ascii="Times New Roman" w:hAnsi="Times New Roman"/>
            <w:sz w:val="24"/>
            <w:szCs w:val="24"/>
          </w:rPr>
          <w:t>45’</w:t>
        </w:r>
      </w:smartTag>
      <w:r w:rsidR="00831FEC">
        <w:rPr>
          <w:rFonts w:ascii="Times New Roman" w:hAnsi="Times New Roman"/>
          <w:sz w:val="24"/>
          <w:szCs w:val="24"/>
        </w:rPr>
        <w:t>43’’ sul e longitude 63°</w:t>
      </w:r>
      <w:smartTag w:uri="urn:schemas-microsoft-com:office:smarttags" w:element="metricconverter">
        <w:smartTagPr>
          <w:attr w:name="ProductID" w:val="54’"/>
        </w:smartTagPr>
        <w:r w:rsidRPr="00B602A5">
          <w:rPr>
            <w:rFonts w:ascii="Times New Roman" w:hAnsi="Times New Roman"/>
            <w:sz w:val="24"/>
            <w:szCs w:val="24"/>
          </w:rPr>
          <w:t>54’</w:t>
        </w:r>
      </w:smartTag>
      <w:r>
        <w:rPr>
          <w:rFonts w:ascii="Times New Roman" w:hAnsi="Times New Roman"/>
          <w:sz w:val="24"/>
          <w:szCs w:val="24"/>
        </w:rPr>
        <w:t xml:space="preserve">14’’ oeste, com </w:t>
      </w:r>
      <w:r w:rsidR="005107E7">
        <w:rPr>
          <w:rFonts w:ascii="Times New Roman" w:hAnsi="Times New Roman"/>
          <w:sz w:val="24"/>
          <w:szCs w:val="24"/>
        </w:rPr>
        <w:t>34.209,5 km</w:t>
      </w:r>
      <w:r w:rsidR="005107E7" w:rsidRPr="005107E7">
        <w:rPr>
          <w:rFonts w:ascii="Times New Roman" w:hAnsi="Times New Roman"/>
          <w:sz w:val="24"/>
          <w:szCs w:val="24"/>
          <w:vertAlign w:val="superscript"/>
        </w:rPr>
        <w:t>2</w:t>
      </w:r>
      <w:r w:rsidR="00CD1588">
        <w:rPr>
          <w:rFonts w:ascii="Times New Roman" w:hAnsi="Times New Roman"/>
          <w:sz w:val="24"/>
          <w:szCs w:val="24"/>
        </w:rPr>
        <w:t xml:space="preserve">. O acesso pode ser realizado pela BR-364, percorrendo-se até a Avenida Costa e </w:t>
      </w:r>
      <w:r>
        <w:rPr>
          <w:rFonts w:ascii="Times New Roman" w:hAnsi="Times New Roman"/>
          <w:sz w:val="24"/>
          <w:szCs w:val="24"/>
        </w:rPr>
        <w:t>Silva</w:t>
      </w:r>
      <w:r w:rsidR="00CD1588">
        <w:rPr>
          <w:rFonts w:ascii="Times New Roman" w:hAnsi="Times New Roman"/>
          <w:sz w:val="24"/>
          <w:szCs w:val="24"/>
        </w:rPr>
        <w:t xml:space="preserve"> no sentido do Porto </w:t>
      </w:r>
      <w:r>
        <w:rPr>
          <w:rFonts w:ascii="Times New Roman" w:hAnsi="Times New Roman"/>
          <w:sz w:val="24"/>
          <w:szCs w:val="24"/>
        </w:rPr>
        <w:t>Graneleiro até a área de estudo (Figura 1).</w:t>
      </w:r>
    </w:p>
    <w:p w:rsidR="00F42501" w:rsidRDefault="00F42501" w:rsidP="00AF7DD5">
      <w:pPr>
        <w:pStyle w:val="SemEspaamento"/>
        <w:spacing w:line="360" w:lineRule="auto"/>
        <w:ind w:firstLine="709"/>
        <w:jc w:val="both"/>
        <w:rPr>
          <w:rFonts w:ascii="Times New Roman" w:hAnsi="Times New Roman"/>
          <w:sz w:val="24"/>
          <w:szCs w:val="24"/>
        </w:rPr>
      </w:pPr>
    </w:p>
    <w:p w:rsidR="004752B8" w:rsidRDefault="004752B8" w:rsidP="00AF7DD5">
      <w:pPr>
        <w:pStyle w:val="SemEspaamento"/>
        <w:spacing w:line="360" w:lineRule="auto"/>
        <w:ind w:firstLine="709"/>
        <w:jc w:val="both"/>
        <w:rPr>
          <w:rFonts w:ascii="Times New Roman" w:hAnsi="Times New Roman"/>
          <w:sz w:val="24"/>
          <w:szCs w:val="24"/>
        </w:rPr>
      </w:pPr>
    </w:p>
    <w:p w:rsidR="004752B8" w:rsidRDefault="004752B8" w:rsidP="00AF7DD5">
      <w:pPr>
        <w:pStyle w:val="SemEspaamento"/>
        <w:spacing w:line="360" w:lineRule="auto"/>
        <w:ind w:firstLine="709"/>
        <w:jc w:val="both"/>
        <w:rPr>
          <w:rFonts w:ascii="Times New Roman" w:hAnsi="Times New Roman"/>
          <w:sz w:val="24"/>
          <w:szCs w:val="24"/>
        </w:rPr>
      </w:pPr>
    </w:p>
    <w:p w:rsidR="00F42501" w:rsidRDefault="00F42501" w:rsidP="00AF7DD5">
      <w:pPr>
        <w:pStyle w:val="SemEspaamento"/>
        <w:spacing w:line="360" w:lineRule="auto"/>
        <w:ind w:firstLine="709"/>
        <w:jc w:val="both"/>
        <w:rPr>
          <w:rFonts w:ascii="Times New Roman" w:hAnsi="Times New Roman"/>
          <w:sz w:val="24"/>
          <w:szCs w:val="24"/>
        </w:rPr>
      </w:pPr>
    </w:p>
    <w:p w:rsidR="00D654E3" w:rsidRDefault="00D654E3" w:rsidP="00AF7DD5">
      <w:pPr>
        <w:pStyle w:val="SemEspaamento"/>
        <w:spacing w:line="360" w:lineRule="auto"/>
        <w:ind w:firstLine="709"/>
        <w:jc w:val="both"/>
        <w:rPr>
          <w:rFonts w:ascii="Times New Roman" w:hAnsi="Times New Roman"/>
          <w:sz w:val="24"/>
          <w:szCs w:val="24"/>
        </w:rPr>
      </w:pPr>
    </w:p>
    <w:p w:rsidR="00D654E3" w:rsidRDefault="00D654E3" w:rsidP="00AF7DD5">
      <w:pPr>
        <w:pStyle w:val="SemEspaamento"/>
        <w:spacing w:line="360" w:lineRule="auto"/>
        <w:ind w:firstLine="709"/>
        <w:jc w:val="both"/>
        <w:rPr>
          <w:rFonts w:ascii="Times New Roman" w:hAnsi="Times New Roman"/>
          <w:sz w:val="24"/>
          <w:szCs w:val="24"/>
        </w:rPr>
      </w:pPr>
    </w:p>
    <w:p w:rsidR="00D654E3" w:rsidRDefault="00D654E3" w:rsidP="00AF7DD5">
      <w:pPr>
        <w:pStyle w:val="SemEspaamento"/>
        <w:spacing w:line="360" w:lineRule="auto"/>
        <w:ind w:firstLine="709"/>
        <w:jc w:val="both"/>
        <w:rPr>
          <w:rFonts w:ascii="Times New Roman" w:hAnsi="Times New Roman"/>
          <w:sz w:val="24"/>
          <w:szCs w:val="24"/>
        </w:rPr>
      </w:pPr>
    </w:p>
    <w:p w:rsidR="00F42501" w:rsidRDefault="00F42501" w:rsidP="00AF7DD5">
      <w:pPr>
        <w:pStyle w:val="SemEspaamento"/>
        <w:spacing w:line="360" w:lineRule="auto"/>
        <w:ind w:firstLine="709"/>
        <w:jc w:val="both"/>
        <w:rPr>
          <w:rFonts w:ascii="Times New Roman" w:hAnsi="Times New Roman"/>
          <w:sz w:val="24"/>
          <w:szCs w:val="24"/>
        </w:rPr>
      </w:pPr>
    </w:p>
    <w:p w:rsidR="00F42501" w:rsidRDefault="00F42501" w:rsidP="00AF7DD5">
      <w:pPr>
        <w:pStyle w:val="SemEspaamento"/>
        <w:spacing w:line="360" w:lineRule="auto"/>
        <w:ind w:firstLine="709"/>
        <w:jc w:val="both"/>
        <w:rPr>
          <w:rFonts w:ascii="Times New Roman" w:hAnsi="Times New Roman"/>
          <w:sz w:val="24"/>
          <w:szCs w:val="24"/>
        </w:rPr>
      </w:pPr>
    </w:p>
    <w:p w:rsidR="004752B8" w:rsidRDefault="004752B8" w:rsidP="00AF7DD5">
      <w:pPr>
        <w:pStyle w:val="SemEspaamento"/>
        <w:spacing w:line="360" w:lineRule="auto"/>
        <w:ind w:firstLine="709"/>
        <w:jc w:val="both"/>
        <w:rPr>
          <w:rFonts w:ascii="Times New Roman" w:hAnsi="Times New Roman"/>
          <w:sz w:val="24"/>
          <w:szCs w:val="24"/>
        </w:rPr>
      </w:pPr>
    </w:p>
    <w:p w:rsidR="009F4249" w:rsidRPr="00FE74F9" w:rsidRDefault="004752B8" w:rsidP="00B42495">
      <w:pPr>
        <w:spacing w:after="120" w:line="360" w:lineRule="auto"/>
        <w:rPr>
          <w:rFonts w:ascii="Times New Roman" w:hAnsi="Times New Roman"/>
          <w:sz w:val="24"/>
          <w:szCs w:val="20"/>
        </w:rPr>
      </w:pPr>
      <w:r w:rsidRPr="00FE74F9">
        <w:rPr>
          <w:rFonts w:ascii="Times New Roman" w:hAnsi="Times New Roman"/>
          <w:b/>
          <w:sz w:val="24"/>
          <w:szCs w:val="20"/>
        </w:rPr>
        <w:t>Figura 1.</w:t>
      </w:r>
      <w:r w:rsidRPr="00FE74F9">
        <w:rPr>
          <w:rFonts w:ascii="Times New Roman" w:hAnsi="Times New Roman"/>
          <w:sz w:val="24"/>
          <w:szCs w:val="20"/>
        </w:rPr>
        <w:t xml:space="preserve"> Mapa de localização da sub-b</w:t>
      </w:r>
      <w:bookmarkStart w:id="0" w:name="_GoBack"/>
      <w:bookmarkEnd w:id="0"/>
      <w:r w:rsidRPr="00FE74F9">
        <w:rPr>
          <w:rFonts w:ascii="Times New Roman" w:hAnsi="Times New Roman"/>
          <w:sz w:val="24"/>
          <w:szCs w:val="20"/>
        </w:rPr>
        <w:t>acia do igarapé dos Tanques, Porto Velho/RO</w:t>
      </w:r>
      <w:r w:rsidR="000A5749" w:rsidRPr="00FE74F9">
        <w:rPr>
          <w:rFonts w:ascii="Times New Roman" w:hAnsi="Times New Roman"/>
          <w:sz w:val="24"/>
          <w:szCs w:val="20"/>
        </w:rPr>
        <w:t>.</w:t>
      </w:r>
    </w:p>
    <w:p w:rsidR="009835C0" w:rsidRDefault="00FE0474" w:rsidP="009835C0">
      <w:pPr>
        <w:spacing w:after="0" w:line="360" w:lineRule="auto"/>
        <w:jc w:val="center"/>
        <w:rPr>
          <w:rFonts w:ascii="Times New Roman" w:hAnsi="Times New Roman"/>
          <w:b/>
          <w:sz w:val="20"/>
          <w:szCs w:val="20"/>
        </w:rPr>
      </w:pPr>
      <w:r>
        <w:rPr>
          <w:rFonts w:ascii="Times New Roman" w:hAnsi="Times New Roman"/>
          <w:b/>
          <w:noProof/>
          <w:sz w:val="20"/>
          <w:szCs w:val="20"/>
          <w:lang w:eastAsia="pt-BR"/>
        </w:rPr>
        <w:lastRenderedPageBreak/>
        <w:drawing>
          <wp:inline distT="0" distB="0" distL="0" distR="0">
            <wp:extent cx="9509760" cy="5589905"/>
            <wp:effectExtent l="19050" t="0" r="0" b="0"/>
            <wp:docPr id="1" name="Imagem 2" descr="Figur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igura 01.png"/>
                    <pic:cNvPicPr>
                      <a:picLocks noChangeAspect="1" noChangeArrowheads="1"/>
                    </pic:cNvPicPr>
                  </pic:nvPicPr>
                  <pic:blipFill>
                    <a:blip r:embed="rId8"/>
                    <a:srcRect/>
                    <a:stretch>
                      <a:fillRect/>
                    </a:stretch>
                  </pic:blipFill>
                  <pic:spPr bwMode="auto">
                    <a:xfrm>
                      <a:off x="0" y="0"/>
                      <a:ext cx="9509760" cy="5589905"/>
                    </a:xfrm>
                    <a:prstGeom prst="rect">
                      <a:avLst/>
                    </a:prstGeom>
                    <a:noFill/>
                    <a:ln w="9525">
                      <a:noFill/>
                      <a:miter lim="800000"/>
                      <a:headEnd/>
                      <a:tailEnd/>
                    </a:ln>
                  </pic:spPr>
                </pic:pic>
              </a:graphicData>
            </a:graphic>
          </wp:inline>
        </w:drawing>
      </w:r>
    </w:p>
    <w:p w:rsidR="00CD1588" w:rsidRPr="00B42495" w:rsidRDefault="002C701C" w:rsidP="005B3939">
      <w:pPr>
        <w:spacing w:after="0" w:line="360" w:lineRule="auto"/>
        <w:jc w:val="both"/>
        <w:rPr>
          <w:rFonts w:ascii="Times New Roman" w:hAnsi="Times New Roman"/>
          <w:szCs w:val="20"/>
        </w:rPr>
      </w:pPr>
      <w:r w:rsidRPr="00B42495">
        <w:rPr>
          <w:rFonts w:ascii="Times New Roman" w:hAnsi="Times New Roman"/>
          <w:szCs w:val="20"/>
        </w:rPr>
        <w:t>Fonte: m</w:t>
      </w:r>
      <w:r w:rsidR="00CD1588" w:rsidRPr="00B42495">
        <w:rPr>
          <w:rFonts w:ascii="Times New Roman" w:hAnsi="Times New Roman"/>
          <w:szCs w:val="20"/>
        </w:rPr>
        <w:t>odificado de Rondônia</w:t>
      </w:r>
      <w:r w:rsidRPr="00B42495">
        <w:rPr>
          <w:rFonts w:ascii="Times New Roman" w:hAnsi="Times New Roman"/>
          <w:szCs w:val="20"/>
        </w:rPr>
        <w:t xml:space="preserve"> (</w:t>
      </w:r>
      <w:r w:rsidR="00CD1588" w:rsidRPr="00B42495">
        <w:rPr>
          <w:rFonts w:ascii="Times New Roman" w:hAnsi="Times New Roman"/>
          <w:szCs w:val="20"/>
        </w:rPr>
        <w:t>2002).</w:t>
      </w:r>
    </w:p>
    <w:p w:rsidR="00B42495" w:rsidRPr="00D654E3" w:rsidRDefault="00B42495" w:rsidP="00D654E3">
      <w:pPr>
        <w:spacing w:after="120" w:line="360" w:lineRule="auto"/>
        <w:jc w:val="both"/>
        <w:rPr>
          <w:rFonts w:ascii="Times New Roman" w:hAnsi="Times New Roman"/>
          <w:b/>
          <w:caps/>
          <w:sz w:val="24"/>
          <w:szCs w:val="28"/>
        </w:rPr>
      </w:pPr>
    </w:p>
    <w:p w:rsidR="009F4249" w:rsidRPr="00F42501" w:rsidRDefault="00B27A83" w:rsidP="00D654E3">
      <w:pPr>
        <w:spacing w:after="120" w:line="360" w:lineRule="auto"/>
        <w:jc w:val="both"/>
        <w:rPr>
          <w:rFonts w:ascii="Times New Roman" w:hAnsi="Times New Roman"/>
          <w:b/>
          <w:sz w:val="28"/>
          <w:szCs w:val="28"/>
        </w:rPr>
      </w:pPr>
      <w:r>
        <w:rPr>
          <w:rFonts w:ascii="Times New Roman" w:hAnsi="Times New Roman"/>
          <w:b/>
          <w:sz w:val="28"/>
          <w:szCs w:val="28"/>
        </w:rPr>
        <w:t>Materiais e m</w:t>
      </w:r>
      <w:r w:rsidR="009F4249" w:rsidRPr="00F42501">
        <w:rPr>
          <w:rFonts w:ascii="Times New Roman" w:hAnsi="Times New Roman"/>
          <w:b/>
          <w:sz w:val="28"/>
          <w:szCs w:val="28"/>
        </w:rPr>
        <w:t xml:space="preserve">étodos </w:t>
      </w:r>
    </w:p>
    <w:p w:rsidR="00CD1588" w:rsidRPr="00FC3593" w:rsidRDefault="009F4249" w:rsidP="00F42501">
      <w:pPr>
        <w:spacing w:after="0" w:line="360" w:lineRule="auto"/>
        <w:ind w:firstLine="709"/>
        <w:jc w:val="both"/>
        <w:rPr>
          <w:rFonts w:ascii="Times New Roman" w:hAnsi="Times New Roman"/>
          <w:sz w:val="24"/>
          <w:szCs w:val="24"/>
        </w:rPr>
      </w:pPr>
      <w:r w:rsidRPr="00FC3593">
        <w:rPr>
          <w:rFonts w:ascii="Times New Roman" w:hAnsi="Times New Roman"/>
          <w:sz w:val="24"/>
          <w:szCs w:val="24"/>
        </w:rPr>
        <w:t xml:space="preserve">A metodologia utilizada para elaboração do presente trabalho consistiu em adaptações das </w:t>
      </w:r>
      <w:r w:rsidR="00B42495" w:rsidRPr="00FC3593">
        <w:rPr>
          <w:rFonts w:ascii="Times New Roman" w:hAnsi="Times New Roman"/>
          <w:color w:val="000000"/>
          <w:sz w:val="24"/>
          <w:szCs w:val="24"/>
        </w:rPr>
        <w:t xml:space="preserve">propostas de Ross </w:t>
      </w:r>
      <w:r w:rsidR="00886B12" w:rsidRPr="00FC3593">
        <w:rPr>
          <w:rFonts w:ascii="Times New Roman" w:hAnsi="Times New Roman"/>
          <w:color w:val="000000"/>
          <w:sz w:val="24"/>
          <w:szCs w:val="24"/>
        </w:rPr>
        <w:t xml:space="preserve">(1994) </w:t>
      </w:r>
      <w:r w:rsidR="00B908EB" w:rsidRPr="00FC3593">
        <w:rPr>
          <w:rFonts w:ascii="Times New Roman" w:hAnsi="Times New Roman"/>
          <w:color w:val="000000"/>
          <w:sz w:val="24"/>
          <w:szCs w:val="24"/>
        </w:rPr>
        <w:t xml:space="preserve">e </w:t>
      </w:r>
      <w:r w:rsidRPr="00FC3593">
        <w:rPr>
          <w:rFonts w:ascii="Times New Roman" w:hAnsi="Times New Roman"/>
          <w:color w:val="000000"/>
          <w:sz w:val="24"/>
          <w:szCs w:val="24"/>
        </w:rPr>
        <w:t>Moro et al. (2011)</w:t>
      </w:r>
      <w:r w:rsidR="00CD1588" w:rsidRPr="00FC3593">
        <w:rPr>
          <w:rFonts w:ascii="Times New Roman" w:hAnsi="Times New Roman"/>
          <w:color w:val="000000"/>
          <w:sz w:val="24"/>
          <w:szCs w:val="24"/>
        </w:rPr>
        <w:t>, e</w:t>
      </w:r>
      <w:r w:rsidRPr="00FC3593">
        <w:rPr>
          <w:rFonts w:ascii="Times New Roman" w:hAnsi="Times New Roman"/>
          <w:color w:val="000000"/>
          <w:sz w:val="24"/>
          <w:szCs w:val="24"/>
        </w:rPr>
        <w:t>stando dividida nas seguintes fases: a) aquisição das informações bibliográficas; b) elaboração e organização da base de dados cartográficos; c) elaboração do mapa de fragilidade ambiental; e d</w:t>
      </w:r>
      <w:r w:rsidRPr="00FC3593">
        <w:rPr>
          <w:rFonts w:ascii="Times New Roman" w:hAnsi="Times New Roman"/>
          <w:sz w:val="24"/>
          <w:szCs w:val="24"/>
        </w:rPr>
        <w:t xml:space="preserve">) Trabalhos de campo. </w:t>
      </w:r>
    </w:p>
    <w:p w:rsidR="00C54DFD" w:rsidRPr="00FC3593" w:rsidRDefault="009F4249" w:rsidP="00F42501">
      <w:pPr>
        <w:spacing w:after="0" w:line="360" w:lineRule="auto"/>
        <w:ind w:firstLine="709"/>
        <w:jc w:val="both"/>
        <w:rPr>
          <w:rFonts w:ascii="Times New Roman" w:hAnsi="Times New Roman"/>
          <w:sz w:val="24"/>
          <w:szCs w:val="24"/>
        </w:rPr>
      </w:pPr>
      <w:r w:rsidRPr="00FC3593">
        <w:rPr>
          <w:rFonts w:ascii="Times New Roman" w:hAnsi="Times New Roman"/>
          <w:sz w:val="24"/>
          <w:szCs w:val="24"/>
        </w:rPr>
        <w:t xml:space="preserve">A base cartográfica digital de dados deste trabalho foi obtida em </w:t>
      </w:r>
      <w:r w:rsidR="00BD22DB" w:rsidRPr="00FC3593">
        <w:rPr>
          <w:rFonts w:ascii="Times New Roman" w:hAnsi="Times New Roman"/>
          <w:sz w:val="24"/>
          <w:szCs w:val="24"/>
        </w:rPr>
        <w:t>instituições</w:t>
      </w:r>
      <w:r w:rsidRPr="00FC3593">
        <w:rPr>
          <w:rFonts w:ascii="Times New Roman" w:hAnsi="Times New Roman"/>
          <w:sz w:val="24"/>
          <w:szCs w:val="24"/>
        </w:rPr>
        <w:t xml:space="preserve"> públic</w:t>
      </w:r>
      <w:r w:rsidR="00BD22DB" w:rsidRPr="00FC3593">
        <w:rPr>
          <w:rFonts w:ascii="Times New Roman" w:hAnsi="Times New Roman"/>
          <w:sz w:val="24"/>
          <w:szCs w:val="24"/>
        </w:rPr>
        <w:t>a</w:t>
      </w:r>
      <w:r w:rsidRPr="00FC3593">
        <w:rPr>
          <w:rFonts w:ascii="Times New Roman" w:hAnsi="Times New Roman"/>
          <w:sz w:val="24"/>
          <w:szCs w:val="24"/>
        </w:rPr>
        <w:t>s de Rondônia</w:t>
      </w:r>
      <w:r w:rsidR="00EB2F84" w:rsidRPr="00FC3593">
        <w:rPr>
          <w:rFonts w:ascii="Times New Roman" w:hAnsi="Times New Roman"/>
          <w:sz w:val="24"/>
          <w:szCs w:val="24"/>
        </w:rPr>
        <w:t>, conforme descrito na Tabela 1</w:t>
      </w:r>
      <w:r w:rsidRPr="00FC3593">
        <w:rPr>
          <w:rFonts w:ascii="Times New Roman" w:hAnsi="Times New Roman"/>
          <w:sz w:val="24"/>
          <w:szCs w:val="24"/>
        </w:rPr>
        <w:t>. Os dados foram organizados e processados no software de SIG (Sistema de Informação Geográfica)</w:t>
      </w:r>
      <w:r w:rsidR="00AE7831" w:rsidRPr="00FC3593">
        <w:rPr>
          <w:rFonts w:ascii="Times New Roman" w:hAnsi="Times New Roman"/>
          <w:sz w:val="24"/>
          <w:szCs w:val="24"/>
        </w:rPr>
        <w:t>,</w:t>
      </w:r>
      <w:r w:rsidRPr="00FC3593">
        <w:rPr>
          <w:rFonts w:ascii="Times New Roman" w:hAnsi="Times New Roman"/>
          <w:sz w:val="24"/>
          <w:szCs w:val="24"/>
        </w:rPr>
        <w:t xml:space="preserve"> </w:t>
      </w:r>
      <w:r w:rsidR="00BD22DB" w:rsidRPr="00FC3593">
        <w:rPr>
          <w:rFonts w:ascii="Times New Roman" w:hAnsi="Times New Roman"/>
          <w:sz w:val="24"/>
          <w:szCs w:val="24"/>
        </w:rPr>
        <w:t xml:space="preserve">utilizando-se o software </w:t>
      </w:r>
      <w:r w:rsidRPr="00FC3593">
        <w:rPr>
          <w:rFonts w:ascii="Times New Roman" w:hAnsi="Times New Roman"/>
          <w:sz w:val="24"/>
          <w:szCs w:val="24"/>
        </w:rPr>
        <w:t>SPRING 5.2.1.</w:t>
      </w:r>
    </w:p>
    <w:p w:rsidR="00C54DFD" w:rsidRDefault="00C54DFD" w:rsidP="00C54DFD">
      <w:pPr>
        <w:spacing w:after="0" w:line="360" w:lineRule="auto"/>
        <w:ind w:firstLine="709"/>
        <w:jc w:val="both"/>
        <w:rPr>
          <w:rFonts w:ascii="Times New Roman" w:hAnsi="Times New Roman"/>
          <w:sz w:val="24"/>
          <w:szCs w:val="24"/>
        </w:rPr>
      </w:pPr>
      <w:r w:rsidRPr="00FC3593">
        <w:rPr>
          <w:rFonts w:ascii="Times New Roman" w:hAnsi="Times New Roman"/>
          <w:caps/>
          <w:sz w:val="24"/>
          <w:szCs w:val="24"/>
        </w:rPr>
        <w:lastRenderedPageBreak/>
        <w:t xml:space="preserve">A </w:t>
      </w:r>
      <w:r w:rsidRPr="00FC3593">
        <w:rPr>
          <w:rFonts w:ascii="Times New Roman" w:hAnsi="Times New Roman"/>
          <w:sz w:val="24"/>
          <w:szCs w:val="24"/>
        </w:rPr>
        <w:t>elaboração do mapa síntese de fragilidade ambiental foi dividida nas seguintes fases: primeiro realizou-se a identificação das unidades homogêneas da paisagem, posteriormente atribuições dos pesos aos nív</w:t>
      </w:r>
      <w:r w:rsidR="00FC3593">
        <w:rPr>
          <w:rFonts w:ascii="Times New Roman" w:hAnsi="Times New Roman"/>
          <w:sz w:val="24"/>
          <w:szCs w:val="24"/>
        </w:rPr>
        <w:t>eis de fragilidade e, na sequência</w:t>
      </w:r>
      <w:r w:rsidRPr="00FC3593">
        <w:rPr>
          <w:rFonts w:ascii="Times New Roman" w:hAnsi="Times New Roman"/>
          <w:sz w:val="24"/>
          <w:szCs w:val="24"/>
        </w:rPr>
        <w:t>, efetuou-se o cálculo do índice de fragilidade ambiental.</w:t>
      </w:r>
      <w:r>
        <w:rPr>
          <w:rFonts w:ascii="Times New Roman" w:hAnsi="Times New Roman"/>
          <w:sz w:val="24"/>
          <w:szCs w:val="24"/>
        </w:rPr>
        <w:t xml:space="preserve"> </w:t>
      </w:r>
    </w:p>
    <w:p w:rsidR="00FE74F9" w:rsidRDefault="00FE74F9" w:rsidP="00C54DFD">
      <w:pPr>
        <w:spacing w:after="120" w:line="240" w:lineRule="auto"/>
        <w:jc w:val="both"/>
        <w:rPr>
          <w:rFonts w:ascii="Times New Roman" w:hAnsi="Times New Roman"/>
          <w:sz w:val="24"/>
          <w:szCs w:val="24"/>
        </w:rPr>
      </w:pPr>
    </w:p>
    <w:p w:rsidR="009F4249" w:rsidRPr="00FE74F9" w:rsidRDefault="009F4249" w:rsidP="00C54DFD">
      <w:pPr>
        <w:spacing w:after="120" w:line="240" w:lineRule="auto"/>
        <w:jc w:val="both"/>
        <w:rPr>
          <w:rFonts w:ascii="Times New Roman" w:hAnsi="Times New Roman"/>
          <w:sz w:val="24"/>
          <w:szCs w:val="20"/>
        </w:rPr>
      </w:pPr>
      <w:r w:rsidRPr="00FE74F9">
        <w:rPr>
          <w:rFonts w:ascii="Times New Roman" w:hAnsi="Times New Roman"/>
          <w:b/>
          <w:sz w:val="24"/>
          <w:szCs w:val="20"/>
        </w:rPr>
        <w:t xml:space="preserve">Tabela </w:t>
      </w:r>
      <w:r w:rsidR="007E0080" w:rsidRPr="00FE74F9">
        <w:rPr>
          <w:rFonts w:ascii="Times New Roman" w:hAnsi="Times New Roman"/>
          <w:b/>
          <w:sz w:val="24"/>
          <w:szCs w:val="20"/>
        </w:rPr>
        <w:t>1</w:t>
      </w:r>
      <w:r w:rsidRPr="00FE74F9">
        <w:rPr>
          <w:rFonts w:ascii="Times New Roman" w:hAnsi="Times New Roman"/>
          <w:b/>
          <w:sz w:val="24"/>
          <w:szCs w:val="20"/>
        </w:rPr>
        <w:t>.</w:t>
      </w:r>
      <w:r w:rsidRPr="00FE74F9">
        <w:rPr>
          <w:rFonts w:ascii="Times New Roman" w:hAnsi="Times New Roman"/>
          <w:sz w:val="24"/>
          <w:szCs w:val="20"/>
        </w:rPr>
        <w:t xml:space="preserve"> Informações utilizadas na organização e elaboração da base cartográfica.</w:t>
      </w:r>
    </w:p>
    <w:tbl>
      <w:tblPr>
        <w:tblW w:w="9356" w:type="dxa"/>
        <w:tblInd w:w="108" w:type="dxa"/>
        <w:tblBorders>
          <w:top w:val="single" w:sz="4" w:space="0" w:color="auto"/>
          <w:bottom w:val="single" w:sz="4" w:space="0" w:color="auto"/>
          <w:insideH w:val="single" w:sz="4" w:space="0" w:color="auto"/>
          <w:insideV w:val="single" w:sz="4" w:space="0" w:color="auto"/>
        </w:tblBorders>
        <w:tblLook w:val="01E0"/>
      </w:tblPr>
      <w:tblGrid>
        <w:gridCol w:w="3402"/>
        <w:gridCol w:w="5954"/>
      </w:tblGrid>
      <w:tr w:rsidR="009F4249" w:rsidRPr="009E1A5B" w:rsidTr="00FE74F9">
        <w:tc>
          <w:tcPr>
            <w:tcW w:w="3402" w:type="dxa"/>
            <w:tcBorders>
              <w:bottom w:val="single" w:sz="4" w:space="0" w:color="auto"/>
            </w:tcBorders>
            <w:shd w:val="clear" w:color="auto" w:fill="auto"/>
            <w:vAlign w:val="bottom"/>
          </w:tcPr>
          <w:p w:rsidR="009F4249" w:rsidRPr="009E1A5B" w:rsidRDefault="009F4249" w:rsidP="00C57820">
            <w:pPr>
              <w:spacing w:after="0" w:line="240" w:lineRule="auto"/>
              <w:jc w:val="center"/>
              <w:rPr>
                <w:rFonts w:ascii="Times New Roman" w:hAnsi="Times New Roman"/>
                <w:b/>
                <w:caps/>
              </w:rPr>
            </w:pPr>
            <w:r w:rsidRPr="009E1A5B">
              <w:rPr>
                <w:rFonts w:ascii="Times New Roman" w:hAnsi="Times New Roman"/>
                <w:b/>
                <w:caps/>
              </w:rPr>
              <w:t>Informação</w:t>
            </w:r>
          </w:p>
        </w:tc>
        <w:tc>
          <w:tcPr>
            <w:tcW w:w="5954" w:type="dxa"/>
            <w:tcBorders>
              <w:bottom w:val="single" w:sz="4" w:space="0" w:color="auto"/>
            </w:tcBorders>
            <w:shd w:val="clear" w:color="auto" w:fill="auto"/>
            <w:vAlign w:val="bottom"/>
          </w:tcPr>
          <w:p w:rsidR="009F4249" w:rsidRPr="009E1A5B" w:rsidRDefault="009F4249" w:rsidP="00C57820">
            <w:pPr>
              <w:spacing w:after="0" w:line="240" w:lineRule="auto"/>
              <w:jc w:val="center"/>
              <w:rPr>
                <w:rFonts w:ascii="Times New Roman" w:hAnsi="Times New Roman"/>
                <w:b/>
                <w:caps/>
              </w:rPr>
            </w:pPr>
            <w:r w:rsidRPr="009E1A5B">
              <w:rPr>
                <w:rFonts w:ascii="Times New Roman" w:hAnsi="Times New Roman"/>
                <w:b/>
                <w:caps/>
              </w:rPr>
              <w:t>Origem da informação</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Divisão municipal de Rondônia</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BD22DB">
            <w:pPr>
              <w:spacing w:after="0" w:line="240" w:lineRule="auto"/>
              <w:jc w:val="center"/>
              <w:rPr>
                <w:rFonts w:ascii="Times New Roman" w:hAnsi="Times New Roman"/>
              </w:rPr>
            </w:pPr>
            <w:r w:rsidRPr="009E1A5B">
              <w:rPr>
                <w:rFonts w:ascii="Times New Roman" w:hAnsi="Times New Roman"/>
              </w:rPr>
              <w:t>SEDAM-ZEE, Rondônia (2002) / formato shapefile</w:t>
            </w:r>
            <w:r w:rsidR="00BD22DB">
              <w:rPr>
                <w:rFonts w:ascii="Times New Roman" w:hAnsi="Times New Roman"/>
              </w:rPr>
              <w:t>,</w:t>
            </w:r>
            <w:r w:rsidRPr="009E1A5B">
              <w:rPr>
                <w:rFonts w:ascii="Times New Roman" w:hAnsi="Times New Roman"/>
              </w:rPr>
              <w:t xml:space="preserve"> escala  1:250.000</w:t>
            </w:r>
            <w:r w:rsidR="00BD22DB">
              <w:rPr>
                <w:rFonts w:ascii="Times New Roman" w:hAnsi="Times New Roman"/>
              </w:rPr>
              <w:t>.</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Geologia</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CPRM (2002) / formato shapefile na escala de 1:250.000</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Pedologia</w:t>
            </w:r>
          </w:p>
        </w:tc>
        <w:tc>
          <w:tcPr>
            <w:tcW w:w="5954" w:type="dxa"/>
            <w:tcBorders>
              <w:top w:val="single" w:sz="4" w:space="0" w:color="auto"/>
              <w:left w:val="single" w:sz="4" w:space="0" w:color="auto"/>
              <w:bottom w:val="single" w:sz="4" w:space="0" w:color="auto"/>
              <w:right w:val="nil"/>
            </w:tcBorders>
            <w:shd w:val="clear" w:color="auto" w:fill="auto"/>
          </w:tcPr>
          <w:p w:rsidR="009F4249" w:rsidRPr="006C3AD1" w:rsidRDefault="009F4249" w:rsidP="00BD22DB">
            <w:pPr>
              <w:spacing w:after="0" w:line="240" w:lineRule="auto"/>
              <w:jc w:val="center"/>
            </w:pPr>
            <w:r w:rsidRPr="009E1A5B">
              <w:rPr>
                <w:rFonts w:ascii="Times New Roman" w:hAnsi="Times New Roman"/>
              </w:rPr>
              <w:t>SEDAM-ZEE, Rondônia (2002)  / formato shapefile</w:t>
            </w:r>
            <w:r w:rsidR="00BD22DB">
              <w:rPr>
                <w:rFonts w:ascii="Times New Roman" w:hAnsi="Times New Roman"/>
              </w:rPr>
              <w:t>,</w:t>
            </w:r>
            <w:r w:rsidRPr="009E1A5B">
              <w:rPr>
                <w:rFonts w:ascii="Times New Roman" w:hAnsi="Times New Roman"/>
              </w:rPr>
              <w:t xml:space="preserve"> escala  1:250.000</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Geomorfologia</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BD22DB">
            <w:pPr>
              <w:spacing w:after="0" w:line="240" w:lineRule="auto"/>
              <w:jc w:val="center"/>
              <w:rPr>
                <w:rFonts w:ascii="Times New Roman" w:hAnsi="Times New Roman"/>
              </w:rPr>
            </w:pPr>
            <w:r w:rsidRPr="009E1A5B">
              <w:rPr>
                <w:rFonts w:ascii="Times New Roman" w:hAnsi="Times New Roman"/>
              </w:rPr>
              <w:t>SEDAM-ZEE, Rondônia (2002)  / formato shapefile</w:t>
            </w:r>
            <w:r w:rsidR="00BD22DB">
              <w:rPr>
                <w:rFonts w:ascii="Times New Roman" w:hAnsi="Times New Roman"/>
              </w:rPr>
              <w:t>,</w:t>
            </w:r>
            <w:r w:rsidRPr="009E1A5B">
              <w:rPr>
                <w:rFonts w:ascii="Times New Roman" w:hAnsi="Times New Roman"/>
              </w:rPr>
              <w:t xml:space="preserve"> escala 1:250.000</w:t>
            </w:r>
            <w:r w:rsidR="00BD22DB">
              <w:rPr>
                <w:rFonts w:ascii="Times New Roman" w:hAnsi="Times New Roman"/>
              </w:rPr>
              <w:t>.</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Clima</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BD22DB">
            <w:pPr>
              <w:spacing w:after="0" w:line="240" w:lineRule="auto"/>
              <w:jc w:val="center"/>
              <w:rPr>
                <w:rFonts w:ascii="Times New Roman" w:hAnsi="Times New Roman"/>
              </w:rPr>
            </w:pPr>
            <w:r w:rsidRPr="009E1A5B">
              <w:rPr>
                <w:rFonts w:ascii="Times New Roman" w:hAnsi="Times New Roman"/>
              </w:rPr>
              <w:t>SEDAM-ZEE, Rondônia (2002)  / formato shapefile</w:t>
            </w:r>
            <w:r w:rsidR="00BD22DB">
              <w:rPr>
                <w:rFonts w:ascii="Times New Roman" w:hAnsi="Times New Roman"/>
              </w:rPr>
              <w:t>,</w:t>
            </w:r>
            <w:r w:rsidRPr="009E1A5B">
              <w:rPr>
                <w:rFonts w:ascii="Times New Roman" w:hAnsi="Times New Roman"/>
              </w:rPr>
              <w:t xml:space="preserve"> escala 1:250.000</w:t>
            </w:r>
            <w:r w:rsidR="00BD22DB">
              <w:rPr>
                <w:rFonts w:ascii="Times New Roman" w:hAnsi="Times New Roman"/>
              </w:rPr>
              <w:t>.</w:t>
            </w:r>
          </w:p>
        </w:tc>
      </w:tr>
      <w:tr w:rsidR="009F4249" w:rsidRPr="009E1A5B" w:rsidTr="00FE74F9">
        <w:trPr>
          <w:trHeight w:val="438"/>
        </w:trPr>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Vegetação</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BD22DB">
            <w:pPr>
              <w:spacing w:after="0" w:line="240" w:lineRule="auto"/>
              <w:jc w:val="center"/>
              <w:rPr>
                <w:rFonts w:ascii="Times New Roman" w:hAnsi="Times New Roman"/>
              </w:rPr>
            </w:pPr>
            <w:r w:rsidRPr="009E1A5B">
              <w:rPr>
                <w:rFonts w:ascii="Times New Roman" w:hAnsi="Times New Roman"/>
              </w:rPr>
              <w:t>SEDAM-ZEE, Rondônia (2002)  / formato shapefile</w:t>
            </w:r>
            <w:r w:rsidR="00BD22DB">
              <w:rPr>
                <w:rFonts w:ascii="Times New Roman" w:hAnsi="Times New Roman"/>
              </w:rPr>
              <w:t>,</w:t>
            </w:r>
            <w:r w:rsidRPr="009E1A5B">
              <w:rPr>
                <w:rFonts w:ascii="Times New Roman" w:hAnsi="Times New Roman"/>
              </w:rPr>
              <w:t xml:space="preserve"> escala 1:250.000</w:t>
            </w:r>
            <w:r w:rsidR="00BD22DB">
              <w:rPr>
                <w:rFonts w:ascii="Times New Roman" w:hAnsi="Times New Roman"/>
              </w:rPr>
              <w:t>.</w:t>
            </w:r>
          </w:p>
        </w:tc>
      </w:tr>
      <w:tr w:rsidR="009F4249" w:rsidRPr="009E1A5B" w:rsidTr="00FE74F9">
        <w:trPr>
          <w:trHeight w:val="400"/>
        </w:trPr>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Hidrografia da área urbana de Porto Velho</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BD22DB">
            <w:pPr>
              <w:spacing w:after="0" w:line="240" w:lineRule="auto"/>
              <w:jc w:val="center"/>
              <w:rPr>
                <w:rFonts w:ascii="Times New Roman" w:hAnsi="Times New Roman"/>
              </w:rPr>
            </w:pPr>
            <w:r w:rsidRPr="009E1A5B">
              <w:rPr>
                <w:rFonts w:ascii="Times New Roman" w:hAnsi="Times New Roman"/>
              </w:rPr>
              <w:t>SIPAM (2010) / formato shapefile</w:t>
            </w:r>
            <w:r w:rsidR="00BD22DB">
              <w:rPr>
                <w:rFonts w:ascii="Times New Roman" w:hAnsi="Times New Roman"/>
              </w:rPr>
              <w:t>,</w:t>
            </w:r>
            <w:r w:rsidRPr="009E1A5B">
              <w:rPr>
                <w:rFonts w:ascii="Times New Roman" w:hAnsi="Times New Roman"/>
              </w:rPr>
              <w:t xml:space="preserve"> escala 1:100.000</w:t>
            </w:r>
            <w:r w:rsidR="00BD22DB">
              <w:rPr>
                <w:rFonts w:ascii="Times New Roman" w:hAnsi="Times New Roman"/>
              </w:rPr>
              <w:t>.</w:t>
            </w:r>
          </w:p>
        </w:tc>
      </w:tr>
      <w:tr w:rsidR="009F4249" w:rsidRPr="009E1A5B" w:rsidTr="00FE74F9">
        <w:trPr>
          <w:trHeight w:val="591"/>
        </w:trPr>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MDE</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INPE (2009) / imagem de satélite SRTM/TOPODATA com resolução espacial de 1:30</w:t>
            </w:r>
            <w:r w:rsidR="00BD22DB">
              <w:rPr>
                <w:rFonts w:ascii="Times New Roman" w:hAnsi="Times New Roman"/>
              </w:rPr>
              <w:t>.</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Hi</w:t>
            </w:r>
            <w:r>
              <w:rPr>
                <w:rFonts w:ascii="Times New Roman" w:hAnsi="Times New Roman"/>
              </w:rPr>
              <w:t>pso</w:t>
            </w:r>
            <w:r w:rsidRPr="009E1A5B">
              <w:rPr>
                <w:rFonts w:ascii="Times New Roman" w:hAnsi="Times New Roman"/>
              </w:rPr>
              <w:t>metria</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INPE (2009) / imagem de satélite SRTM/TOPODATA com resolução espacial de 1:30</w:t>
            </w:r>
            <w:r w:rsidR="00BD22DB">
              <w:rPr>
                <w:rFonts w:ascii="Times New Roman" w:hAnsi="Times New Roman"/>
              </w:rPr>
              <w:t>.</w:t>
            </w:r>
          </w:p>
        </w:tc>
      </w:tr>
      <w:tr w:rsidR="009F4249" w:rsidRPr="009E1A5B" w:rsidTr="00FE74F9">
        <w:tc>
          <w:tcPr>
            <w:tcW w:w="3402" w:type="dxa"/>
            <w:tcBorders>
              <w:top w:val="single" w:sz="4" w:space="0" w:color="auto"/>
              <w:left w:val="nil"/>
              <w:bottom w:val="single" w:sz="4" w:space="0" w:color="auto"/>
              <w:right w:val="single" w:sz="4" w:space="0" w:color="auto"/>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Declividade</w:t>
            </w:r>
          </w:p>
        </w:tc>
        <w:tc>
          <w:tcPr>
            <w:tcW w:w="5954" w:type="dxa"/>
            <w:tcBorders>
              <w:top w:val="single" w:sz="4" w:space="0" w:color="auto"/>
              <w:left w:val="single" w:sz="4" w:space="0" w:color="auto"/>
              <w:bottom w:val="single" w:sz="4" w:space="0" w:color="auto"/>
              <w:right w:val="nil"/>
            </w:tcBorders>
            <w:shd w:val="clear" w:color="auto" w:fill="auto"/>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INPE (2009) / imagem de satélite SRTM/TOPODATA com resolução espacial de 1:30</w:t>
            </w:r>
            <w:r w:rsidR="00BD22DB">
              <w:rPr>
                <w:rFonts w:ascii="Times New Roman" w:hAnsi="Times New Roman"/>
              </w:rPr>
              <w:t>.</w:t>
            </w:r>
          </w:p>
        </w:tc>
      </w:tr>
      <w:tr w:rsidR="009F4249" w:rsidRPr="009E1A5B" w:rsidTr="00FE74F9">
        <w:tc>
          <w:tcPr>
            <w:tcW w:w="3402" w:type="dxa"/>
            <w:tcBorders>
              <w:top w:val="single" w:sz="4" w:space="0" w:color="auto"/>
              <w:left w:val="nil"/>
            </w:tcBorders>
            <w:shd w:val="clear" w:color="auto" w:fill="auto"/>
            <w:vAlign w:val="center"/>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Uso e cobertura d</w:t>
            </w:r>
            <w:r>
              <w:rPr>
                <w:rFonts w:ascii="Times New Roman" w:hAnsi="Times New Roman"/>
              </w:rPr>
              <w:t>o solo</w:t>
            </w:r>
          </w:p>
        </w:tc>
        <w:tc>
          <w:tcPr>
            <w:tcW w:w="5954" w:type="dxa"/>
            <w:tcBorders>
              <w:top w:val="single" w:sz="4" w:space="0" w:color="auto"/>
              <w:right w:val="nil"/>
            </w:tcBorders>
            <w:shd w:val="clear" w:color="auto" w:fill="auto"/>
          </w:tcPr>
          <w:p w:rsidR="009F4249" w:rsidRPr="009E1A5B" w:rsidRDefault="009F4249" w:rsidP="00DA3B3A">
            <w:pPr>
              <w:spacing w:after="0" w:line="240" w:lineRule="auto"/>
              <w:jc w:val="center"/>
              <w:rPr>
                <w:rFonts w:ascii="Times New Roman" w:hAnsi="Times New Roman"/>
              </w:rPr>
            </w:pPr>
            <w:r w:rsidRPr="009E1A5B">
              <w:rPr>
                <w:rFonts w:ascii="Times New Roman" w:hAnsi="Times New Roman"/>
              </w:rPr>
              <w:t>INPE (2011) imagem do satélite LANDSAT 5, sensor TM com resolução espacial de 1:30</w:t>
            </w:r>
            <w:r w:rsidR="00BD22DB">
              <w:rPr>
                <w:rFonts w:ascii="Times New Roman" w:hAnsi="Times New Roman"/>
              </w:rPr>
              <w:t>.</w:t>
            </w:r>
          </w:p>
        </w:tc>
      </w:tr>
    </w:tbl>
    <w:p w:rsidR="00EB2F84" w:rsidRDefault="00EB2F84" w:rsidP="009F4249">
      <w:pPr>
        <w:spacing w:after="0" w:line="360" w:lineRule="auto"/>
        <w:jc w:val="both"/>
        <w:rPr>
          <w:rFonts w:ascii="Times New Roman" w:hAnsi="Times New Roman"/>
          <w:b/>
          <w:sz w:val="28"/>
          <w:szCs w:val="28"/>
        </w:rPr>
        <w:sectPr w:rsidR="00EB2F84" w:rsidSect="0006759B">
          <w:type w:val="continuous"/>
          <w:pgSz w:w="11906" w:h="16838"/>
          <w:pgMar w:top="1418" w:right="1418" w:bottom="1418" w:left="1418" w:header="709" w:footer="709" w:gutter="0"/>
          <w:cols w:space="284"/>
          <w:docGrid w:linePitch="360"/>
        </w:sectPr>
      </w:pPr>
    </w:p>
    <w:p w:rsidR="000E448B" w:rsidRPr="00E54DE0" w:rsidRDefault="000E448B" w:rsidP="00D654E3">
      <w:pPr>
        <w:spacing w:after="120" w:line="360" w:lineRule="auto"/>
        <w:jc w:val="both"/>
        <w:rPr>
          <w:rFonts w:ascii="Times New Roman" w:hAnsi="Times New Roman"/>
          <w:b/>
          <w:sz w:val="24"/>
          <w:szCs w:val="28"/>
        </w:rPr>
      </w:pPr>
    </w:p>
    <w:p w:rsidR="009F4249" w:rsidRPr="00F42501" w:rsidRDefault="00F42501" w:rsidP="00F42501">
      <w:pPr>
        <w:spacing w:after="0" w:line="360" w:lineRule="auto"/>
        <w:jc w:val="both"/>
        <w:rPr>
          <w:rFonts w:ascii="Times New Roman" w:hAnsi="Times New Roman"/>
          <w:sz w:val="24"/>
          <w:szCs w:val="24"/>
        </w:rPr>
      </w:pPr>
      <w:r>
        <w:rPr>
          <w:rFonts w:ascii="Times New Roman" w:hAnsi="Times New Roman"/>
          <w:b/>
          <w:sz w:val="28"/>
          <w:szCs w:val="28"/>
        </w:rPr>
        <w:tab/>
      </w:r>
      <w:r w:rsidR="009F4249" w:rsidRPr="00FC3593">
        <w:rPr>
          <w:rFonts w:ascii="Times New Roman" w:hAnsi="Times New Roman"/>
          <w:sz w:val="24"/>
          <w:szCs w:val="24"/>
        </w:rPr>
        <w:t>A identificação das unidades homogêneas da paisagem</w:t>
      </w:r>
      <w:r w:rsidRPr="00FC3593">
        <w:rPr>
          <w:rFonts w:ascii="Times New Roman" w:hAnsi="Times New Roman"/>
          <w:sz w:val="24"/>
          <w:szCs w:val="24"/>
        </w:rPr>
        <w:t xml:space="preserve"> </w:t>
      </w:r>
      <w:r w:rsidR="009F4249" w:rsidRPr="00FC3593">
        <w:rPr>
          <w:rFonts w:ascii="Times New Roman" w:hAnsi="Times New Roman"/>
          <w:sz w:val="24"/>
          <w:szCs w:val="24"/>
        </w:rPr>
        <w:t xml:space="preserve">consistiu na organização e elaboração dos dados temáticos vetoriais de </w:t>
      </w:r>
      <w:r w:rsidR="00BD22DB" w:rsidRPr="00FC3593">
        <w:rPr>
          <w:rFonts w:ascii="Times New Roman" w:hAnsi="Times New Roman"/>
          <w:sz w:val="24"/>
          <w:szCs w:val="24"/>
        </w:rPr>
        <w:t>geologia, geomorfologia, declividade, pedologia, clima e uso e cobertura do solo,</w:t>
      </w:r>
      <w:r w:rsidR="009F4249" w:rsidRPr="00FC3593">
        <w:rPr>
          <w:rFonts w:ascii="Times New Roman" w:hAnsi="Times New Roman"/>
          <w:sz w:val="24"/>
          <w:szCs w:val="24"/>
        </w:rPr>
        <w:t xml:space="preserve"> bem como a caracterização destas unidades ambientais. Estes dados vetoriais geraram mapas temáticos após terem sidos tratados em ambiente SPRING 5.2.1 (módulo SCarta) e editados no software Corel 13</w:t>
      </w:r>
      <w:r w:rsidR="009F4249" w:rsidRPr="00FC3593">
        <w:rPr>
          <w:rFonts w:ascii="Times New Roman" w:hAnsi="Times New Roman"/>
          <w:sz w:val="24"/>
          <w:szCs w:val="24"/>
          <w:vertAlign w:val="subscript"/>
        </w:rPr>
        <w:t>@</w:t>
      </w:r>
      <w:r w:rsidR="009F4249" w:rsidRPr="00FC3593">
        <w:rPr>
          <w:rFonts w:ascii="Times New Roman" w:hAnsi="Times New Roman"/>
          <w:sz w:val="24"/>
          <w:szCs w:val="24"/>
        </w:rPr>
        <w:t>.</w:t>
      </w:r>
      <w:r w:rsidR="009F4249" w:rsidRPr="00F42501">
        <w:rPr>
          <w:rFonts w:ascii="Times New Roman" w:hAnsi="Times New Roman"/>
          <w:sz w:val="24"/>
          <w:szCs w:val="24"/>
        </w:rPr>
        <w:t xml:space="preserve"> </w:t>
      </w:r>
    </w:p>
    <w:p w:rsidR="009F4249" w:rsidRDefault="007A7300" w:rsidP="00AF7DD5">
      <w:pPr>
        <w:spacing w:after="0" w:line="360" w:lineRule="auto"/>
        <w:ind w:firstLine="709"/>
        <w:jc w:val="both"/>
        <w:rPr>
          <w:rFonts w:ascii="Times New Roman" w:hAnsi="Times New Roman"/>
          <w:sz w:val="24"/>
          <w:szCs w:val="24"/>
        </w:rPr>
      </w:pPr>
      <w:r w:rsidRPr="00FC3593">
        <w:rPr>
          <w:rFonts w:ascii="Times New Roman" w:hAnsi="Times New Roman"/>
          <w:sz w:val="24"/>
          <w:szCs w:val="24"/>
        </w:rPr>
        <w:t>Os</w:t>
      </w:r>
      <w:r w:rsidR="009F4249" w:rsidRPr="00FC3593">
        <w:rPr>
          <w:rFonts w:ascii="Times New Roman" w:hAnsi="Times New Roman"/>
          <w:sz w:val="24"/>
          <w:szCs w:val="24"/>
        </w:rPr>
        <w:t xml:space="preserve"> trabalho</w:t>
      </w:r>
      <w:r w:rsidRPr="00FC3593">
        <w:rPr>
          <w:rFonts w:ascii="Times New Roman" w:hAnsi="Times New Roman"/>
          <w:sz w:val="24"/>
          <w:szCs w:val="24"/>
        </w:rPr>
        <w:t>s</w:t>
      </w:r>
      <w:r w:rsidR="009F4249" w:rsidRPr="00FC3593">
        <w:rPr>
          <w:rFonts w:ascii="Times New Roman" w:hAnsi="Times New Roman"/>
          <w:sz w:val="24"/>
          <w:szCs w:val="24"/>
        </w:rPr>
        <w:t xml:space="preserve"> inici</w:t>
      </w:r>
      <w:r w:rsidRPr="00FC3593">
        <w:rPr>
          <w:rFonts w:ascii="Times New Roman" w:hAnsi="Times New Roman"/>
          <w:sz w:val="24"/>
          <w:szCs w:val="24"/>
        </w:rPr>
        <w:t>aram-s</w:t>
      </w:r>
      <w:r w:rsidR="009F4249" w:rsidRPr="00FC3593">
        <w:rPr>
          <w:rFonts w:ascii="Times New Roman" w:hAnsi="Times New Roman"/>
          <w:sz w:val="24"/>
          <w:szCs w:val="24"/>
        </w:rPr>
        <w:t>e com a criação do banco de dados intitulado “Bac_Ig_Grand” e projeto “Frag_Amb_Ig_Grand”, com recorte espacial coincidente com limites máximos da sub-bacia do igarapé dos Tanques, para os quais foram importados os dados de geologia, pedologia, clima, geomorfologia e vegetação que posteriorment</w:t>
      </w:r>
      <w:r w:rsidR="00BD22DB" w:rsidRPr="00FC3593">
        <w:rPr>
          <w:rFonts w:ascii="Times New Roman" w:hAnsi="Times New Roman"/>
          <w:sz w:val="24"/>
          <w:szCs w:val="24"/>
        </w:rPr>
        <w:t xml:space="preserve">e foram recortados e adequados </w:t>
      </w:r>
      <w:r w:rsidR="00F1443D" w:rsidRPr="00FC3593">
        <w:rPr>
          <w:rFonts w:ascii="Times New Roman" w:hAnsi="Times New Roman"/>
          <w:sz w:val="24"/>
          <w:szCs w:val="24"/>
        </w:rPr>
        <w:t xml:space="preserve">à </w:t>
      </w:r>
      <w:r w:rsidR="009F4249" w:rsidRPr="00FC3593">
        <w:rPr>
          <w:rFonts w:ascii="Times New Roman" w:hAnsi="Times New Roman"/>
          <w:sz w:val="24"/>
          <w:szCs w:val="24"/>
        </w:rPr>
        <w:t>área banhada pela sub-bacia do igarapé dos Tanques.</w:t>
      </w:r>
    </w:p>
    <w:p w:rsidR="009F4249" w:rsidRDefault="009F4249" w:rsidP="00AF7DD5">
      <w:pPr>
        <w:spacing w:after="0" w:line="360" w:lineRule="auto"/>
        <w:ind w:firstLine="709"/>
        <w:jc w:val="both"/>
        <w:rPr>
          <w:rFonts w:ascii="Times New Roman" w:hAnsi="Times New Roman"/>
          <w:sz w:val="24"/>
          <w:szCs w:val="24"/>
        </w:rPr>
      </w:pPr>
      <w:r w:rsidRPr="00FC3593">
        <w:rPr>
          <w:rFonts w:ascii="Times New Roman" w:hAnsi="Times New Roman"/>
          <w:sz w:val="24"/>
          <w:szCs w:val="24"/>
        </w:rPr>
        <w:t>Para a confecção do</w:t>
      </w:r>
      <w:r w:rsidR="00AE7831" w:rsidRPr="00FC3593">
        <w:rPr>
          <w:rFonts w:ascii="Times New Roman" w:hAnsi="Times New Roman"/>
          <w:sz w:val="24"/>
          <w:szCs w:val="24"/>
        </w:rPr>
        <w:t>s</w:t>
      </w:r>
      <w:r w:rsidRPr="00FC3593">
        <w:rPr>
          <w:rFonts w:ascii="Times New Roman" w:hAnsi="Times New Roman"/>
          <w:sz w:val="24"/>
          <w:szCs w:val="24"/>
        </w:rPr>
        <w:t xml:space="preserve"> mapa</w:t>
      </w:r>
      <w:r w:rsidR="00AE7831" w:rsidRPr="00FC3593">
        <w:rPr>
          <w:rFonts w:ascii="Times New Roman" w:hAnsi="Times New Roman"/>
          <w:sz w:val="24"/>
          <w:szCs w:val="24"/>
        </w:rPr>
        <w:t>s</w:t>
      </w:r>
      <w:r w:rsidRPr="00FC3593">
        <w:rPr>
          <w:rFonts w:ascii="Times New Roman" w:hAnsi="Times New Roman"/>
          <w:sz w:val="24"/>
          <w:szCs w:val="24"/>
        </w:rPr>
        <w:t xml:space="preserve"> hipsométrico e declividade foi elaborado o Modelo Digital de Elevação</w:t>
      </w:r>
      <w:r w:rsidR="00BD22DB" w:rsidRPr="00FC3593">
        <w:rPr>
          <w:rFonts w:ascii="Times New Roman" w:hAnsi="Times New Roman"/>
          <w:sz w:val="24"/>
          <w:szCs w:val="24"/>
        </w:rPr>
        <w:t xml:space="preserve"> (MDE</w:t>
      </w:r>
      <w:r w:rsidRPr="00FC3593">
        <w:rPr>
          <w:rFonts w:ascii="Times New Roman" w:hAnsi="Times New Roman"/>
          <w:sz w:val="24"/>
          <w:szCs w:val="24"/>
        </w:rPr>
        <w:t xml:space="preserve">) a partir das curvas de nível de 10 em </w:t>
      </w:r>
      <w:smartTag w:uri="urn:schemas-microsoft-com:office:smarttags" w:element="metricconverter">
        <w:smartTagPr>
          <w:attr w:name="ProductID" w:val="10 metros"/>
        </w:smartTagPr>
        <w:r w:rsidRPr="00FC3593">
          <w:rPr>
            <w:rFonts w:ascii="Times New Roman" w:hAnsi="Times New Roman"/>
            <w:sz w:val="24"/>
            <w:szCs w:val="24"/>
          </w:rPr>
          <w:t>10 metros</w:t>
        </w:r>
      </w:smartTag>
      <w:r w:rsidRPr="00FC3593">
        <w:rPr>
          <w:rFonts w:ascii="Times New Roman" w:hAnsi="Times New Roman"/>
          <w:sz w:val="24"/>
          <w:szCs w:val="24"/>
        </w:rPr>
        <w:t xml:space="preserve"> extraídas da imagem </w:t>
      </w:r>
      <w:r w:rsidRPr="00FC3593">
        <w:rPr>
          <w:rFonts w:ascii="Times New Roman" w:hAnsi="Times New Roman"/>
          <w:sz w:val="24"/>
          <w:szCs w:val="24"/>
        </w:rPr>
        <w:lastRenderedPageBreak/>
        <w:t>SRTM/TOPODATA, utilizando o comando “Geração de Isolinhas” disponível no menu “MNT” do SPING 5.2.1.</w:t>
      </w:r>
    </w:p>
    <w:p w:rsidR="009F4249" w:rsidRDefault="009F4249" w:rsidP="00AF7DD5">
      <w:pPr>
        <w:spacing w:after="0" w:line="360" w:lineRule="auto"/>
        <w:ind w:firstLine="709"/>
        <w:jc w:val="both"/>
        <w:rPr>
          <w:rFonts w:ascii="Times New Roman" w:hAnsi="Times New Roman"/>
          <w:sz w:val="24"/>
          <w:szCs w:val="24"/>
        </w:rPr>
      </w:pPr>
      <w:r>
        <w:rPr>
          <w:rFonts w:ascii="Times New Roman" w:hAnsi="Times New Roman"/>
          <w:sz w:val="24"/>
          <w:szCs w:val="24"/>
        </w:rPr>
        <w:t xml:space="preserve">Para </w:t>
      </w:r>
      <w:r w:rsidRPr="004E77A3">
        <w:rPr>
          <w:rFonts w:ascii="Times New Roman" w:hAnsi="Times New Roman"/>
          <w:sz w:val="24"/>
          <w:szCs w:val="24"/>
        </w:rPr>
        <w:t xml:space="preserve">a obtenção de dados </w:t>
      </w:r>
      <w:r>
        <w:rPr>
          <w:rFonts w:ascii="Times New Roman" w:hAnsi="Times New Roman"/>
          <w:sz w:val="24"/>
          <w:szCs w:val="24"/>
        </w:rPr>
        <w:t xml:space="preserve">temáticos </w:t>
      </w:r>
      <w:r w:rsidRPr="004E77A3">
        <w:rPr>
          <w:rFonts w:ascii="Times New Roman" w:hAnsi="Times New Roman"/>
          <w:sz w:val="24"/>
          <w:szCs w:val="24"/>
        </w:rPr>
        <w:t>utilizou-se a técnica de</w:t>
      </w:r>
      <w:r>
        <w:rPr>
          <w:rFonts w:ascii="Times New Roman" w:hAnsi="Times New Roman"/>
          <w:sz w:val="24"/>
          <w:szCs w:val="24"/>
        </w:rPr>
        <w:t xml:space="preserve"> classificação supervisionada da imagem LANDSAT 5 para o ano de 2011. Segundo Fitz (2008) esta técnica está relacionada </w:t>
      </w:r>
      <w:r w:rsidR="00DB6392">
        <w:rPr>
          <w:rFonts w:ascii="Times New Roman" w:hAnsi="Times New Roman"/>
          <w:sz w:val="24"/>
          <w:szCs w:val="24"/>
        </w:rPr>
        <w:t xml:space="preserve">com </w:t>
      </w:r>
      <w:r>
        <w:rPr>
          <w:rFonts w:ascii="Times New Roman" w:hAnsi="Times New Roman"/>
          <w:sz w:val="24"/>
          <w:szCs w:val="24"/>
        </w:rPr>
        <w:t xml:space="preserve">a </w:t>
      </w:r>
      <w:r w:rsidRPr="004E77A3">
        <w:rPr>
          <w:rFonts w:ascii="Times New Roman" w:hAnsi="Times New Roman"/>
          <w:sz w:val="24"/>
          <w:szCs w:val="24"/>
        </w:rPr>
        <w:t>identificação de determinados elementos nela presente</w:t>
      </w:r>
      <w:r w:rsidR="00DB6392">
        <w:rPr>
          <w:rFonts w:ascii="Times New Roman" w:hAnsi="Times New Roman"/>
          <w:sz w:val="24"/>
          <w:szCs w:val="24"/>
        </w:rPr>
        <w:t xml:space="preserve"> e</w:t>
      </w:r>
      <w:r w:rsidRPr="004E77A3">
        <w:rPr>
          <w:rFonts w:ascii="Times New Roman" w:hAnsi="Times New Roman"/>
          <w:sz w:val="24"/>
          <w:szCs w:val="24"/>
        </w:rPr>
        <w:t xml:space="preserve"> pela associação de cada um de seus pixels a uma det</w:t>
      </w:r>
      <w:r>
        <w:rPr>
          <w:rFonts w:ascii="Times New Roman" w:hAnsi="Times New Roman"/>
          <w:sz w:val="24"/>
          <w:szCs w:val="24"/>
        </w:rPr>
        <w:t>erminada classe preestabelecida</w:t>
      </w:r>
      <w:r w:rsidRPr="004E77A3">
        <w:rPr>
          <w:rFonts w:ascii="Times New Roman" w:hAnsi="Times New Roman"/>
          <w:sz w:val="24"/>
          <w:szCs w:val="24"/>
        </w:rPr>
        <w:t>. A</w:t>
      </w:r>
      <w:r>
        <w:rPr>
          <w:rFonts w:ascii="Times New Roman" w:hAnsi="Times New Roman"/>
          <w:sz w:val="24"/>
          <w:szCs w:val="24"/>
        </w:rPr>
        <w:t xml:space="preserve">ssim, a </w:t>
      </w:r>
      <w:r w:rsidRPr="004E77A3">
        <w:rPr>
          <w:rFonts w:ascii="Times New Roman" w:hAnsi="Times New Roman"/>
          <w:sz w:val="24"/>
          <w:szCs w:val="24"/>
        </w:rPr>
        <w:t>classificação supervisionada de uma imagem diz respeito a identificação dos objetos presentes na cena mapeada, com base na reflectância eletromagnética e a capacidade interpretativa do profissional responsável</w:t>
      </w:r>
      <w:r>
        <w:rPr>
          <w:rFonts w:ascii="Times New Roman" w:hAnsi="Times New Roman"/>
          <w:sz w:val="24"/>
          <w:szCs w:val="24"/>
        </w:rPr>
        <w:t xml:space="preserve">. Fitz (2008) refere-se a esta classificação como </w:t>
      </w:r>
      <w:r w:rsidRPr="004E77A3">
        <w:rPr>
          <w:rFonts w:ascii="Times New Roman" w:hAnsi="Times New Roman"/>
          <w:sz w:val="24"/>
          <w:szCs w:val="24"/>
        </w:rPr>
        <w:t>base</w:t>
      </w:r>
      <w:r>
        <w:rPr>
          <w:rFonts w:ascii="Times New Roman" w:hAnsi="Times New Roman"/>
          <w:sz w:val="24"/>
          <w:szCs w:val="24"/>
        </w:rPr>
        <w:t>ad</w:t>
      </w:r>
      <w:r w:rsidR="00DB6392">
        <w:rPr>
          <w:rFonts w:ascii="Times New Roman" w:hAnsi="Times New Roman"/>
          <w:sz w:val="24"/>
          <w:szCs w:val="24"/>
        </w:rPr>
        <w:t>a</w:t>
      </w:r>
      <w:r w:rsidRPr="004E77A3">
        <w:rPr>
          <w:rFonts w:ascii="Times New Roman" w:hAnsi="Times New Roman"/>
          <w:sz w:val="24"/>
          <w:szCs w:val="24"/>
        </w:rPr>
        <w:t xml:space="preserve"> na </w:t>
      </w:r>
      <w:r w:rsidR="00DB6392">
        <w:rPr>
          <w:rFonts w:ascii="Times New Roman" w:hAnsi="Times New Roman"/>
          <w:sz w:val="24"/>
          <w:szCs w:val="24"/>
        </w:rPr>
        <w:t>seleção</w:t>
      </w:r>
      <w:r w:rsidRPr="004E77A3">
        <w:rPr>
          <w:rFonts w:ascii="Times New Roman" w:hAnsi="Times New Roman"/>
          <w:sz w:val="24"/>
          <w:szCs w:val="24"/>
        </w:rPr>
        <w:t xml:space="preserve"> de áreas que possam ser representativas de determinadas feições conhecidas. Nes</w:t>
      </w:r>
      <w:r>
        <w:rPr>
          <w:rFonts w:ascii="Times New Roman" w:hAnsi="Times New Roman"/>
          <w:sz w:val="24"/>
          <w:szCs w:val="24"/>
        </w:rPr>
        <w:t>t</w:t>
      </w:r>
      <w:r w:rsidRPr="004E77A3">
        <w:rPr>
          <w:rFonts w:ascii="Times New Roman" w:hAnsi="Times New Roman"/>
          <w:sz w:val="24"/>
          <w:szCs w:val="24"/>
        </w:rPr>
        <w:t>e método são utilizadas a média e a covariância dos pixels amostrados, sendo calculada a probabilidade de um</w:t>
      </w:r>
      <w:r>
        <w:rPr>
          <w:rFonts w:ascii="Times New Roman" w:hAnsi="Times New Roman"/>
          <w:sz w:val="24"/>
          <w:szCs w:val="24"/>
        </w:rPr>
        <w:t xml:space="preserve"> pixel externo perten</w:t>
      </w:r>
      <w:r w:rsidR="002D29AA">
        <w:rPr>
          <w:rFonts w:ascii="Times New Roman" w:hAnsi="Times New Roman"/>
          <w:sz w:val="24"/>
          <w:szCs w:val="24"/>
        </w:rPr>
        <w:t>centes</w:t>
      </w:r>
      <w:r>
        <w:rPr>
          <w:rFonts w:ascii="Times New Roman" w:hAnsi="Times New Roman"/>
          <w:sz w:val="24"/>
          <w:szCs w:val="24"/>
        </w:rPr>
        <w:t xml:space="preserve"> </w:t>
      </w:r>
      <w:r w:rsidR="002D29AA">
        <w:rPr>
          <w:rFonts w:ascii="Times New Roman" w:hAnsi="Times New Roman"/>
          <w:sz w:val="24"/>
          <w:szCs w:val="24"/>
        </w:rPr>
        <w:t>às</w:t>
      </w:r>
      <w:r>
        <w:rPr>
          <w:rFonts w:ascii="Times New Roman" w:hAnsi="Times New Roman"/>
          <w:sz w:val="24"/>
          <w:szCs w:val="24"/>
        </w:rPr>
        <w:t xml:space="preserve"> amostra</w:t>
      </w:r>
      <w:r w:rsidR="002D29AA">
        <w:rPr>
          <w:rFonts w:ascii="Times New Roman" w:hAnsi="Times New Roman"/>
          <w:sz w:val="24"/>
          <w:szCs w:val="24"/>
        </w:rPr>
        <w:t>s</w:t>
      </w:r>
      <w:r w:rsidRPr="004E77A3">
        <w:rPr>
          <w:rFonts w:ascii="Times New Roman" w:hAnsi="Times New Roman"/>
          <w:sz w:val="24"/>
          <w:szCs w:val="24"/>
        </w:rPr>
        <w:t xml:space="preserve">. </w:t>
      </w:r>
    </w:p>
    <w:p w:rsidR="009F4249" w:rsidRPr="00F42501" w:rsidRDefault="009F4249" w:rsidP="005B3939">
      <w:pPr>
        <w:spacing w:after="0" w:line="360" w:lineRule="auto"/>
        <w:ind w:firstLine="709"/>
        <w:jc w:val="both"/>
        <w:rPr>
          <w:rFonts w:ascii="Times New Roman" w:hAnsi="Times New Roman"/>
          <w:sz w:val="24"/>
          <w:szCs w:val="24"/>
        </w:rPr>
      </w:pPr>
      <w:r w:rsidRPr="00FC3593">
        <w:rPr>
          <w:rFonts w:ascii="Times New Roman" w:hAnsi="Times New Roman"/>
          <w:sz w:val="24"/>
          <w:szCs w:val="24"/>
        </w:rPr>
        <w:t>Atribuições dos pesos aos níveis de fragilidade ambiental</w:t>
      </w:r>
      <w:r w:rsidR="00F42501" w:rsidRPr="00FC3593">
        <w:rPr>
          <w:rFonts w:ascii="Times New Roman" w:hAnsi="Times New Roman"/>
          <w:sz w:val="24"/>
          <w:szCs w:val="24"/>
        </w:rPr>
        <w:t xml:space="preserve"> </w:t>
      </w:r>
      <w:r w:rsidRPr="00FC3593">
        <w:rPr>
          <w:rFonts w:ascii="Times New Roman" w:hAnsi="Times New Roman"/>
          <w:sz w:val="24"/>
          <w:szCs w:val="24"/>
        </w:rPr>
        <w:t xml:space="preserve">foi realizada a classificação do grau de estabilidade ou vulnerabilidade de cada unidade ambiental, respeitando as relações entre os processos de morfogênese e pedogênese </w:t>
      </w:r>
      <w:r w:rsidR="00E54DE0" w:rsidRPr="00FC3593">
        <w:rPr>
          <w:rFonts w:ascii="Times New Roman" w:hAnsi="Times New Roman"/>
          <w:color w:val="000000"/>
        </w:rPr>
        <w:t>Tricart (1977)</w:t>
      </w:r>
      <w:r w:rsidRPr="00FC3593">
        <w:rPr>
          <w:rFonts w:ascii="Times New Roman" w:hAnsi="Times New Roman"/>
          <w:sz w:val="24"/>
          <w:szCs w:val="24"/>
        </w:rPr>
        <w:t xml:space="preserve"> e o índice de fragilidade ambiental </w:t>
      </w:r>
      <w:r w:rsidR="002D29AA" w:rsidRPr="00FC3593">
        <w:rPr>
          <w:rFonts w:ascii="Times New Roman" w:hAnsi="Times New Roman"/>
          <w:sz w:val="24"/>
          <w:szCs w:val="24"/>
        </w:rPr>
        <w:t xml:space="preserve">(MORO </w:t>
      </w:r>
      <w:r w:rsidRPr="00FC3593">
        <w:rPr>
          <w:rFonts w:ascii="Times New Roman" w:hAnsi="Times New Roman"/>
          <w:sz w:val="24"/>
          <w:szCs w:val="24"/>
        </w:rPr>
        <w:t>et al.</w:t>
      </w:r>
      <w:r w:rsidR="002D29AA" w:rsidRPr="00FC3593">
        <w:rPr>
          <w:rFonts w:ascii="Times New Roman" w:hAnsi="Times New Roman"/>
          <w:sz w:val="24"/>
          <w:szCs w:val="24"/>
        </w:rPr>
        <w:t>,</w:t>
      </w:r>
      <w:r w:rsidRPr="00FC3593">
        <w:rPr>
          <w:rFonts w:ascii="Times New Roman" w:hAnsi="Times New Roman"/>
          <w:sz w:val="24"/>
          <w:szCs w:val="24"/>
        </w:rPr>
        <w:t xml:space="preserve"> 2</w:t>
      </w:r>
      <w:r w:rsidR="00EB2F84" w:rsidRPr="00FC3593">
        <w:rPr>
          <w:rFonts w:ascii="Times New Roman" w:hAnsi="Times New Roman"/>
          <w:sz w:val="24"/>
          <w:szCs w:val="24"/>
        </w:rPr>
        <w:t>011), conforme mostra a Tabela 2</w:t>
      </w:r>
      <w:r w:rsidRPr="00FC3593">
        <w:rPr>
          <w:rFonts w:ascii="Times New Roman" w:hAnsi="Times New Roman"/>
          <w:sz w:val="24"/>
          <w:szCs w:val="24"/>
        </w:rPr>
        <w:t>.</w:t>
      </w:r>
    </w:p>
    <w:p w:rsidR="00984635" w:rsidRDefault="00984635" w:rsidP="005B3939">
      <w:pPr>
        <w:spacing w:after="0" w:line="360" w:lineRule="auto"/>
        <w:jc w:val="both"/>
        <w:rPr>
          <w:rFonts w:ascii="Times New Roman" w:hAnsi="Times New Roman"/>
          <w:b/>
        </w:rPr>
      </w:pPr>
    </w:p>
    <w:p w:rsidR="004C0A21" w:rsidRPr="00FC3593" w:rsidRDefault="004C0A21" w:rsidP="006B7415">
      <w:pPr>
        <w:spacing w:after="120" w:line="240" w:lineRule="auto"/>
        <w:jc w:val="both"/>
        <w:rPr>
          <w:rFonts w:ascii="Times New Roman" w:hAnsi="Times New Roman"/>
          <w:sz w:val="24"/>
        </w:rPr>
      </w:pPr>
      <w:r w:rsidRPr="00FC3593">
        <w:rPr>
          <w:rFonts w:ascii="Times New Roman" w:hAnsi="Times New Roman"/>
          <w:b/>
          <w:sz w:val="24"/>
        </w:rPr>
        <w:t xml:space="preserve">Tabela </w:t>
      </w:r>
      <w:r w:rsidR="007E0080" w:rsidRPr="00FC3593">
        <w:rPr>
          <w:rFonts w:ascii="Times New Roman" w:hAnsi="Times New Roman"/>
          <w:b/>
          <w:sz w:val="24"/>
        </w:rPr>
        <w:t>2</w:t>
      </w:r>
      <w:r w:rsidRPr="00FC3593">
        <w:rPr>
          <w:rFonts w:ascii="Times New Roman" w:hAnsi="Times New Roman"/>
          <w:b/>
          <w:sz w:val="24"/>
        </w:rPr>
        <w:t xml:space="preserve">. </w:t>
      </w:r>
      <w:r w:rsidRPr="00FC3593">
        <w:rPr>
          <w:rFonts w:ascii="Times New Roman" w:hAnsi="Times New Roman"/>
          <w:sz w:val="24"/>
        </w:rPr>
        <w:t>Índice de fragilidade ambiental para área de estudo e</w:t>
      </w:r>
      <w:r w:rsidR="00E54DE0" w:rsidRPr="00FC3593">
        <w:rPr>
          <w:rFonts w:ascii="Times New Roman" w:hAnsi="Times New Roman"/>
          <w:sz w:val="24"/>
        </w:rPr>
        <w:t xml:space="preserve">m conformidade com a </w:t>
      </w:r>
      <w:r w:rsidR="00086A7F">
        <w:rPr>
          <w:rFonts w:ascii="Times New Roman" w:hAnsi="Times New Roman"/>
          <w:sz w:val="24"/>
        </w:rPr>
        <w:t>e</w:t>
      </w:r>
      <w:r w:rsidR="00E54DE0" w:rsidRPr="00FC3593">
        <w:rPr>
          <w:rFonts w:ascii="Times New Roman" w:hAnsi="Times New Roman"/>
          <w:sz w:val="24"/>
        </w:rPr>
        <w:t xml:space="preserve">codinâmica de </w:t>
      </w:r>
      <w:r w:rsidR="00E54DE0" w:rsidRPr="00FC3593">
        <w:rPr>
          <w:rFonts w:ascii="Times New Roman" w:hAnsi="Times New Roman"/>
          <w:color w:val="000000"/>
          <w:sz w:val="24"/>
        </w:rPr>
        <w:t xml:space="preserve">Tricart (1977) </w:t>
      </w:r>
      <w:r w:rsidRPr="00FC3593">
        <w:rPr>
          <w:rFonts w:ascii="Times New Roman" w:hAnsi="Times New Roman"/>
          <w:sz w:val="24"/>
        </w:rPr>
        <w:t xml:space="preserve">e a equação </w:t>
      </w:r>
      <w:r w:rsidR="002D29AA" w:rsidRPr="00FC3593">
        <w:rPr>
          <w:rFonts w:ascii="Times New Roman" w:hAnsi="Times New Roman"/>
          <w:sz w:val="24"/>
        </w:rPr>
        <w:t>de</w:t>
      </w:r>
      <w:r w:rsidRPr="00FC3593">
        <w:rPr>
          <w:rFonts w:ascii="Times New Roman" w:hAnsi="Times New Roman"/>
          <w:sz w:val="24"/>
        </w:rPr>
        <w:t xml:space="preserve"> Moro et al. (2011).</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2836"/>
        <w:gridCol w:w="3827"/>
      </w:tblGrid>
      <w:tr w:rsidR="00C3511C" w:rsidRPr="00FC3593" w:rsidTr="00C3511C">
        <w:trPr>
          <w:trHeight w:val="201"/>
        </w:trPr>
        <w:tc>
          <w:tcPr>
            <w:tcW w:w="5000" w:type="pct"/>
            <w:gridSpan w:val="3"/>
            <w:tcBorders>
              <w:left w:val="nil"/>
              <w:right w:val="nil"/>
            </w:tcBorders>
            <w:shd w:val="clear" w:color="auto" w:fill="auto"/>
            <w:vAlign w:val="bottom"/>
          </w:tcPr>
          <w:p w:rsidR="00C3511C" w:rsidRPr="00FC3593" w:rsidRDefault="00C3511C" w:rsidP="00C3511C">
            <w:pPr>
              <w:spacing w:after="0" w:line="240" w:lineRule="auto"/>
              <w:jc w:val="center"/>
              <w:rPr>
                <w:rFonts w:ascii="Times New Roman" w:hAnsi="Times New Roman"/>
                <w:b/>
              </w:rPr>
            </w:pPr>
            <w:r w:rsidRPr="00FC3593">
              <w:rPr>
                <w:rFonts w:ascii="Times New Roman" w:hAnsi="Times New Roman"/>
                <w:b/>
                <w:caps/>
              </w:rPr>
              <w:t>Relação entre as unidades Ambientais e atribuição de pesos</w:t>
            </w:r>
          </w:p>
        </w:tc>
      </w:tr>
      <w:tr w:rsidR="00C3511C" w:rsidRPr="00FC3593" w:rsidTr="00C3511C">
        <w:trPr>
          <w:trHeight w:val="200"/>
        </w:trPr>
        <w:tc>
          <w:tcPr>
            <w:tcW w:w="1544" w:type="pct"/>
            <w:tcBorders>
              <w:left w:val="nil"/>
            </w:tcBorders>
            <w:shd w:val="clear" w:color="auto" w:fill="auto"/>
            <w:vAlign w:val="bottom"/>
          </w:tcPr>
          <w:p w:rsidR="00C3511C" w:rsidRPr="00FC3593" w:rsidRDefault="00C3511C" w:rsidP="00C3511C">
            <w:pPr>
              <w:spacing w:after="0" w:line="240" w:lineRule="auto"/>
              <w:jc w:val="center"/>
              <w:rPr>
                <w:rFonts w:ascii="Times New Roman" w:hAnsi="Times New Roman"/>
                <w:b/>
                <w:color w:val="000000"/>
              </w:rPr>
            </w:pPr>
            <w:r w:rsidRPr="00FC3593">
              <w:rPr>
                <w:rFonts w:ascii="Times New Roman" w:hAnsi="Times New Roman"/>
                <w:b/>
                <w:color w:val="000000"/>
              </w:rPr>
              <w:t>Tricart (1977)</w:t>
            </w:r>
          </w:p>
        </w:tc>
        <w:tc>
          <w:tcPr>
            <w:tcW w:w="3456" w:type="pct"/>
            <w:gridSpan w:val="2"/>
            <w:tcBorders>
              <w:left w:val="nil"/>
              <w:right w:val="nil"/>
            </w:tcBorders>
            <w:shd w:val="clear" w:color="auto" w:fill="auto"/>
            <w:vAlign w:val="bottom"/>
          </w:tcPr>
          <w:p w:rsidR="00C3511C" w:rsidRPr="00FC3593" w:rsidRDefault="00C3511C" w:rsidP="00C3511C">
            <w:pPr>
              <w:spacing w:after="0" w:line="240" w:lineRule="auto"/>
              <w:jc w:val="center"/>
              <w:rPr>
                <w:rFonts w:ascii="Times New Roman" w:hAnsi="Times New Roman"/>
                <w:b/>
              </w:rPr>
            </w:pPr>
            <w:r w:rsidRPr="00FC3593">
              <w:rPr>
                <w:rFonts w:ascii="Times New Roman" w:hAnsi="Times New Roman"/>
                <w:b/>
              </w:rPr>
              <w:t>Moro et al. (2011)</w:t>
            </w:r>
          </w:p>
        </w:tc>
      </w:tr>
      <w:tr w:rsidR="00C3511C" w:rsidRPr="00FC3593" w:rsidTr="00C3511C">
        <w:tc>
          <w:tcPr>
            <w:tcW w:w="1544"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Relação</w:t>
            </w:r>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Índice de fragilidade</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Peso</w:t>
            </w:r>
          </w:p>
        </w:tc>
      </w:tr>
      <w:tr w:rsidR="00C3511C" w:rsidRPr="00FC3593" w:rsidTr="00C3511C">
        <w:trPr>
          <w:trHeight w:val="363"/>
        </w:trPr>
        <w:tc>
          <w:tcPr>
            <w:tcW w:w="1544" w:type="pct"/>
            <w:vMerge w:val="restart"/>
            <w:tcBorders>
              <w:left w:val="nil"/>
            </w:tcBorders>
            <w:shd w:val="clear" w:color="auto" w:fill="auto"/>
            <w:vAlign w:val="center"/>
          </w:tcPr>
          <w:p w:rsidR="00C3511C" w:rsidRPr="00FC3593" w:rsidRDefault="00C3511C" w:rsidP="00C3511C">
            <w:pPr>
              <w:pStyle w:val="Default"/>
              <w:jc w:val="center"/>
              <w:rPr>
                <w:sz w:val="22"/>
                <w:szCs w:val="22"/>
              </w:rPr>
            </w:pPr>
            <w:r w:rsidRPr="00FC3593">
              <w:rPr>
                <w:sz w:val="22"/>
                <w:szCs w:val="22"/>
              </w:rPr>
              <w:t>Prevalência da pedogênese</w:t>
            </w:r>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Muito Baixa</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1,25 – 1,5</w:t>
            </w:r>
          </w:p>
        </w:tc>
      </w:tr>
      <w:tr w:rsidR="00C3511C" w:rsidRPr="00FC3593" w:rsidTr="00C3511C">
        <w:trPr>
          <w:trHeight w:val="326"/>
        </w:trPr>
        <w:tc>
          <w:tcPr>
            <w:tcW w:w="1544" w:type="pct"/>
            <w:vMerge/>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Baixa</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1,5001 – 1,75</w:t>
            </w:r>
          </w:p>
        </w:tc>
      </w:tr>
      <w:tr w:rsidR="00C3511C" w:rsidRPr="00FC3593" w:rsidTr="00C3511C">
        <w:trPr>
          <w:trHeight w:val="200"/>
        </w:trPr>
        <w:tc>
          <w:tcPr>
            <w:tcW w:w="1544" w:type="pct"/>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Equilíbrio</w:t>
            </w:r>
          </w:p>
        </w:tc>
        <w:tc>
          <w:tcPr>
            <w:tcW w:w="1471" w:type="pct"/>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Média</w:t>
            </w:r>
          </w:p>
        </w:tc>
        <w:tc>
          <w:tcPr>
            <w:tcW w:w="1985" w:type="pct"/>
            <w:tcBorders>
              <w:bottom w:val="single" w:sz="4" w:space="0" w:color="auto"/>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1,7501 - 2,00</w:t>
            </w:r>
          </w:p>
        </w:tc>
      </w:tr>
      <w:tr w:rsidR="00C3511C" w:rsidRPr="00FC3593" w:rsidTr="00C3511C">
        <w:trPr>
          <w:trHeight w:val="288"/>
        </w:trPr>
        <w:tc>
          <w:tcPr>
            <w:tcW w:w="1544" w:type="pct"/>
            <w:vMerge w:val="restar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Prevalência da morfogêse</w:t>
            </w:r>
          </w:p>
        </w:tc>
        <w:tc>
          <w:tcPr>
            <w:tcW w:w="1471" w:type="pct"/>
            <w:tcBorders>
              <w:lef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Alta</w:t>
            </w:r>
          </w:p>
        </w:tc>
        <w:tc>
          <w:tcPr>
            <w:tcW w:w="1985" w:type="pct"/>
            <w:tcBorders>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2,001 - 2,25</w:t>
            </w:r>
          </w:p>
        </w:tc>
      </w:tr>
      <w:tr w:rsidR="00C3511C" w:rsidRPr="009E1A5B" w:rsidTr="00C3511C">
        <w:trPr>
          <w:trHeight w:val="495"/>
        </w:trPr>
        <w:tc>
          <w:tcPr>
            <w:tcW w:w="1544" w:type="pct"/>
            <w:vMerge/>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p>
        </w:tc>
        <w:tc>
          <w:tcPr>
            <w:tcW w:w="1471" w:type="pct"/>
            <w:tcBorders>
              <w:left w:val="nil"/>
              <w:bottom w:val="single" w:sz="4" w:space="0" w:color="auto"/>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Muito Alta</w:t>
            </w:r>
          </w:p>
        </w:tc>
        <w:tc>
          <w:tcPr>
            <w:tcW w:w="1985" w:type="pct"/>
            <w:tcBorders>
              <w:bottom w:val="single" w:sz="4" w:space="0" w:color="auto"/>
              <w:right w:val="nil"/>
            </w:tcBorders>
            <w:shd w:val="clear" w:color="auto" w:fill="auto"/>
            <w:vAlign w:val="center"/>
          </w:tcPr>
          <w:p w:rsidR="00C3511C" w:rsidRPr="00FC3593" w:rsidRDefault="00C3511C" w:rsidP="00C3511C">
            <w:pPr>
              <w:spacing w:after="0" w:line="240" w:lineRule="auto"/>
              <w:jc w:val="center"/>
              <w:rPr>
                <w:rFonts w:ascii="Times New Roman" w:hAnsi="Times New Roman"/>
              </w:rPr>
            </w:pPr>
            <w:r w:rsidRPr="00FC3593">
              <w:rPr>
                <w:rFonts w:ascii="Times New Roman" w:hAnsi="Times New Roman"/>
              </w:rPr>
              <w:t>2,2501 – 2,55</w:t>
            </w:r>
          </w:p>
        </w:tc>
      </w:tr>
    </w:tbl>
    <w:p w:rsidR="004C0A21" w:rsidRDefault="004C0A21" w:rsidP="004C0A21">
      <w:pPr>
        <w:spacing w:after="0" w:line="360" w:lineRule="auto"/>
        <w:jc w:val="both"/>
        <w:rPr>
          <w:rFonts w:ascii="Times New Roman" w:hAnsi="Times New Roman"/>
          <w:b/>
          <w:sz w:val="24"/>
          <w:szCs w:val="24"/>
        </w:rPr>
        <w:sectPr w:rsidR="004C0A21" w:rsidSect="005107E7">
          <w:type w:val="continuous"/>
          <w:pgSz w:w="11906" w:h="16838"/>
          <w:pgMar w:top="1134" w:right="1134" w:bottom="1134" w:left="1134" w:header="709" w:footer="709" w:gutter="0"/>
          <w:cols w:space="284"/>
          <w:docGrid w:linePitch="360"/>
        </w:sectPr>
      </w:pPr>
    </w:p>
    <w:p w:rsidR="004C0A21" w:rsidRPr="00984635" w:rsidRDefault="004C0A21" w:rsidP="00D654E3">
      <w:pPr>
        <w:spacing w:after="120" w:line="360" w:lineRule="auto"/>
        <w:rPr>
          <w:rFonts w:ascii="Times New Roman" w:hAnsi="Times New Roman"/>
          <w:sz w:val="24"/>
          <w:szCs w:val="24"/>
        </w:rPr>
      </w:pPr>
    </w:p>
    <w:p w:rsidR="00457701" w:rsidRDefault="004C0A21" w:rsidP="00884971">
      <w:pPr>
        <w:spacing w:after="0" w:line="360" w:lineRule="auto"/>
        <w:ind w:firstLine="709"/>
        <w:jc w:val="both"/>
        <w:rPr>
          <w:rFonts w:ascii="Times New Roman" w:hAnsi="Times New Roman"/>
          <w:sz w:val="24"/>
          <w:szCs w:val="24"/>
        </w:rPr>
      </w:pPr>
      <w:r w:rsidRPr="00984635">
        <w:rPr>
          <w:rFonts w:ascii="Times New Roman" w:hAnsi="Times New Roman"/>
          <w:sz w:val="24"/>
          <w:szCs w:val="24"/>
        </w:rPr>
        <w:t>Para o cálculo do índice de fragilidade ambiental foi a utilizada a Equação 1, após a atribuição dos pesos para cada tema e o cruzamento dos temas através do LEGAL (Linguagem Espacial para Geoprocessamento Algébrico) disponível no Spring 5.2.1.</w:t>
      </w:r>
    </w:p>
    <w:p w:rsidR="00884971" w:rsidRDefault="00884971" w:rsidP="00884971">
      <w:pPr>
        <w:spacing w:after="0" w:line="360" w:lineRule="auto"/>
        <w:ind w:firstLine="709"/>
        <w:jc w:val="both"/>
        <w:rPr>
          <w:rFonts w:ascii="Times New Roman" w:hAnsi="Times New Roman"/>
          <w:sz w:val="24"/>
          <w:szCs w:val="24"/>
        </w:rPr>
      </w:pPr>
    </w:p>
    <w:p w:rsidR="00457701" w:rsidRPr="00457701" w:rsidRDefault="00457701" w:rsidP="00BC64F2">
      <w:pPr>
        <w:spacing w:after="120" w:line="360" w:lineRule="auto"/>
        <w:jc w:val="both"/>
        <w:rPr>
          <w:rFonts w:ascii="Times New Roman" w:hAnsi="Times New Roman"/>
          <w:b/>
          <w:sz w:val="24"/>
          <w:szCs w:val="24"/>
        </w:rPr>
      </w:pPr>
      <w:r w:rsidRPr="00457701">
        <w:rPr>
          <w:rFonts w:ascii="Times New Roman" w:hAnsi="Times New Roman"/>
          <w:b/>
          <w:sz w:val="24"/>
          <w:szCs w:val="24"/>
        </w:rPr>
        <w:t>Equação 1</w:t>
      </w:r>
      <w:r>
        <w:rPr>
          <w:rFonts w:ascii="Times New Roman" w:hAnsi="Times New Roman"/>
          <w:b/>
          <w:sz w:val="24"/>
          <w:szCs w:val="24"/>
        </w:rPr>
        <w:t>:</w:t>
      </w:r>
    </w:p>
    <w:p w:rsidR="00E54DE0" w:rsidRPr="00E54DE0" w:rsidRDefault="004C0A21" w:rsidP="00BC64F2">
      <w:pPr>
        <w:spacing w:after="120" w:line="360" w:lineRule="auto"/>
        <w:jc w:val="both"/>
        <w:rPr>
          <w:rFonts w:ascii="Times New Roman" w:hAnsi="Times New Roman"/>
          <w:b/>
        </w:rPr>
      </w:pPr>
      <w:r w:rsidRPr="001D4F5C">
        <w:rPr>
          <w:rFonts w:ascii="Times New Roman" w:hAnsi="Times New Roman"/>
          <w:b/>
        </w:rPr>
        <w:t>If</w:t>
      </w:r>
      <w:r w:rsidRPr="001D4F5C">
        <w:rPr>
          <w:rFonts w:ascii="Times New Roman" w:hAnsi="Times New Roman"/>
        </w:rPr>
        <w:t>= 0,23x</w:t>
      </w:r>
      <w:r w:rsidRPr="001D4F5C">
        <w:rPr>
          <w:rFonts w:ascii="Times New Roman" w:hAnsi="Times New Roman"/>
          <w:b/>
        </w:rPr>
        <w:t>G</w:t>
      </w:r>
      <w:r w:rsidRPr="001D4F5C">
        <w:rPr>
          <w:rFonts w:ascii="Times New Roman" w:hAnsi="Times New Roman"/>
        </w:rPr>
        <w:t xml:space="preserve"> + 0,27x</w:t>
      </w:r>
      <w:r w:rsidRPr="001D4F5C">
        <w:rPr>
          <w:rFonts w:ascii="Times New Roman" w:hAnsi="Times New Roman"/>
          <w:b/>
        </w:rPr>
        <w:t>D</w:t>
      </w:r>
      <w:r w:rsidRPr="001D4F5C">
        <w:rPr>
          <w:rFonts w:ascii="Times New Roman" w:hAnsi="Times New Roman"/>
        </w:rPr>
        <w:t xml:space="preserve"> + 0,21x</w:t>
      </w:r>
      <w:r w:rsidRPr="001D4F5C">
        <w:rPr>
          <w:rFonts w:ascii="Times New Roman" w:hAnsi="Times New Roman"/>
          <w:b/>
        </w:rPr>
        <w:t>S</w:t>
      </w:r>
      <w:r w:rsidRPr="001D4F5C">
        <w:rPr>
          <w:rFonts w:ascii="Times New Roman" w:hAnsi="Times New Roman"/>
        </w:rPr>
        <w:t xml:space="preserve"> +0,15x</w:t>
      </w:r>
      <w:r w:rsidRPr="001D4F5C">
        <w:rPr>
          <w:rFonts w:ascii="Times New Roman" w:hAnsi="Times New Roman"/>
          <w:b/>
        </w:rPr>
        <w:t>C</w:t>
      </w:r>
      <w:r w:rsidRPr="001D4F5C">
        <w:rPr>
          <w:rFonts w:ascii="Times New Roman" w:hAnsi="Times New Roman"/>
        </w:rPr>
        <w:t xml:space="preserve"> + 0,14x</w:t>
      </w:r>
      <w:r w:rsidRPr="001D4F5C">
        <w:rPr>
          <w:rFonts w:ascii="Times New Roman" w:hAnsi="Times New Roman"/>
          <w:b/>
        </w:rPr>
        <w:t xml:space="preserve">U </w:t>
      </w:r>
    </w:p>
    <w:p w:rsidR="00E54DE0" w:rsidRDefault="004C0A21" w:rsidP="00884971">
      <w:pPr>
        <w:spacing w:after="0" w:line="360" w:lineRule="auto"/>
        <w:jc w:val="both"/>
        <w:rPr>
          <w:rFonts w:ascii="Times New Roman" w:hAnsi="Times New Roman"/>
          <w:szCs w:val="24"/>
        </w:rPr>
      </w:pPr>
      <w:r w:rsidRPr="00E54DE0">
        <w:rPr>
          <w:rFonts w:ascii="Times New Roman" w:hAnsi="Times New Roman"/>
          <w:b/>
          <w:szCs w:val="24"/>
        </w:rPr>
        <w:t>If</w:t>
      </w:r>
      <w:r w:rsidRPr="00E54DE0">
        <w:rPr>
          <w:rFonts w:ascii="Times New Roman" w:hAnsi="Times New Roman"/>
          <w:szCs w:val="24"/>
        </w:rPr>
        <w:t xml:space="preserve">: </w:t>
      </w:r>
      <w:r w:rsidR="009632B7" w:rsidRPr="00E54DE0">
        <w:rPr>
          <w:rFonts w:ascii="Times New Roman" w:hAnsi="Times New Roman"/>
          <w:szCs w:val="24"/>
        </w:rPr>
        <w:t>Í</w:t>
      </w:r>
      <w:r w:rsidRPr="00E54DE0">
        <w:rPr>
          <w:rFonts w:ascii="Times New Roman" w:hAnsi="Times New Roman"/>
          <w:szCs w:val="24"/>
        </w:rPr>
        <w:t xml:space="preserve">ndice de fragilidade; </w:t>
      </w:r>
      <w:r w:rsidRPr="00E54DE0">
        <w:rPr>
          <w:rFonts w:ascii="Times New Roman" w:hAnsi="Times New Roman"/>
          <w:b/>
          <w:szCs w:val="24"/>
        </w:rPr>
        <w:t>G</w:t>
      </w:r>
      <w:r w:rsidRPr="00E54DE0">
        <w:rPr>
          <w:rFonts w:ascii="Times New Roman" w:hAnsi="Times New Roman"/>
          <w:szCs w:val="24"/>
        </w:rPr>
        <w:t>: Geologia;</w:t>
      </w:r>
      <w:r w:rsidR="009632B7" w:rsidRPr="00E54DE0">
        <w:rPr>
          <w:rFonts w:ascii="Times New Roman" w:hAnsi="Times New Roman"/>
          <w:szCs w:val="24"/>
        </w:rPr>
        <w:t xml:space="preserve"> </w:t>
      </w:r>
      <w:r w:rsidRPr="00E54DE0">
        <w:rPr>
          <w:rFonts w:ascii="Times New Roman" w:hAnsi="Times New Roman"/>
          <w:b/>
          <w:szCs w:val="24"/>
        </w:rPr>
        <w:t>D</w:t>
      </w:r>
      <w:r w:rsidRPr="00E54DE0">
        <w:rPr>
          <w:rFonts w:ascii="Times New Roman" w:hAnsi="Times New Roman"/>
          <w:szCs w:val="24"/>
        </w:rPr>
        <w:t xml:space="preserve">: Declividade; </w:t>
      </w:r>
      <w:r w:rsidRPr="00E54DE0">
        <w:rPr>
          <w:rFonts w:ascii="Times New Roman" w:hAnsi="Times New Roman"/>
          <w:b/>
          <w:szCs w:val="24"/>
        </w:rPr>
        <w:t>S</w:t>
      </w:r>
      <w:r w:rsidRPr="00E54DE0">
        <w:rPr>
          <w:rFonts w:ascii="Times New Roman" w:hAnsi="Times New Roman"/>
          <w:szCs w:val="24"/>
        </w:rPr>
        <w:t>:</w:t>
      </w:r>
      <w:r w:rsidR="009632B7" w:rsidRPr="00E54DE0">
        <w:rPr>
          <w:rFonts w:ascii="Times New Roman" w:hAnsi="Times New Roman"/>
          <w:szCs w:val="24"/>
        </w:rPr>
        <w:t xml:space="preserve"> </w:t>
      </w:r>
      <w:r w:rsidRPr="00E54DE0">
        <w:rPr>
          <w:rFonts w:ascii="Times New Roman" w:hAnsi="Times New Roman"/>
          <w:szCs w:val="24"/>
        </w:rPr>
        <w:t>Solo;</w:t>
      </w:r>
      <w:r w:rsidR="009632B7" w:rsidRPr="00E54DE0">
        <w:rPr>
          <w:rFonts w:ascii="Times New Roman" w:hAnsi="Times New Roman"/>
          <w:szCs w:val="24"/>
        </w:rPr>
        <w:t xml:space="preserve"> </w:t>
      </w:r>
      <w:r w:rsidRPr="00E54DE0">
        <w:rPr>
          <w:rFonts w:ascii="Times New Roman" w:hAnsi="Times New Roman"/>
          <w:b/>
          <w:szCs w:val="24"/>
        </w:rPr>
        <w:t>C</w:t>
      </w:r>
      <w:r w:rsidRPr="00E54DE0">
        <w:rPr>
          <w:rFonts w:ascii="Times New Roman" w:hAnsi="Times New Roman"/>
          <w:szCs w:val="24"/>
        </w:rPr>
        <w:t>:</w:t>
      </w:r>
      <w:r w:rsidR="009632B7" w:rsidRPr="00E54DE0">
        <w:rPr>
          <w:rFonts w:ascii="Times New Roman" w:hAnsi="Times New Roman"/>
          <w:szCs w:val="24"/>
        </w:rPr>
        <w:t xml:space="preserve"> </w:t>
      </w:r>
      <w:r w:rsidRPr="00E54DE0">
        <w:rPr>
          <w:rFonts w:ascii="Times New Roman" w:hAnsi="Times New Roman"/>
          <w:szCs w:val="24"/>
        </w:rPr>
        <w:t>Clima;</w:t>
      </w:r>
      <w:r w:rsidR="009632B7" w:rsidRPr="00E54DE0">
        <w:rPr>
          <w:rFonts w:ascii="Times New Roman" w:hAnsi="Times New Roman"/>
          <w:szCs w:val="24"/>
        </w:rPr>
        <w:t xml:space="preserve"> </w:t>
      </w:r>
      <w:r w:rsidRPr="00E54DE0">
        <w:rPr>
          <w:rFonts w:ascii="Times New Roman" w:hAnsi="Times New Roman"/>
          <w:b/>
          <w:szCs w:val="24"/>
        </w:rPr>
        <w:t>U</w:t>
      </w:r>
      <w:r w:rsidRPr="00E54DE0">
        <w:rPr>
          <w:rFonts w:ascii="Times New Roman" w:hAnsi="Times New Roman"/>
          <w:szCs w:val="24"/>
        </w:rPr>
        <w:t xml:space="preserve">: Uso e Cobertura da Terra. </w:t>
      </w:r>
    </w:p>
    <w:p w:rsidR="00884971" w:rsidRPr="00884971" w:rsidRDefault="00884971" w:rsidP="00884971">
      <w:pPr>
        <w:spacing w:after="0" w:line="360" w:lineRule="auto"/>
        <w:jc w:val="both"/>
        <w:rPr>
          <w:rFonts w:ascii="Times New Roman" w:hAnsi="Times New Roman"/>
          <w:szCs w:val="24"/>
        </w:rPr>
      </w:pPr>
    </w:p>
    <w:p w:rsidR="004C0A21" w:rsidRPr="00FC3593" w:rsidRDefault="004C0A21" w:rsidP="009C4D3E">
      <w:pPr>
        <w:spacing w:after="0" w:line="360" w:lineRule="auto"/>
        <w:ind w:firstLine="709"/>
        <w:jc w:val="both"/>
        <w:rPr>
          <w:rFonts w:ascii="Times New Roman" w:hAnsi="Times New Roman"/>
          <w:sz w:val="24"/>
          <w:szCs w:val="24"/>
        </w:rPr>
      </w:pPr>
      <w:r w:rsidRPr="00FC3593">
        <w:rPr>
          <w:rFonts w:ascii="Times New Roman" w:hAnsi="Times New Roman"/>
          <w:sz w:val="24"/>
          <w:szCs w:val="24"/>
        </w:rPr>
        <w:lastRenderedPageBreak/>
        <w:t xml:space="preserve">Com a disponibilidade dos mapas temáticos e fragilidade ambiental, realizou-se o reconhecimento da área de estudo com os trabalhos de campo, visando a validação dos polígonos </w:t>
      </w:r>
      <w:r w:rsidR="009632B7" w:rsidRPr="00FC3593">
        <w:rPr>
          <w:rFonts w:ascii="Times New Roman" w:hAnsi="Times New Roman"/>
          <w:sz w:val="24"/>
          <w:szCs w:val="24"/>
        </w:rPr>
        <w:t xml:space="preserve">obtidos no </w:t>
      </w:r>
      <w:r w:rsidRPr="00FC3593">
        <w:rPr>
          <w:rFonts w:ascii="Times New Roman" w:hAnsi="Times New Roman"/>
          <w:sz w:val="24"/>
          <w:szCs w:val="24"/>
        </w:rPr>
        <w:t>mapa de fragilidade ambiental</w:t>
      </w:r>
      <w:r w:rsidR="000470D3" w:rsidRPr="00FC3593">
        <w:rPr>
          <w:rFonts w:ascii="Times New Roman" w:hAnsi="Times New Roman"/>
          <w:sz w:val="24"/>
          <w:szCs w:val="24"/>
        </w:rPr>
        <w:t xml:space="preserve"> com o </w:t>
      </w:r>
      <w:r w:rsidRPr="00FC3593">
        <w:rPr>
          <w:rFonts w:ascii="Times New Roman" w:hAnsi="Times New Roman"/>
          <w:sz w:val="24"/>
          <w:szCs w:val="24"/>
        </w:rPr>
        <w:t xml:space="preserve">reconhecimento </w:t>
      </w:r>
      <w:r w:rsidRPr="00FC3593">
        <w:rPr>
          <w:rFonts w:ascii="Times New Roman" w:hAnsi="Times New Roman"/>
          <w:i/>
          <w:sz w:val="24"/>
          <w:szCs w:val="24"/>
        </w:rPr>
        <w:t>in loco</w:t>
      </w:r>
      <w:r w:rsidRPr="00FC3593">
        <w:rPr>
          <w:rFonts w:ascii="Times New Roman" w:hAnsi="Times New Roman"/>
          <w:sz w:val="24"/>
          <w:szCs w:val="24"/>
        </w:rPr>
        <w:t xml:space="preserve"> das variações de declividade e das unidades geológicas, geomorfológicas, pedológicas e</w:t>
      </w:r>
      <w:r w:rsidRPr="00E20A17">
        <w:rPr>
          <w:rFonts w:ascii="Times New Roman" w:hAnsi="Times New Roman"/>
          <w:sz w:val="24"/>
          <w:szCs w:val="24"/>
        </w:rPr>
        <w:t xml:space="preserve"> </w:t>
      </w:r>
      <w:r w:rsidRPr="00FC3593">
        <w:rPr>
          <w:rFonts w:ascii="Times New Roman" w:hAnsi="Times New Roman"/>
          <w:sz w:val="24"/>
          <w:szCs w:val="24"/>
        </w:rPr>
        <w:t>vegetação</w:t>
      </w:r>
      <w:r w:rsidR="000470D3" w:rsidRPr="00FC3593">
        <w:rPr>
          <w:rFonts w:ascii="Times New Roman" w:hAnsi="Times New Roman"/>
          <w:sz w:val="24"/>
          <w:szCs w:val="24"/>
        </w:rPr>
        <w:t>, bem como também</w:t>
      </w:r>
      <w:r w:rsidRPr="00FC3593">
        <w:rPr>
          <w:rFonts w:ascii="Times New Roman" w:hAnsi="Times New Roman"/>
          <w:sz w:val="24"/>
          <w:szCs w:val="24"/>
        </w:rPr>
        <w:t xml:space="preserve"> </w:t>
      </w:r>
      <w:r w:rsidR="000470D3" w:rsidRPr="00FC3593">
        <w:rPr>
          <w:rFonts w:ascii="Times New Roman" w:hAnsi="Times New Roman"/>
          <w:sz w:val="24"/>
          <w:szCs w:val="24"/>
        </w:rPr>
        <w:t>d</w:t>
      </w:r>
      <w:r w:rsidRPr="00FC3593">
        <w:rPr>
          <w:rFonts w:ascii="Times New Roman" w:hAnsi="Times New Roman"/>
          <w:sz w:val="24"/>
          <w:szCs w:val="24"/>
        </w:rPr>
        <w:t>a</w:t>
      </w:r>
      <w:r w:rsidRPr="00FC3593">
        <w:rPr>
          <w:rFonts w:ascii="Times New Roman" w:hAnsi="Times New Roman"/>
          <w:bCs/>
          <w:sz w:val="24"/>
          <w:szCs w:val="24"/>
        </w:rPr>
        <w:t xml:space="preserve"> degradação ambiental</w:t>
      </w:r>
      <w:r w:rsidR="000F412A" w:rsidRPr="00FC3593">
        <w:rPr>
          <w:rFonts w:ascii="Times New Roman" w:hAnsi="Times New Roman"/>
          <w:sz w:val="24"/>
          <w:szCs w:val="24"/>
        </w:rPr>
        <w:t xml:space="preserve">, atividades antrópicas </w:t>
      </w:r>
      <w:r w:rsidR="00BC64F2" w:rsidRPr="00FC3593">
        <w:rPr>
          <w:rFonts w:ascii="Times New Roman" w:hAnsi="Times New Roman"/>
          <w:sz w:val="24"/>
          <w:szCs w:val="24"/>
        </w:rPr>
        <w:t>e movimento de massa.</w:t>
      </w:r>
    </w:p>
    <w:p w:rsidR="004C0A21" w:rsidRPr="00FC3593" w:rsidRDefault="004C0A21" w:rsidP="009C4D3E">
      <w:pPr>
        <w:spacing w:after="0" w:line="360" w:lineRule="auto"/>
        <w:ind w:firstLine="709"/>
        <w:jc w:val="both"/>
        <w:rPr>
          <w:rFonts w:ascii="Times New Roman" w:hAnsi="Times New Roman"/>
          <w:bCs/>
          <w:sz w:val="24"/>
          <w:szCs w:val="24"/>
        </w:rPr>
      </w:pPr>
      <w:r w:rsidRPr="00FC3593">
        <w:rPr>
          <w:rFonts w:ascii="Times New Roman" w:hAnsi="Times New Roman"/>
          <w:bCs/>
          <w:sz w:val="24"/>
          <w:szCs w:val="24"/>
        </w:rPr>
        <w:t xml:space="preserve">Os trabalhos de campo foram realizados nos dias 26 e 27 de janeiro de 2013, percorrendo-se as vias públicas da cidade de Porto Velho </w:t>
      </w:r>
      <w:r w:rsidR="009632B7" w:rsidRPr="00FC3593">
        <w:rPr>
          <w:rFonts w:ascii="Times New Roman" w:hAnsi="Times New Roman"/>
          <w:bCs/>
          <w:sz w:val="24"/>
          <w:szCs w:val="24"/>
        </w:rPr>
        <w:t xml:space="preserve">e proximidades, </w:t>
      </w:r>
      <w:r w:rsidRPr="00FC3593">
        <w:rPr>
          <w:rFonts w:ascii="Times New Roman" w:hAnsi="Times New Roman"/>
          <w:bCs/>
          <w:sz w:val="24"/>
          <w:szCs w:val="24"/>
        </w:rPr>
        <w:t>no contexto da sub-bacia do igarapé dos Tanques.</w:t>
      </w:r>
    </w:p>
    <w:p w:rsidR="004C0A21" w:rsidRPr="00FC3593" w:rsidRDefault="004C0A21" w:rsidP="009C4D3E">
      <w:pPr>
        <w:spacing w:after="0" w:line="360" w:lineRule="auto"/>
        <w:ind w:firstLine="709"/>
        <w:jc w:val="both"/>
        <w:rPr>
          <w:rFonts w:ascii="Times New Roman" w:hAnsi="Times New Roman"/>
          <w:bCs/>
          <w:sz w:val="24"/>
          <w:szCs w:val="24"/>
        </w:rPr>
      </w:pPr>
      <w:r w:rsidRPr="00FC3593">
        <w:rPr>
          <w:rFonts w:ascii="Times New Roman" w:hAnsi="Times New Roman"/>
          <w:sz w:val="24"/>
          <w:szCs w:val="24"/>
        </w:rPr>
        <w:t xml:space="preserve">Foram realizadas anotações específicas de campo em </w:t>
      </w:r>
      <w:r w:rsidR="009632B7" w:rsidRPr="00FC3593">
        <w:rPr>
          <w:rFonts w:ascii="Times New Roman" w:hAnsi="Times New Roman"/>
          <w:sz w:val="24"/>
          <w:szCs w:val="24"/>
        </w:rPr>
        <w:t>nove</w:t>
      </w:r>
      <w:r w:rsidRPr="00FC3593">
        <w:rPr>
          <w:rFonts w:ascii="Times New Roman" w:hAnsi="Times New Roman"/>
          <w:sz w:val="24"/>
          <w:szCs w:val="24"/>
        </w:rPr>
        <w:t xml:space="preserve"> pontos georreferenciados através do GPS (Sistema de Posicionamento Global), </w:t>
      </w:r>
      <w:r w:rsidR="009632B7" w:rsidRPr="00FC3593">
        <w:rPr>
          <w:rFonts w:ascii="Times New Roman" w:hAnsi="Times New Roman"/>
          <w:sz w:val="24"/>
          <w:szCs w:val="24"/>
        </w:rPr>
        <w:t xml:space="preserve">incluindo </w:t>
      </w:r>
      <w:r w:rsidRPr="00FC3593">
        <w:rPr>
          <w:rFonts w:ascii="Times New Roman" w:hAnsi="Times New Roman"/>
          <w:sz w:val="24"/>
          <w:szCs w:val="24"/>
        </w:rPr>
        <w:t xml:space="preserve">registros fotográficos e </w:t>
      </w:r>
      <w:r w:rsidR="000470D3" w:rsidRPr="00FC3593">
        <w:rPr>
          <w:rFonts w:ascii="Times New Roman" w:hAnsi="Times New Roman"/>
          <w:sz w:val="24"/>
          <w:szCs w:val="24"/>
        </w:rPr>
        <w:t>descrições</w:t>
      </w:r>
      <w:r w:rsidRPr="00FC3593">
        <w:rPr>
          <w:rFonts w:ascii="Times New Roman" w:hAnsi="Times New Roman"/>
          <w:sz w:val="24"/>
          <w:szCs w:val="24"/>
        </w:rPr>
        <w:t xml:space="preserve"> diretas no campo com auxílio de lupa de bolso e bússola com clinômetro para </w:t>
      </w:r>
      <w:r w:rsidRPr="00FC3593">
        <w:rPr>
          <w:rFonts w:ascii="Times New Roman" w:hAnsi="Times New Roman"/>
          <w:bCs/>
          <w:sz w:val="24"/>
          <w:szCs w:val="24"/>
        </w:rPr>
        <w:t>medidas de declividade no terreno.</w:t>
      </w:r>
    </w:p>
    <w:p w:rsidR="00B000CF" w:rsidRDefault="004C0A21" w:rsidP="009C4D3E">
      <w:pPr>
        <w:spacing w:after="0" w:line="360" w:lineRule="auto"/>
        <w:ind w:firstLine="709"/>
        <w:jc w:val="both"/>
        <w:rPr>
          <w:rFonts w:ascii="Times New Roman" w:hAnsi="Times New Roman"/>
          <w:bCs/>
          <w:sz w:val="24"/>
          <w:szCs w:val="24"/>
        </w:rPr>
      </w:pPr>
      <w:r w:rsidRPr="00FC3593">
        <w:rPr>
          <w:rFonts w:ascii="Times New Roman" w:hAnsi="Times New Roman"/>
          <w:bCs/>
          <w:sz w:val="24"/>
          <w:szCs w:val="24"/>
        </w:rPr>
        <w:t>Os pontos descritos representa</w:t>
      </w:r>
      <w:r w:rsidR="002D29AA" w:rsidRPr="00FC3593">
        <w:rPr>
          <w:rFonts w:ascii="Times New Roman" w:hAnsi="Times New Roman"/>
          <w:bCs/>
          <w:sz w:val="24"/>
          <w:szCs w:val="24"/>
        </w:rPr>
        <w:t>ra</w:t>
      </w:r>
      <w:r w:rsidRPr="00FC3593">
        <w:rPr>
          <w:rFonts w:ascii="Times New Roman" w:hAnsi="Times New Roman"/>
          <w:bCs/>
          <w:sz w:val="24"/>
          <w:szCs w:val="24"/>
        </w:rPr>
        <w:t xml:space="preserve">m as variações dos índices de fragilidade </w:t>
      </w:r>
      <w:r w:rsidR="009632B7" w:rsidRPr="00FC3593">
        <w:rPr>
          <w:rFonts w:ascii="Times New Roman" w:hAnsi="Times New Roman"/>
          <w:bCs/>
          <w:sz w:val="24"/>
          <w:szCs w:val="24"/>
        </w:rPr>
        <w:t>ambiental</w:t>
      </w:r>
      <w:r w:rsidR="00B000CF" w:rsidRPr="00FC3593">
        <w:rPr>
          <w:rFonts w:ascii="Times New Roman" w:hAnsi="Times New Roman"/>
          <w:bCs/>
          <w:sz w:val="24"/>
          <w:szCs w:val="24"/>
        </w:rPr>
        <w:t xml:space="preserve"> obtidos</w:t>
      </w:r>
      <w:r w:rsidRPr="00FC3593">
        <w:rPr>
          <w:rFonts w:ascii="Times New Roman" w:hAnsi="Times New Roman"/>
          <w:sz w:val="24"/>
          <w:szCs w:val="24"/>
        </w:rPr>
        <w:t xml:space="preserve"> através de técnicas de geoprocessamento</w:t>
      </w:r>
      <w:r w:rsidR="009632B7" w:rsidRPr="00FC3593">
        <w:rPr>
          <w:rFonts w:ascii="Times New Roman" w:hAnsi="Times New Roman"/>
          <w:sz w:val="24"/>
          <w:szCs w:val="24"/>
        </w:rPr>
        <w:t>,</w:t>
      </w:r>
      <w:r w:rsidRPr="00FC3593">
        <w:rPr>
          <w:rFonts w:ascii="Times New Roman" w:hAnsi="Times New Roman"/>
          <w:bCs/>
          <w:sz w:val="24"/>
          <w:szCs w:val="24"/>
        </w:rPr>
        <w:t xml:space="preserve"> </w:t>
      </w:r>
      <w:r w:rsidR="002D29AA" w:rsidRPr="00FC3593">
        <w:rPr>
          <w:rFonts w:ascii="Times New Roman" w:hAnsi="Times New Roman"/>
          <w:bCs/>
          <w:sz w:val="24"/>
          <w:szCs w:val="24"/>
        </w:rPr>
        <w:t>incluindo</w:t>
      </w:r>
      <w:r w:rsidRPr="00FC3593">
        <w:rPr>
          <w:rFonts w:ascii="Times New Roman" w:hAnsi="Times New Roman"/>
          <w:bCs/>
          <w:sz w:val="24"/>
          <w:szCs w:val="24"/>
        </w:rPr>
        <w:t xml:space="preserve"> a diversidade de aspectos do meio físico e ocupacionais da sub-bacia do igarapé dos Tanques.</w:t>
      </w:r>
    </w:p>
    <w:p w:rsidR="00B11208" w:rsidRPr="00E54DE0" w:rsidRDefault="00B11208" w:rsidP="00D654E3">
      <w:pPr>
        <w:spacing w:after="120" w:line="360" w:lineRule="auto"/>
        <w:ind w:firstLine="737"/>
        <w:jc w:val="both"/>
        <w:rPr>
          <w:rFonts w:ascii="Times New Roman" w:hAnsi="Times New Roman"/>
          <w:bCs/>
          <w:sz w:val="24"/>
          <w:szCs w:val="28"/>
        </w:rPr>
      </w:pPr>
    </w:p>
    <w:p w:rsidR="00B000CF" w:rsidRPr="005C66F0" w:rsidRDefault="0006759B" w:rsidP="00D654E3">
      <w:pPr>
        <w:spacing w:after="120" w:line="360" w:lineRule="auto"/>
        <w:rPr>
          <w:rFonts w:ascii="Times New Roman" w:hAnsi="Times New Roman"/>
          <w:b/>
          <w:sz w:val="28"/>
          <w:szCs w:val="28"/>
        </w:rPr>
      </w:pPr>
      <w:r>
        <w:rPr>
          <w:rFonts w:ascii="Times New Roman" w:hAnsi="Times New Roman"/>
          <w:b/>
          <w:sz w:val="28"/>
          <w:szCs w:val="28"/>
        </w:rPr>
        <w:t xml:space="preserve">Atribuição dos pesos para fragilidade ambiental </w:t>
      </w:r>
      <w:r w:rsidR="00B000CF" w:rsidRPr="005C66F0">
        <w:rPr>
          <w:rFonts w:ascii="Times New Roman" w:hAnsi="Times New Roman"/>
          <w:b/>
          <w:sz w:val="28"/>
          <w:szCs w:val="28"/>
        </w:rPr>
        <w:t xml:space="preserve"> </w:t>
      </w:r>
    </w:p>
    <w:p w:rsidR="007E0080" w:rsidRDefault="007E0080" w:rsidP="005C66F0">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 aplicação dos métodos propostos </w:t>
      </w:r>
      <w:r w:rsidR="009632B7">
        <w:rPr>
          <w:rFonts w:ascii="Times New Roman" w:hAnsi="Times New Roman"/>
          <w:sz w:val="24"/>
          <w:szCs w:val="24"/>
        </w:rPr>
        <w:t>foi possível obter</w:t>
      </w:r>
      <w:r>
        <w:rPr>
          <w:rFonts w:ascii="Times New Roman" w:hAnsi="Times New Roman"/>
          <w:sz w:val="24"/>
          <w:szCs w:val="24"/>
        </w:rPr>
        <w:t xml:space="preserve"> dados geoprocessados relacionados à fragilidade ambiental e de ocorrência de movimento de massa na área de </w:t>
      </w:r>
      <w:r w:rsidR="009632B7">
        <w:rPr>
          <w:rFonts w:ascii="Times New Roman" w:hAnsi="Times New Roman"/>
          <w:sz w:val="24"/>
          <w:szCs w:val="24"/>
        </w:rPr>
        <w:t>estudo, como segue.</w:t>
      </w:r>
      <w:r>
        <w:rPr>
          <w:rFonts w:ascii="Times New Roman" w:hAnsi="Times New Roman"/>
          <w:sz w:val="24"/>
          <w:szCs w:val="24"/>
        </w:rPr>
        <w:t xml:space="preserve"> </w:t>
      </w:r>
    </w:p>
    <w:p w:rsidR="007E0080" w:rsidRDefault="007E0080" w:rsidP="00EF6349">
      <w:pPr>
        <w:spacing w:after="0" w:line="360" w:lineRule="auto"/>
        <w:ind w:firstLine="709"/>
        <w:jc w:val="both"/>
        <w:rPr>
          <w:rFonts w:ascii="Times New Roman" w:hAnsi="Times New Roman"/>
          <w:sz w:val="24"/>
          <w:szCs w:val="24"/>
        </w:rPr>
      </w:pPr>
      <w:r>
        <w:rPr>
          <w:rFonts w:ascii="Times New Roman" w:hAnsi="Times New Roman"/>
          <w:sz w:val="24"/>
          <w:szCs w:val="24"/>
        </w:rPr>
        <w:t xml:space="preserve">A atribuição dos índices de fragilidade ambiental para o tema de precipitação procedeu-se a partir da análise da </w:t>
      </w:r>
      <w:r w:rsidRPr="005460BF">
        <w:rPr>
          <w:rFonts w:ascii="Times New Roman" w:hAnsi="Times New Roman"/>
          <w:sz w:val="24"/>
          <w:szCs w:val="24"/>
        </w:rPr>
        <w:t>capacidade da chuva de desagregação, t</w:t>
      </w:r>
      <w:r>
        <w:rPr>
          <w:rFonts w:ascii="Times New Roman" w:hAnsi="Times New Roman"/>
          <w:sz w:val="24"/>
          <w:szCs w:val="24"/>
        </w:rPr>
        <w:t xml:space="preserve">ransporte e deposição do solo, considerando a quantidade, intensidade e distribuição sazonal dos eventos chuvosos </w:t>
      </w:r>
      <w:r w:rsidR="000470D3">
        <w:rPr>
          <w:rFonts w:ascii="Times New Roman" w:hAnsi="Times New Roman"/>
          <w:sz w:val="24"/>
          <w:szCs w:val="24"/>
        </w:rPr>
        <w:t xml:space="preserve">como propõem </w:t>
      </w:r>
      <w:r w:rsidR="000470D3" w:rsidRPr="005460BF">
        <w:rPr>
          <w:rFonts w:ascii="Times New Roman" w:hAnsi="Times New Roman"/>
          <w:sz w:val="24"/>
          <w:szCs w:val="24"/>
        </w:rPr>
        <w:t xml:space="preserve">Panachuki </w:t>
      </w:r>
      <w:r w:rsidRPr="005460BF">
        <w:rPr>
          <w:rFonts w:ascii="Times New Roman" w:hAnsi="Times New Roman"/>
          <w:sz w:val="24"/>
          <w:szCs w:val="24"/>
        </w:rPr>
        <w:t xml:space="preserve">et al. </w:t>
      </w:r>
      <w:r w:rsidR="000470D3">
        <w:rPr>
          <w:rFonts w:ascii="Times New Roman" w:hAnsi="Times New Roman"/>
          <w:sz w:val="24"/>
          <w:szCs w:val="24"/>
        </w:rPr>
        <w:t>(</w:t>
      </w:r>
      <w:r w:rsidRPr="005460BF">
        <w:rPr>
          <w:rFonts w:ascii="Times New Roman" w:hAnsi="Times New Roman"/>
          <w:sz w:val="24"/>
          <w:szCs w:val="24"/>
        </w:rPr>
        <w:t>2006)</w:t>
      </w:r>
      <w:r>
        <w:rPr>
          <w:rFonts w:ascii="Times New Roman" w:hAnsi="Times New Roman"/>
          <w:sz w:val="24"/>
          <w:szCs w:val="24"/>
        </w:rPr>
        <w:t>.</w:t>
      </w:r>
    </w:p>
    <w:p w:rsidR="007E0080" w:rsidRDefault="007E0080" w:rsidP="00EB2F84">
      <w:pPr>
        <w:pStyle w:val="SemEspaamento"/>
        <w:spacing w:line="360" w:lineRule="auto"/>
        <w:ind w:firstLine="708"/>
        <w:jc w:val="both"/>
        <w:rPr>
          <w:rFonts w:ascii="Times New Roman" w:hAnsi="Times New Roman"/>
          <w:sz w:val="24"/>
          <w:szCs w:val="24"/>
        </w:rPr>
      </w:pPr>
      <w:r>
        <w:rPr>
          <w:rFonts w:ascii="Times New Roman" w:hAnsi="Times New Roman"/>
          <w:sz w:val="24"/>
          <w:szCs w:val="24"/>
        </w:rPr>
        <w:t>Para a avaliação deste tema na área de estudo utilizou-se de dados pluviométricos disponíve</w:t>
      </w:r>
      <w:r w:rsidR="002D29AA">
        <w:rPr>
          <w:rFonts w:ascii="Times New Roman" w:hAnsi="Times New Roman"/>
          <w:sz w:val="24"/>
          <w:szCs w:val="24"/>
        </w:rPr>
        <w:t>is</w:t>
      </w:r>
      <w:r>
        <w:rPr>
          <w:rFonts w:ascii="Times New Roman" w:hAnsi="Times New Roman"/>
          <w:sz w:val="24"/>
          <w:szCs w:val="24"/>
        </w:rPr>
        <w:t>, obtid</w:t>
      </w:r>
      <w:r w:rsidR="002D29AA">
        <w:rPr>
          <w:rFonts w:ascii="Times New Roman" w:hAnsi="Times New Roman"/>
          <w:sz w:val="24"/>
          <w:szCs w:val="24"/>
        </w:rPr>
        <w:t>os</w:t>
      </w:r>
      <w:r>
        <w:rPr>
          <w:rFonts w:ascii="Times New Roman" w:hAnsi="Times New Roman"/>
          <w:sz w:val="24"/>
          <w:szCs w:val="24"/>
        </w:rPr>
        <w:t xml:space="preserve"> na</w:t>
      </w:r>
      <w:r w:rsidRPr="005460BF">
        <w:rPr>
          <w:rFonts w:ascii="Times New Roman" w:hAnsi="Times New Roman"/>
          <w:sz w:val="24"/>
          <w:szCs w:val="24"/>
        </w:rPr>
        <w:t xml:space="preserve"> estação meteorológica</w:t>
      </w:r>
      <w:r>
        <w:rPr>
          <w:rFonts w:ascii="Times New Roman" w:hAnsi="Times New Roman"/>
          <w:sz w:val="24"/>
          <w:szCs w:val="24"/>
        </w:rPr>
        <w:t xml:space="preserve"> do Instituto Nacional de Meteorologia </w:t>
      </w:r>
      <w:r w:rsidRPr="00002EEA">
        <w:rPr>
          <w:rFonts w:ascii="Times New Roman" w:hAnsi="Times New Roman"/>
          <w:sz w:val="24"/>
          <w:szCs w:val="24"/>
        </w:rPr>
        <w:t>(63°50’45”</w:t>
      </w:r>
      <w:r w:rsidRPr="008D1D2D">
        <w:rPr>
          <w:rFonts w:ascii="Times New Roman" w:hAnsi="Times New Roman"/>
          <w:sz w:val="24"/>
          <w:szCs w:val="24"/>
        </w:rPr>
        <w:t xml:space="preserve"> </w:t>
      </w:r>
      <w:r w:rsidRPr="00002EEA">
        <w:rPr>
          <w:rFonts w:ascii="Times New Roman" w:hAnsi="Times New Roman"/>
          <w:sz w:val="24"/>
          <w:szCs w:val="24"/>
        </w:rPr>
        <w:t>W e 8°47’42”</w:t>
      </w:r>
      <w:r>
        <w:rPr>
          <w:rFonts w:ascii="Times New Roman" w:hAnsi="Times New Roman"/>
          <w:sz w:val="24"/>
          <w:szCs w:val="24"/>
        </w:rPr>
        <w:t xml:space="preserve"> </w:t>
      </w:r>
      <w:r w:rsidRPr="00002EEA">
        <w:rPr>
          <w:rFonts w:ascii="Times New Roman" w:hAnsi="Times New Roman"/>
          <w:sz w:val="24"/>
          <w:szCs w:val="24"/>
        </w:rPr>
        <w:t>S), sediada no Aeroporto Internacional Governador Jorge Texeira, em Porto Velho</w:t>
      </w:r>
      <w:r w:rsidR="009632B7">
        <w:rPr>
          <w:rFonts w:ascii="Times New Roman" w:hAnsi="Times New Roman"/>
          <w:sz w:val="24"/>
          <w:szCs w:val="24"/>
        </w:rPr>
        <w:t>/</w:t>
      </w:r>
      <w:r w:rsidR="005F0AA1">
        <w:rPr>
          <w:rFonts w:ascii="Times New Roman" w:hAnsi="Times New Roman"/>
          <w:sz w:val="24"/>
          <w:szCs w:val="24"/>
        </w:rPr>
        <w:t>RO</w:t>
      </w:r>
      <w:r w:rsidR="005F0AA1" w:rsidRPr="00002EEA">
        <w:rPr>
          <w:rFonts w:ascii="Times New Roman" w:hAnsi="Times New Roman"/>
          <w:sz w:val="24"/>
          <w:szCs w:val="24"/>
        </w:rPr>
        <w:t>, referente</w:t>
      </w:r>
      <w:r w:rsidR="002D29AA">
        <w:rPr>
          <w:rFonts w:ascii="Times New Roman" w:hAnsi="Times New Roman"/>
          <w:sz w:val="24"/>
          <w:szCs w:val="24"/>
        </w:rPr>
        <w:t>s</w:t>
      </w:r>
      <w:r w:rsidRPr="00002EEA">
        <w:rPr>
          <w:rFonts w:ascii="Times New Roman" w:hAnsi="Times New Roman"/>
          <w:sz w:val="24"/>
          <w:szCs w:val="24"/>
        </w:rPr>
        <w:t xml:space="preserve"> ao período de </w:t>
      </w:r>
      <w:smartTag w:uri="urn:schemas-microsoft-com:office:smarttags" w:element="metricconverter">
        <w:smartTagPr>
          <w:attr w:name="ProductID" w:val="1999 a"/>
        </w:smartTagPr>
        <w:r w:rsidRPr="00002EEA">
          <w:rPr>
            <w:rFonts w:ascii="Times New Roman" w:hAnsi="Times New Roman"/>
            <w:sz w:val="24"/>
            <w:szCs w:val="24"/>
          </w:rPr>
          <w:t>1999 a</w:t>
        </w:r>
      </w:smartTag>
      <w:r w:rsidRPr="00002EEA">
        <w:rPr>
          <w:rFonts w:ascii="Times New Roman" w:hAnsi="Times New Roman"/>
          <w:sz w:val="24"/>
          <w:szCs w:val="24"/>
        </w:rPr>
        <w:t xml:space="preserve"> 2009.</w:t>
      </w:r>
      <w:r>
        <w:rPr>
          <w:rFonts w:ascii="Times New Roman" w:hAnsi="Times New Roman"/>
          <w:sz w:val="24"/>
          <w:szCs w:val="24"/>
        </w:rPr>
        <w:t xml:space="preserve"> O uso dos dados desta estação </w:t>
      </w:r>
      <w:r w:rsidRPr="005460BF">
        <w:rPr>
          <w:rFonts w:ascii="Times New Roman" w:hAnsi="Times New Roman"/>
          <w:sz w:val="24"/>
          <w:szCs w:val="24"/>
        </w:rPr>
        <w:t>meteorológica</w:t>
      </w:r>
      <w:r>
        <w:rPr>
          <w:rFonts w:ascii="Times New Roman" w:hAnsi="Times New Roman"/>
          <w:sz w:val="24"/>
          <w:szCs w:val="24"/>
        </w:rPr>
        <w:t xml:space="preserve"> ocorreu em função de que as demais estações presentes nas proximidades da área de estudo não possuem séries históricas de dados em períodos recentes ou apresentam </w:t>
      </w:r>
      <w:r w:rsidR="00D050FD">
        <w:rPr>
          <w:rFonts w:ascii="Times New Roman" w:hAnsi="Times New Roman"/>
          <w:sz w:val="24"/>
          <w:szCs w:val="24"/>
        </w:rPr>
        <w:t xml:space="preserve">determinados </w:t>
      </w:r>
      <w:r>
        <w:rPr>
          <w:rFonts w:ascii="Times New Roman" w:hAnsi="Times New Roman"/>
          <w:sz w:val="24"/>
          <w:szCs w:val="24"/>
        </w:rPr>
        <w:t>p</w:t>
      </w:r>
      <w:r w:rsidR="00B41A9E">
        <w:rPr>
          <w:rFonts w:ascii="Times New Roman" w:hAnsi="Times New Roman"/>
          <w:sz w:val="24"/>
          <w:szCs w:val="24"/>
        </w:rPr>
        <w:t>eríodos sem registros de dados.</w:t>
      </w:r>
    </w:p>
    <w:p w:rsidR="00E54DE0" w:rsidRDefault="007E0080" w:rsidP="00E54DE0">
      <w:pPr>
        <w:pStyle w:val="SemEspaamento"/>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Os dados pluviométricos permitiram a identificação </w:t>
      </w:r>
      <w:r w:rsidR="00086A7F">
        <w:rPr>
          <w:rFonts w:ascii="Times New Roman" w:hAnsi="Times New Roman"/>
          <w:sz w:val="24"/>
          <w:szCs w:val="24"/>
        </w:rPr>
        <w:t xml:space="preserve">de </w:t>
      </w:r>
      <w:smartTag w:uri="urn:schemas-microsoft-com:office:smarttags" w:element="metricconverter">
        <w:smartTagPr>
          <w:attr w:name="ProductID" w:val="2.248,79 mm"/>
        </w:smartTagPr>
        <w:r w:rsidR="00D050FD">
          <w:rPr>
            <w:rFonts w:ascii="Times New Roman" w:hAnsi="Times New Roman"/>
            <w:sz w:val="24"/>
            <w:szCs w:val="24"/>
          </w:rPr>
          <w:t>2.248,79 mm</w:t>
        </w:r>
      </w:smartTag>
      <w:r w:rsidR="00D050FD">
        <w:rPr>
          <w:rFonts w:ascii="Times New Roman" w:hAnsi="Times New Roman"/>
          <w:sz w:val="24"/>
          <w:szCs w:val="24"/>
        </w:rPr>
        <w:t xml:space="preserve"> como um</w:t>
      </w:r>
      <w:r>
        <w:rPr>
          <w:rFonts w:ascii="Times New Roman" w:hAnsi="Times New Roman"/>
          <w:sz w:val="24"/>
          <w:szCs w:val="24"/>
        </w:rPr>
        <w:t xml:space="preserve"> único índice de precipitação média anual (Figura </w:t>
      </w:r>
      <w:r w:rsidR="00984635">
        <w:rPr>
          <w:rFonts w:ascii="Times New Roman" w:hAnsi="Times New Roman"/>
          <w:sz w:val="24"/>
          <w:szCs w:val="24"/>
        </w:rPr>
        <w:t>2</w:t>
      </w:r>
      <w:r>
        <w:rPr>
          <w:rFonts w:ascii="Times New Roman" w:hAnsi="Times New Roman"/>
          <w:sz w:val="24"/>
          <w:szCs w:val="24"/>
        </w:rPr>
        <w:t>) que</w:t>
      </w:r>
      <w:r w:rsidR="000470D3">
        <w:rPr>
          <w:rFonts w:ascii="Times New Roman" w:hAnsi="Times New Roman"/>
          <w:sz w:val="24"/>
          <w:szCs w:val="24"/>
        </w:rPr>
        <w:t>,</w:t>
      </w:r>
      <w:r>
        <w:rPr>
          <w:rFonts w:ascii="Times New Roman" w:hAnsi="Times New Roman"/>
          <w:sz w:val="24"/>
          <w:szCs w:val="24"/>
        </w:rPr>
        <w:t xml:space="preserve"> segundo Moro et al. (2011)</w:t>
      </w:r>
      <w:r w:rsidR="000470D3">
        <w:rPr>
          <w:rFonts w:ascii="Times New Roman" w:hAnsi="Times New Roman"/>
          <w:sz w:val="24"/>
          <w:szCs w:val="24"/>
        </w:rPr>
        <w:t>,</w:t>
      </w:r>
      <w:r>
        <w:rPr>
          <w:rFonts w:ascii="Times New Roman" w:hAnsi="Times New Roman"/>
          <w:sz w:val="24"/>
          <w:szCs w:val="24"/>
        </w:rPr>
        <w:t xml:space="preserve"> classifica-se como de alto potencial de fragilidade e recomenda que o peso atribuído seja de 2,5. Desta forma, verificou-se que a distribuição dos índices pluviométricos é sazonal, sendo, portanto, o período de janeiro a abril e outubro a dezembro os mais influentes na fragilidade ambiental da sub-bacia estudada e junho a agosto os </w:t>
      </w:r>
      <w:r w:rsidR="00D050FD">
        <w:rPr>
          <w:rFonts w:ascii="Times New Roman" w:hAnsi="Times New Roman"/>
          <w:sz w:val="24"/>
          <w:szCs w:val="24"/>
        </w:rPr>
        <w:t xml:space="preserve">índices </w:t>
      </w:r>
      <w:r>
        <w:rPr>
          <w:rFonts w:ascii="Times New Roman" w:hAnsi="Times New Roman"/>
          <w:sz w:val="24"/>
          <w:szCs w:val="24"/>
        </w:rPr>
        <w:t>de menores contribuições.</w:t>
      </w:r>
    </w:p>
    <w:p w:rsidR="00E54DE0" w:rsidRDefault="00E54DE0" w:rsidP="00E54DE0">
      <w:pPr>
        <w:pStyle w:val="SemEspaamento"/>
        <w:spacing w:line="360" w:lineRule="auto"/>
        <w:ind w:firstLine="708"/>
        <w:jc w:val="both"/>
        <w:rPr>
          <w:rFonts w:ascii="Times New Roman" w:hAnsi="Times New Roman"/>
          <w:sz w:val="24"/>
          <w:szCs w:val="24"/>
        </w:rPr>
      </w:pPr>
    </w:p>
    <w:p w:rsidR="007E0080" w:rsidRPr="00FE74F9" w:rsidRDefault="00E54DE0" w:rsidP="00D654E3">
      <w:pPr>
        <w:pStyle w:val="SemEspaamento"/>
        <w:spacing w:after="120"/>
        <w:jc w:val="both"/>
        <w:rPr>
          <w:rFonts w:ascii="Times New Roman" w:hAnsi="Times New Roman"/>
          <w:sz w:val="32"/>
          <w:szCs w:val="24"/>
        </w:rPr>
      </w:pPr>
      <w:r w:rsidRPr="00FE74F9">
        <w:rPr>
          <w:rFonts w:ascii="Times New Roman" w:hAnsi="Times New Roman"/>
          <w:b/>
          <w:sz w:val="24"/>
          <w:szCs w:val="20"/>
        </w:rPr>
        <w:t>Figura 2.</w:t>
      </w:r>
      <w:r w:rsidRPr="00FE74F9">
        <w:rPr>
          <w:rFonts w:ascii="Times New Roman" w:hAnsi="Times New Roman"/>
          <w:sz w:val="24"/>
          <w:szCs w:val="20"/>
        </w:rPr>
        <w:t xml:space="preserve"> Valores médios anuais de precipitação pluvial</w:t>
      </w:r>
      <w:r w:rsidR="00086A7F">
        <w:rPr>
          <w:rFonts w:ascii="Times New Roman" w:hAnsi="Times New Roman"/>
          <w:sz w:val="24"/>
          <w:szCs w:val="20"/>
        </w:rPr>
        <w:t xml:space="preserve"> (</w:t>
      </w:r>
      <w:r w:rsidRPr="00FE74F9">
        <w:rPr>
          <w:rFonts w:ascii="Times New Roman" w:hAnsi="Times New Roman"/>
          <w:sz w:val="24"/>
          <w:szCs w:val="20"/>
        </w:rPr>
        <w:t xml:space="preserve">período de </w:t>
      </w:r>
      <w:smartTag w:uri="urn:schemas-microsoft-com:office:smarttags" w:element="metricconverter">
        <w:smartTagPr>
          <w:attr w:name="ProductID" w:val="1999 a"/>
        </w:smartTagPr>
        <w:r w:rsidRPr="00FE74F9">
          <w:rPr>
            <w:rFonts w:ascii="Times New Roman" w:hAnsi="Times New Roman"/>
            <w:sz w:val="24"/>
            <w:szCs w:val="20"/>
          </w:rPr>
          <w:t>1999 a</w:t>
        </w:r>
      </w:smartTag>
      <w:r w:rsidRPr="00FE74F9">
        <w:rPr>
          <w:rFonts w:ascii="Times New Roman" w:hAnsi="Times New Roman"/>
          <w:sz w:val="24"/>
          <w:szCs w:val="20"/>
        </w:rPr>
        <w:t xml:space="preserve"> 2009</w:t>
      </w:r>
      <w:r w:rsidR="00086A7F">
        <w:rPr>
          <w:rFonts w:ascii="Times New Roman" w:hAnsi="Times New Roman"/>
          <w:sz w:val="24"/>
          <w:szCs w:val="20"/>
        </w:rPr>
        <w:t>)</w:t>
      </w:r>
      <w:r w:rsidRPr="00FE74F9">
        <w:rPr>
          <w:rFonts w:ascii="Times New Roman" w:hAnsi="Times New Roman"/>
          <w:sz w:val="24"/>
          <w:szCs w:val="20"/>
        </w:rPr>
        <w:t xml:space="preserve"> da área de abrangência da estação meteorológica de superfície do INMET</w:t>
      </w:r>
      <w:r w:rsidR="00032292" w:rsidRPr="00FE74F9">
        <w:rPr>
          <w:rFonts w:ascii="Times New Roman" w:hAnsi="Times New Roman"/>
          <w:sz w:val="24"/>
          <w:szCs w:val="20"/>
        </w:rPr>
        <w:t xml:space="preserve"> (2009)</w:t>
      </w:r>
      <w:r w:rsidRPr="00FE74F9">
        <w:rPr>
          <w:rFonts w:ascii="Times New Roman" w:hAnsi="Times New Roman"/>
          <w:sz w:val="24"/>
          <w:szCs w:val="20"/>
        </w:rPr>
        <w:t>, localizada no Aeroporto Internacional Governador Jorge Teixeira, em Porto Velho/RO.</w:t>
      </w:r>
    </w:p>
    <w:p w:rsidR="007E0080" w:rsidRDefault="00FE0474" w:rsidP="00984635">
      <w:pPr>
        <w:spacing w:after="0" w:line="240" w:lineRule="auto"/>
        <w:jc w:val="both"/>
        <w:rPr>
          <w:rFonts w:ascii="Times New Roman" w:hAnsi="Times New Roman"/>
          <w:b/>
        </w:rPr>
      </w:pPr>
      <w:r>
        <w:rPr>
          <w:noProof/>
          <w:lang w:eastAsia="pt-BR"/>
        </w:rPr>
        <w:drawing>
          <wp:inline distT="0" distB="0" distL="0" distR="0">
            <wp:extent cx="5804535" cy="2512695"/>
            <wp:effectExtent l="19050" t="0" r="571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l="1566" t="2556" r="1566" b="3195"/>
                    <a:stretch>
                      <a:fillRect/>
                    </a:stretch>
                  </pic:blipFill>
                  <pic:spPr bwMode="auto">
                    <a:xfrm>
                      <a:off x="0" y="0"/>
                      <a:ext cx="5804535" cy="2512695"/>
                    </a:xfrm>
                    <a:prstGeom prst="rect">
                      <a:avLst/>
                    </a:prstGeom>
                    <a:noFill/>
                    <a:ln w="9525">
                      <a:noFill/>
                      <a:miter lim="800000"/>
                      <a:headEnd/>
                      <a:tailEnd/>
                    </a:ln>
                  </pic:spPr>
                </pic:pic>
              </a:graphicData>
            </a:graphic>
          </wp:inline>
        </w:drawing>
      </w:r>
    </w:p>
    <w:p w:rsidR="000E448B" w:rsidRPr="00D654E3" w:rsidRDefault="000E448B" w:rsidP="005B3939">
      <w:pPr>
        <w:spacing w:after="0" w:line="360" w:lineRule="auto"/>
        <w:jc w:val="both"/>
        <w:rPr>
          <w:rFonts w:ascii="Times New Roman" w:hAnsi="Times New Roman"/>
          <w:b/>
          <w:caps/>
          <w:sz w:val="24"/>
          <w:szCs w:val="28"/>
        </w:rPr>
      </w:pPr>
    </w:p>
    <w:p w:rsidR="009632B7" w:rsidRPr="009632B7" w:rsidRDefault="009632B7" w:rsidP="009632B7">
      <w:pPr>
        <w:spacing w:after="0" w:line="360" w:lineRule="auto"/>
        <w:ind w:firstLine="709"/>
        <w:jc w:val="both"/>
        <w:rPr>
          <w:rFonts w:ascii="Times New Roman" w:hAnsi="Times New Roman"/>
          <w:color w:val="000000"/>
          <w:sz w:val="24"/>
          <w:szCs w:val="24"/>
          <w:lang w:eastAsia="pt-BR"/>
        </w:rPr>
      </w:pPr>
      <w:r w:rsidRPr="009632B7">
        <w:rPr>
          <w:rFonts w:ascii="Times New Roman" w:hAnsi="Times New Roman"/>
          <w:color w:val="000000"/>
          <w:sz w:val="24"/>
          <w:szCs w:val="24"/>
          <w:lang w:eastAsia="pt-BR"/>
        </w:rPr>
        <w:t>Os materiais geológicos da área de estudo (Figura 3) apresentam suas histórias geológicas relacionadas ao Cenozoico. São materiais de cobertura provenientes de (1) processos de enriquecimentos supérgenos (perfil laterítico) devido a</w:t>
      </w:r>
      <w:r w:rsidR="00086A7F">
        <w:rPr>
          <w:rFonts w:ascii="Times New Roman" w:hAnsi="Times New Roman"/>
          <w:color w:val="000000"/>
          <w:sz w:val="24"/>
          <w:szCs w:val="24"/>
          <w:lang w:eastAsia="pt-BR"/>
        </w:rPr>
        <w:t>s</w:t>
      </w:r>
      <w:r w:rsidRPr="009632B7">
        <w:rPr>
          <w:rFonts w:ascii="Times New Roman" w:hAnsi="Times New Roman"/>
          <w:color w:val="000000"/>
          <w:sz w:val="24"/>
          <w:szCs w:val="24"/>
          <w:lang w:eastAsia="pt-BR"/>
        </w:rPr>
        <w:t xml:space="preserve"> intensas ações intempéricas sobre rochas de seu embasamento granítico e </w:t>
      </w:r>
      <w:r w:rsidR="00B41A9E" w:rsidRPr="009632B7">
        <w:rPr>
          <w:rFonts w:ascii="Times New Roman" w:hAnsi="Times New Roman"/>
          <w:color w:val="000000"/>
          <w:sz w:val="24"/>
          <w:szCs w:val="24"/>
          <w:lang w:eastAsia="pt-BR"/>
        </w:rPr>
        <w:t xml:space="preserve">(2) </w:t>
      </w:r>
      <w:r w:rsidR="00086A7F" w:rsidRPr="009632B7">
        <w:rPr>
          <w:rFonts w:ascii="Times New Roman" w:hAnsi="Times New Roman"/>
          <w:color w:val="000000"/>
          <w:sz w:val="24"/>
          <w:szCs w:val="24"/>
          <w:lang w:eastAsia="pt-BR"/>
        </w:rPr>
        <w:t xml:space="preserve">de </w:t>
      </w:r>
      <w:r w:rsidRPr="009632B7">
        <w:rPr>
          <w:rFonts w:ascii="Times New Roman" w:hAnsi="Times New Roman"/>
          <w:color w:val="000000"/>
          <w:sz w:val="24"/>
          <w:szCs w:val="24"/>
          <w:lang w:eastAsia="pt-BR"/>
        </w:rPr>
        <w:t>ambiente fluvial.</w:t>
      </w:r>
    </w:p>
    <w:p w:rsidR="004F2DE6" w:rsidRDefault="009632B7" w:rsidP="009632B7">
      <w:pPr>
        <w:spacing w:after="0" w:line="360" w:lineRule="auto"/>
        <w:ind w:firstLine="709"/>
        <w:jc w:val="both"/>
        <w:rPr>
          <w:rFonts w:ascii="Times New Roman" w:hAnsi="Times New Roman"/>
          <w:color w:val="000000"/>
          <w:sz w:val="24"/>
          <w:szCs w:val="24"/>
          <w:lang w:eastAsia="pt-BR"/>
        </w:rPr>
      </w:pPr>
      <w:r w:rsidRPr="009632B7">
        <w:rPr>
          <w:rFonts w:ascii="Times New Roman" w:hAnsi="Times New Roman"/>
          <w:color w:val="000000"/>
          <w:sz w:val="24"/>
          <w:szCs w:val="24"/>
          <w:lang w:eastAsia="pt-BR"/>
        </w:rPr>
        <w:t xml:space="preserve">A cobertura originada por enriquecimentos supérgenos (1) é representa por materiais pertencentes aos perfis incompletos de lateritas imaturas que distribuem na área de estudo e proximidades. Seus materiais coesos são lateritos (zona coesa) que configuram formas de relevo mais exuberantes da área de estudo em função de serem mais resistentes </w:t>
      </w:r>
      <w:r w:rsidR="00D050FD">
        <w:rPr>
          <w:rFonts w:ascii="Times New Roman" w:hAnsi="Times New Roman"/>
          <w:color w:val="000000"/>
          <w:sz w:val="24"/>
          <w:szCs w:val="24"/>
          <w:lang w:eastAsia="pt-BR"/>
        </w:rPr>
        <w:t>aos</w:t>
      </w:r>
      <w:r w:rsidRPr="009632B7">
        <w:rPr>
          <w:rFonts w:ascii="Times New Roman" w:hAnsi="Times New Roman"/>
          <w:color w:val="000000"/>
          <w:sz w:val="24"/>
          <w:szCs w:val="24"/>
          <w:lang w:eastAsia="pt-BR"/>
        </w:rPr>
        <w:t xml:space="preserve"> processos intempéricos atuais em relação aos materiais lateríticos incoesos e argilosos mosqueados. Os materiais lateríticos incoesos (zona incoesa) são representantes do produto do retrabalhamento dos lateritos (zona coesa), enquanto que os argilosos mosqueados encontram-se na base do perfil laterítico, contendo proporções inferiores a 40% de partículas da fração areia</w:t>
      </w:r>
      <w:r w:rsidR="000F412A">
        <w:rPr>
          <w:rFonts w:ascii="Times New Roman" w:hAnsi="Times New Roman"/>
          <w:color w:val="000000"/>
          <w:sz w:val="24"/>
          <w:szCs w:val="24"/>
          <w:lang w:eastAsia="pt-BR"/>
        </w:rPr>
        <w:t xml:space="preserve"> </w:t>
      </w:r>
      <w:r w:rsidR="000F412A" w:rsidRPr="009632B7">
        <w:rPr>
          <w:rFonts w:ascii="Times New Roman" w:hAnsi="Times New Roman"/>
          <w:color w:val="000000"/>
          <w:sz w:val="24"/>
          <w:szCs w:val="24"/>
          <w:lang w:eastAsia="pt-BR"/>
        </w:rPr>
        <w:t>(NASCIMENTO et al., 2012)</w:t>
      </w:r>
      <w:r w:rsidRPr="009632B7">
        <w:rPr>
          <w:rFonts w:ascii="Times New Roman" w:hAnsi="Times New Roman"/>
          <w:color w:val="000000"/>
          <w:sz w:val="24"/>
          <w:szCs w:val="24"/>
          <w:lang w:eastAsia="pt-BR"/>
        </w:rPr>
        <w:t>.</w:t>
      </w:r>
    </w:p>
    <w:p w:rsidR="009632B7" w:rsidRPr="009632B7" w:rsidRDefault="009632B7" w:rsidP="009632B7">
      <w:pPr>
        <w:spacing w:after="0" w:line="360" w:lineRule="auto"/>
        <w:ind w:firstLine="709"/>
        <w:jc w:val="both"/>
        <w:rPr>
          <w:rFonts w:ascii="Times New Roman" w:hAnsi="Times New Roman"/>
          <w:color w:val="000000"/>
          <w:sz w:val="24"/>
          <w:szCs w:val="24"/>
          <w:lang w:eastAsia="pt-BR"/>
        </w:rPr>
      </w:pPr>
      <w:r w:rsidRPr="009632B7">
        <w:rPr>
          <w:rFonts w:ascii="Times New Roman" w:hAnsi="Times New Roman"/>
          <w:color w:val="000000"/>
          <w:sz w:val="24"/>
          <w:szCs w:val="24"/>
          <w:lang w:eastAsia="pt-BR"/>
        </w:rPr>
        <w:lastRenderedPageBreak/>
        <w:t xml:space="preserve">Os depósitos sedimentares atuais e subatuais (2) ocorrem na área de estudo como consequência das variações </w:t>
      </w:r>
      <w:r w:rsidR="00D050FD">
        <w:rPr>
          <w:rFonts w:ascii="Times New Roman" w:hAnsi="Times New Roman"/>
          <w:color w:val="000000"/>
          <w:sz w:val="24"/>
          <w:szCs w:val="24"/>
          <w:lang w:eastAsia="pt-BR"/>
        </w:rPr>
        <w:t xml:space="preserve">na </w:t>
      </w:r>
      <w:r w:rsidRPr="009632B7">
        <w:rPr>
          <w:rFonts w:ascii="Times New Roman" w:hAnsi="Times New Roman"/>
          <w:color w:val="000000"/>
          <w:sz w:val="24"/>
          <w:szCs w:val="24"/>
          <w:lang w:eastAsia="pt-BR"/>
        </w:rPr>
        <w:t>dinâmica do sistema fluvial do rio Madeira (OLIVEIRA, 2013).</w:t>
      </w:r>
    </w:p>
    <w:p w:rsidR="009632B7" w:rsidRPr="009632B7" w:rsidRDefault="009632B7" w:rsidP="009632B7">
      <w:pPr>
        <w:spacing w:after="0" w:line="360" w:lineRule="auto"/>
        <w:ind w:firstLine="709"/>
        <w:jc w:val="both"/>
        <w:rPr>
          <w:rFonts w:ascii="Times New Roman" w:hAnsi="Times New Roman"/>
          <w:sz w:val="24"/>
          <w:szCs w:val="24"/>
        </w:rPr>
      </w:pPr>
      <w:r w:rsidRPr="00FC3593">
        <w:rPr>
          <w:rFonts w:ascii="Times New Roman" w:hAnsi="Times New Roman"/>
          <w:sz w:val="24"/>
          <w:szCs w:val="24"/>
        </w:rPr>
        <w:t>Para a</w:t>
      </w:r>
      <w:r w:rsidRPr="00FC3593">
        <w:rPr>
          <w:rFonts w:ascii="Times New Roman" w:hAnsi="Times New Roman"/>
          <w:caps/>
          <w:sz w:val="24"/>
          <w:szCs w:val="24"/>
        </w:rPr>
        <w:t xml:space="preserve"> </w:t>
      </w:r>
      <w:r w:rsidRPr="00FC3593">
        <w:rPr>
          <w:rFonts w:ascii="Times New Roman" w:hAnsi="Times New Roman"/>
          <w:sz w:val="24"/>
          <w:szCs w:val="24"/>
        </w:rPr>
        <w:t xml:space="preserve">atribuição dos pesos para esses materiais geológicos foram considerados critérios relacionados ao </w:t>
      </w:r>
      <w:r w:rsidR="00886B12" w:rsidRPr="00FC3593">
        <w:rPr>
          <w:rFonts w:ascii="Times New Roman" w:hAnsi="Times New Roman"/>
          <w:sz w:val="24"/>
          <w:szCs w:val="24"/>
        </w:rPr>
        <w:t xml:space="preserve">grau de coesão estabelecidos por Ross (1994) e </w:t>
      </w:r>
      <w:r w:rsidR="00886B12" w:rsidRPr="00FC3593">
        <w:rPr>
          <w:rFonts w:ascii="Times New Roman" w:hAnsi="Times New Roman"/>
          <w:sz w:val="24"/>
        </w:rPr>
        <w:t>Moro et al. (2011)</w:t>
      </w:r>
      <w:r w:rsidRPr="00FC3593">
        <w:rPr>
          <w:rFonts w:ascii="Times New Roman" w:hAnsi="Times New Roman"/>
          <w:sz w:val="24"/>
          <w:szCs w:val="24"/>
        </w:rPr>
        <w:t>. A existência de materiais pouco coesos implica na predominância dos processos erosivos modificadores da paisagem (valores próximos a 3,0), enquanto os materiais coesos tendem a sofrer maior atuação dos agentes intempéricos e, consequentemente, prevalência da pedogênese (próximos a 1,0).</w:t>
      </w:r>
      <w:r w:rsidRPr="009632B7">
        <w:rPr>
          <w:rFonts w:ascii="Times New Roman" w:hAnsi="Times New Roman"/>
          <w:sz w:val="24"/>
          <w:szCs w:val="24"/>
        </w:rPr>
        <w:t xml:space="preserve"> </w:t>
      </w:r>
    </w:p>
    <w:p w:rsidR="009632B7" w:rsidRDefault="009632B7" w:rsidP="009632B7">
      <w:pPr>
        <w:spacing w:after="0" w:line="360" w:lineRule="auto"/>
        <w:ind w:firstLine="709"/>
        <w:jc w:val="both"/>
        <w:rPr>
          <w:rFonts w:ascii="Times New Roman" w:hAnsi="Times New Roman"/>
          <w:sz w:val="24"/>
          <w:szCs w:val="24"/>
        </w:rPr>
      </w:pPr>
      <w:r w:rsidRPr="009632B7">
        <w:rPr>
          <w:rFonts w:ascii="Times New Roman" w:hAnsi="Times New Roman"/>
          <w:sz w:val="24"/>
          <w:szCs w:val="24"/>
        </w:rPr>
        <w:t>Os índices dos materiais geológicos relacionados à fragilidade ambiental presentes na área de estudo es</w:t>
      </w:r>
      <w:r w:rsidR="00886B12">
        <w:rPr>
          <w:rFonts w:ascii="Times New Roman" w:hAnsi="Times New Roman"/>
          <w:sz w:val="24"/>
          <w:szCs w:val="24"/>
        </w:rPr>
        <w:t xml:space="preserve">tão adaptados de </w:t>
      </w:r>
      <w:r w:rsidR="00886B12" w:rsidRPr="00FE74F9">
        <w:rPr>
          <w:rFonts w:ascii="Times New Roman" w:hAnsi="Times New Roman"/>
          <w:sz w:val="24"/>
        </w:rPr>
        <w:t>Moro et al. (2011)</w:t>
      </w:r>
      <w:r w:rsidR="00886B12">
        <w:rPr>
          <w:rFonts w:ascii="Times New Roman" w:hAnsi="Times New Roman"/>
          <w:sz w:val="24"/>
        </w:rPr>
        <w:t xml:space="preserve"> </w:t>
      </w:r>
      <w:r w:rsidR="005E61AD">
        <w:rPr>
          <w:rFonts w:ascii="Times New Roman" w:hAnsi="Times New Roman"/>
          <w:sz w:val="24"/>
          <w:szCs w:val="24"/>
        </w:rPr>
        <w:t xml:space="preserve">e </w:t>
      </w:r>
      <w:r w:rsidR="005E61AD" w:rsidRPr="009632B7">
        <w:rPr>
          <w:rFonts w:ascii="Times New Roman" w:hAnsi="Times New Roman"/>
          <w:sz w:val="24"/>
          <w:szCs w:val="24"/>
        </w:rPr>
        <w:t>indicados</w:t>
      </w:r>
      <w:r w:rsidRPr="009632B7">
        <w:rPr>
          <w:rFonts w:ascii="Times New Roman" w:hAnsi="Times New Roman"/>
          <w:sz w:val="24"/>
          <w:szCs w:val="24"/>
        </w:rPr>
        <w:t xml:space="preserve"> na Tabela 3.</w:t>
      </w:r>
    </w:p>
    <w:p w:rsidR="000A5749" w:rsidRDefault="000A5749" w:rsidP="009632B7">
      <w:pPr>
        <w:spacing w:after="0" w:line="360" w:lineRule="auto"/>
        <w:ind w:firstLine="709"/>
        <w:jc w:val="both"/>
        <w:rPr>
          <w:rFonts w:ascii="Times New Roman" w:hAnsi="Times New Roman"/>
          <w:sz w:val="24"/>
          <w:szCs w:val="24"/>
        </w:rPr>
      </w:pPr>
    </w:p>
    <w:p w:rsidR="009632B7" w:rsidRPr="00FE74F9" w:rsidRDefault="000A5749" w:rsidP="00D654E3">
      <w:pPr>
        <w:spacing w:after="120" w:line="360" w:lineRule="auto"/>
        <w:jc w:val="both"/>
        <w:rPr>
          <w:rFonts w:ascii="Times New Roman" w:hAnsi="Times New Roman"/>
          <w:sz w:val="28"/>
          <w:szCs w:val="24"/>
        </w:rPr>
      </w:pPr>
      <w:r w:rsidRPr="00FE74F9">
        <w:rPr>
          <w:rFonts w:ascii="Times New Roman" w:hAnsi="Times New Roman"/>
          <w:b/>
          <w:sz w:val="24"/>
          <w:szCs w:val="20"/>
        </w:rPr>
        <w:t>Figura 3</w:t>
      </w:r>
      <w:r w:rsidRPr="00FE74F9">
        <w:rPr>
          <w:rFonts w:ascii="Times New Roman" w:hAnsi="Times New Roman"/>
          <w:sz w:val="24"/>
          <w:szCs w:val="20"/>
        </w:rPr>
        <w:t>. Mapa geológico da sub-bacia do igarapé dos Tanques, Porto Velho/RO.</w:t>
      </w:r>
    </w:p>
    <w:p w:rsidR="00C57820" w:rsidRDefault="00FE0474" w:rsidP="000E448B">
      <w:pPr>
        <w:spacing w:after="120" w:line="240" w:lineRule="auto"/>
        <w:jc w:val="center"/>
        <w:rPr>
          <w:rFonts w:ascii="Times New Roman" w:hAnsi="Times New Roman"/>
          <w:b/>
        </w:rPr>
      </w:pPr>
      <w:r>
        <w:rPr>
          <w:rFonts w:ascii="Times New Roman" w:hAnsi="Times New Roman"/>
          <w:b/>
          <w:noProof/>
          <w:lang w:eastAsia="pt-BR"/>
        </w:rPr>
        <w:drawing>
          <wp:inline distT="0" distB="0" distL="0" distR="0">
            <wp:extent cx="5764530" cy="3156585"/>
            <wp:effectExtent l="19050" t="0" r="7620" b="0"/>
            <wp:docPr id="3" name="Imagem 16" descr="Figur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Figura 03.png"/>
                    <pic:cNvPicPr>
                      <a:picLocks noChangeAspect="1" noChangeArrowheads="1"/>
                    </pic:cNvPicPr>
                  </pic:nvPicPr>
                  <pic:blipFill>
                    <a:blip r:embed="rId10"/>
                    <a:srcRect/>
                    <a:stretch>
                      <a:fillRect/>
                    </a:stretch>
                  </pic:blipFill>
                  <pic:spPr bwMode="auto">
                    <a:xfrm>
                      <a:off x="0" y="0"/>
                      <a:ext cx="5764530" cy="3156585"/>
                    </a:xfrm>
                    <a:prstGeom prst="rect">
                      <a:avLst/>
                    </a:prstGeom>
                    <a:noFill/>
                    <a:ln w="9525">
                      <a:noFill/>
                      <a:miter lim="800000"/>
                      <a:headEnd/>
                      <a:tailEnd/>
                    </a:ln>
                  </pic:spPr>
                </pic:pic>
              </a:graphicData>
            </a:graphic>
          </wp:inline>
        </w:drawing>
      </w:r>
    </w:p>
    <w:p w:rsidR="00C57820" w:rsidRPr="0006759B" w:rsidRDefault="00C57820" w:rsidP="00C3057D">
      <w:pPr>
        <w:spacing w:after="120" w:line="240" w:lineRule="auto"/>
        <w:jc w:val="both"/>
        <w:rPr>
          <w:rFonts w:ascii="Times New Roman" w:hAnsi="Times New Roman"/>
          <w:szCs w:val="20"/>
        </w:rPr>
      </w:pPr>
      <w:r w:rsidRPr="0006759B">
        <w:rPr>
          <w:rFonts w:ascii="Times New Roman" w:hAnsi="Times New Roman"/>
          <w:szCs w:val="20"/>
        </w:rPr>
        <w:t>Fonte: modificado de Rizzotto et al. (2005) e Oliveira (2010).</w:t>
      </w:r>
    </w:p>
    <w:p w:rsidR="00884971" w:rsidRPr="00D654E3" w:rsidRDefault="00884971" w:rsidP="00C3057D">
      <w:pPr>
        <w:spacing w:after="120" w:line="240" w:lineRule="auto"/>
        <w:jc w:val="both"/>
        <w:rPr>
          <w:rFonts w:ascii="Times New Roman" w:hAnsi="Times New Roman"/>
          <w:sz w:val="24"/>
          <w:szCs w:val="20"/>
        </w:rPr>
      </w:pPr>
    </w:p>
    <w:p w:rsidR="00EB2F84" w:rsidRPr="00FE74F9" w:rsidRDefault="00EB2F84" w:rsidP="00FE74F9">
      <w:pPr>
        <w:spacing w:after="120" w:line="240" w:lineRule="auto"/>
        <w:jc w:val="both"/>
        <w:rPr>
          <w:rFonts w:ascii="Times New Roman" w:hAnsi="Times New Roman"/>
          <w:sz w:val="24"/>
        </w:rPr>
      </w:pPr>
      <w:r w:rsidRPr="00FE74F9">
        <w:rPr>
          <w:rFonts w:ascii="Times New Roman" w:hAnsi="Times New Roman"/>
          <w:b/>
          <w:sz w:val="24"/>
        </w:rPr>
        <w:t xml:space="preserve">Tabela </w:t>
      </w:r>
      <w:r w:rsidR="00984635" w:rsidRPr="00FE74F9">
        <w:rPr>
          <w:rFonts w:ascii="Times New Roman" w:hAnsi="Times New Roman"/>
          <w:b/>
          <w:sz w:val="24"/>
        </w:rPr>
        <w:t>3</w:t>
      </w:r>
      <w:r w:rsidRPr="00FE74F9">
        <w:rPr>
          <w:rFonts w:ascii="Times New Roman" w:hAnsi="Times New Roman"/>
          <w:b/>
          <w:sz w:val="24"/>
        </w:rPr>
        <w:t xml:space="preserve">. </w:t>
      </w:r>
      <w:r w:rsidRPr="00FE74F9">
        <w:rPr>
          <w:rFonts w:ascii="Times New Roman" w:hAnsi="Times New Roman"/>
          <w:sz w:val="24"/>
        </w:rPr>
        <w:t>Valores de fragilidade ambiental para as unidades geológicas.</w:t>
      </w:r>
    </w:p>
    <w:tbl>
      <w:tblPr>
        <w:tblW w:w="0" w:type="auto"/>
        <w:jc w:val="center"/>
        <w:tblBorders>
          <w:top w:val="single" w:sz="4" w:space="0" w:color="auto"/>
          <w:left w:val="single" w:sz="4" w:space="0" w:color="auto"/>
          <w:bottom w:val="single" w:sz="4" w:space="0" w:color="auto"/>
          <w:insideH w:val="single" w:sz="4" w:space="0" w:color="auto"/>
          <w:insideV w:val="single" w:sz="4" w:space="0" w:color="auto"/>
        </w:tblBorders>
        <w:tblLook w:val="01E0"/>
      </w:tblPr>
      <w:tblGrid>
        <w:gridCol w:w="5896"/>
        <w:gridCol w:w="3390"/>
      </w:tblGrid>
      <w:tr w:rsidR="00EB2F84" w:rsidTr="0006759B">
        <w:trPr>
          <w:jc w:val="center"/>
        </w:trPr>
        <w:tc>
          <w:tcPr>
            <w:tcW w:w="5973" w:type="dxa"/>
            <w:tcBorders>
              <w:left w:val="nil"/>
            </w:tcBorders>
          </w:tcPr>
          <w:p w:rsidR="00EB2F84" w:rsidRPr="00620210" w:rsidRDefault="00EB2F84" w:rsidP="00A3678C">
            <w:pPr>
              <w:spacing w:before="120" w:after="0" w:line="240" w:lineRule="auto"/>
              <w:jc w:val="center"/>
              <w:rPr>
                <w:rFonts w:ascii="Times New Roman" w:hAnsi="Times New Roman"/>
                <w:b/>
                <w:caps/>
              </w:rPr>
            </w:pPr>
            <w:r w:rsidRPr="00620210">
              <w:rPr>
                <w:rFonts w:ascii="Times New Roman" w:hAnsi="Times New Roman"/>
                <w:b/>
                <w:caps/>
              </w:rPr>
              <w:t>Unidades Geológicas</w:t>
            </w:r>
          </w:p>
        </w:tc>
        <w:tc>
          <w:tcPr>
            <w:tcW w:w="3419" w:type="dxa"/>
          </w:tcPr>
          <w:p w:rsidR="00EB2F84" w:rsidRPr="00620210" w:rsidRDefault="00EB2F84" w:rsidP="00601146">
            <w:pPr>
              <w:spacing w:after="0" w:line="240" w:lineRule="auto"/>
              <w:jc w:val="center"/>
              <w:rPr>
                <w:rFonts w:ascii="Times New Roman" w:hAnsi="Times New Roman"/>
                <w:b/>
                <w:caps/>
              </w:rPr>
            </w:pPr>
            <w:r w:rsidRPr="00620210">
              <w:rPr>
                <w:rFonts w:ascii="Times New Roman" w:hAnsi="Times New Roman"/>
                <w:b/>
                <w:caps/>
              </w:rPr>
              <w:t>Índices de fragilidade</w:t>
            </w:r>
            <w:r>
              <w:rPr>
                <w:rFonts w:ascii="Times New Roman" w:hAnsi="Times New Roman"/>
                <w:b/>
                <w:caps/>
              </w:rPr>
              <w:t xml:space="preserve"> AMBIENTAL</w:t>
            </w:r>
          </w:p>
        </w:tc>
      </w:tr>
      <w:tr w:rsidR="00EB2F84" w:rsidTr="0006759B">
        <w:trPr>
          <w:jc w:val="center"/>
        </w:trPr>
        <w:tc>
          <w:tcPr>
            <w:tcW w:w="5973" w:type="dxa"/>
            <w:tcBorders>
              <w:left w:val="nil"/>
            </w:tcBorders>
          </w:tcPr>
          <w:p w:rsidR="00EB2F84" w:rsidRPr="00620210" w:rsidRDefault="00EB2F84" w:rsidP="00A3678C">
            <w:pPr>
              <w:spacing w:after="0" w:line="240" w:lineRule="auto"/>
              <w:rPr>
                <w:rFonts w:ascii="Times New Roman" w:hAnsi="Times New Roman"/>
                <w:color w:val="000000"/>
              </w:rPr>
            </w:pPr>
            <w:r w:rsidRPr="00620210">
              <w:rPr>
                <w:rFonts w:ascii="Times New Roman" w:hAnsi="Times New Roman"/>
                <w:color w:val="000000"/>
                <w:lang w:eastAsia="pt-BR"/>
              </w:rPr>
              <w:t>Cobertura Laterítica</w:t>
            </w:r>
            <w:r>
              <w:rPr>
                <w:rFonts w:ascii="Times New Roman" w:hAnsi="Times New Roman"/>
                <w:color w:val="000000"/>
                <w:lang w:eastAsia="pt-BR"/>
              </w:rPr>
              <w:t xml:space="preserve"> </w:t>
            </w:r>
            <w:r w:rsidR="00A3678C">
              <w:rPr>
                <w:rFonts w:ascii="Times New Roman" w:hAnsi="Times New Roman"/>
                <w:color w:val="000000"/>
                <w:lang w:eastAsia="pt-BR"/>
              </w:rPr>
              <w:t xml:space="preserve">- </w:t>
            </w:r>
            <w:r>
              <w:rPr>
                <w:rFonts w:ascii="Times New Roman" w:hAnsi="Times New Roman"/>
                <w:color w:val="000000"/>
                <w:lang w:eastAsia="pt-BR"/>
              </w:rPr>
              <w:t>Coesa</w:t>
            </w:r>
            <w:r w:rsidR="009632B7">
              <w:rPr>
                <w:rFonts w:ascii="Times New Roman" w:hAnsi="Times New Roman"/>
                <w:color w:val="000000"/>
                <w:lang w:eastAsia="pt-BR"/>
              </w:rPr>
              <w:t xml:space="preserve"> (lateritos)</w:t>
            </w:r>
          </w:p>
        </w:tc>
        <w:tc>
          <w:tcPr>
            <w:tcW w:w="3419" w:type="dxa"/>
          </w:tcPr>
          <w:p w:rsidR="00EB2F84" w:rsidRPr="00620210" w:rsidRDefault="00EB2F84" w:rsidP="00601146">
            <w:pPr>
              <w:spacing w:after="0" w:line="240" w:lineRule="auto"/>
              <w:jc w:val="center"/>
              <w:rPr>
                <w:rFonts w:ascii="Times New Roman" w:hAnsi="Times New Roman"/>
              </w:rPr>
            </w:pPr>
            <w:r>
              <w:rPr>
                <w:rFonts w:ascii="Times New Roman" w:hAnsi="Times New Roman"/>
              </w:rPr>
              <w:t>1</w:t>
            </w:r>
            <w:r w:rsidRPr="00620210">
              <w:rPr>
                <w:rFonts w:ascii="Times New Roman" w:hAnsi="Times New Roman"/>
              </w:rPr>
              <w:t>,0</w:t>
            </w:r>
          </w:p>
        </w:tc>
      </w:tr>
      <w:tr w:rsidR="00EB2F84" w:rsidTr="0006759B">
        <w:trPr>
          <w:jc w:val="center"/>
        </w:trPr>
        <w:tc>
          <w:tcPr>
            <w:tcW w:w="5973" w:type="dxa"/>
            <w:tcBorders>
              <w:left w:val="nil"/>
            </w:tcBorders>
          </w:tcPr>
          <w:p w:rsidR="009632B7" w:rsidRDefault="00A3678C" w:rsidP="00A3678C">
            <w:pPr>
              <w:spacing w:after="0" w:line="240" w:lineRule="auto"/>
              <w:jc w:val="both"/>
              <w:rPr>
                <w:rFonts w:ascii="Times New Roman" w:hAnsi="Times New Roman"/>
                <w:color w:val="000000"/>
                <w:lang w:eastAsia="pt-BR"/>
              </w:rPr>
            </w:pPr>
            <w:r w:rsidRPr="00620210">
              <w:rPr>
                <w:rFonts w:ascii="Times New Roman" w:hAnsi="Times New Roman"/>
                <w:color w:val="000000"/>
                <w:lang w:eastAsia="pt-BR"/>
              </w:rPr>
              <w:t>Cobertura Laterítica</w:t>
            </w:r>
            <w:r>
              <w:rPr>
                <w:rFonts w:ascii="Times New Roman" w:hAnsi="Times New Roman"/>
                <w:color w:val="000000"/>
                <w:lang w:eastAsia="pt-BR"/>
              </w:rPr>
              <w:t xml:space="preserve"> - </w:t>
            </w:r>
            <w:r w:rsidR="00EB2F84">
              <w:rPr>
                <w:rFonts w:ascii="Times New Roman" w:hAnsi="Times New Roman"/>
                <w:color w:val="000000"/>
                <w:lang w:eastAsia="pt-BR"/>
              </w:rPr>
              <w:t>Incoesa</w:t>
            </w:r>
            <w:r>
              <w:rPr>
                <w:rFonts w:ascii="Times New Roman" w:hAnsi="Times New Roman"/>
                <w:color w:val="000000"/>
                <w:lang w:eastAsia="pt-BR"/>
              </w:rPr>
              <w:t xml:space="preserve"> (lateritas incoesas)</w:t>
            </w:r>
          </w:p>
          <w:p w:rsidR="00EB2F84" w:rsidRPr="00620210" w:rsidRDefault="00A3678C" w:rsidP="005E61AD">
            <w:pPr>
              <w:spacing w:after="0" w:line="240" w:lineRule="auto"/>
              <w:jc w:val="center"/>
              <w:rPr>
                <w:rFonts w:ascii="Times New Roman" w:hAnsi="Times New Roman"/>
              </w:rPr>
            </w:pPr>
            <w:r>
              <w:rPr>
                <w:rFonts w:ascii="Times New Roman" w:hAnsi="Times New Roman"/>
                <w:color w:val="000000"/>
                <w:lang w:eastAsia="pt-BR"/>
              </w:rPr>
              <w:t xml:space="preserve">         </w:t>
            </w:r>
            <w:r w:rsidR="0006759B">
              <w:rPr>
                <w:rFonts w:ascii="Times New Roman" w:hAnsi="Times New Roman"/>
                <w:color w:val="000000"/>
                <w:lang w:eastAsia="pt-BR"/>
              </w:rPr>
              <w:t xml:space="preserve"> </w:t>
            </w:r>
            <w:r>
              <w:rPr>
                <w:rFonts w:ascii="Times New Roman" w:hAnsi="Times New Roman"/>
                <w:color w:val="000000"/>
                <w:lang w:eastAsia="pt-BR"/>
              </w:rPr>
              <w:t>- A</w:t>
            </w:r>
            <w:r w:rsidR="009632B7">
              <w:rPr>
                <w:rFonts w:ascii="Times New Roman" w:hAnsi="Times New Roman"/>
                <w:color w:val="000000"/>
                <w:lang w:eastAsia="pt-BR"/>
              </w:rPr>
              <w:t>rgilosas</w:t>
            </w:r>
            <w:r>
              <w:rPr>
                <w:rFonts w:ascii="Times New Roman" w:hAnsi="Times New Roman"/>
                <w:color w:val="000000"/>
                <w:lang w:eastAsia="pt-BR"/>
              </w:rPr>
              <w:t xml:space="preserve"> (</w:t>
            </w:r>
            <w:r w:rsidR="009632B7">
              <w:rPr>
                <w:rFonts w:ascii="Times New Roman" w:hAnsi="Times New Roman"/>
                <w:color w:val="000000"/>
                <w:lang w:eastAsia="pt-BR"/>
              </w:rPr>
              <w:t>zona mosqueada)</w:t>
            </w:r>
          </w:p>
        </w:tc>
        <w:tc>
          <w:tcPr>
            <w:tcW w:w="3419" w:type="dxa"/>
          </w:tcPr>
          <w:p w:rsidR="00EB2F84" w:rsidRPr="00620210" w:rsidRDefault="00EB2F84" w:rsidP="00A3678C">
            <w:pPr>
              <w:spacing w:before="120" w:after="0" w:line="240" w:lineRule="auto"/>
              <w:jc w:val="center"/>
              <w:rPr>
                <w:rFonts w:ascii="Times New Roman" w:hAnsi="Times New Roman"/>
              </w:rPr>
            </w:pPr>
            <w:r w:rsidRPr="00620210">
              <w:rPr>
                <w:rFonts w:ascii="Times New Roman" w:hAnsi="Times New Roman"/>
              </w:rPr>
              <w:t>2,</w:t>
            </w:r>
            <w:r>
              <w:rPr>
                <w:rFonts w:ascii="Times New Roman" w:hAnsi="Times New Roman"/>
              </w:rPr>
              <w:t>0</w:t>
            </w:r>
          </w:p>
        </w:tc>
      </w:tr>
      <w:tr w:rsidR="00EB2F84" w:rsidTr="0006759B">
        <w:trPr>
          <w:jc w:val="center"/>
        </w:trPr>
        <w:tc>
          <w:tcPr>
            <w:tcW w:w="5973" w:type="dxa"/>
            <w:tcBorders>
              <w:left w:val="nil"/>
            </w:tcBorders>
          </w:tcPr>
          <w:p w:rsidR="00EB2F84" w:rsidRPr="00620210" w:rsidRDefault="00EB2F84" w:rsidP="00A3678C">
            <w:pPr>
              <w:autoSpaceDE w:val="0"/>
              <w:autoSpaceDN w:val="0"/>
              <w:adjustRightInd w:val="0"/>
              <w:spacing w:after="0" w:line="240" w:lineRule="auto"/>
              <w:rPr>
                <w:rFonts w:ascii="Times New Roman" w:hAnsi="Times New Roman"/>
                <w:color w:val="000000"/>
                <w:lang w:eastAsia="pt-BR"/>
              </w:rPr>
            </w:pPr>
            <w:r>
              <w:rPr>
                <w:rFonts w:ascii="Times New Roman" w:hAnsi="Times New Roman"/>
                <w:color w:val="000000"/>
              </w:rPr>
              <w:t xml:space="preserve">Depósitos </w:t>
            </w:r>
            <w:r w:rsidR="009632B7">
              <w:rPr>
                <w:rFonts w:ascii="Times New Roman" w:hAnsi="Times New Roman"/>
                <w:color w:val="000000"/>
              </w:rPr>
              <w:t>sedimentares fluviais (sedimentos atuais e subatuais)</w:t>
            </w:r>
          </w:p>
        </w:tc>
        <w:tc>
          <w:tcPr>
            <w:tcW w:w="3419" w:type="dxa"/>
          </w:tcPr>
          <w:p w:rsidR="00EB2F84" w:rsidRPr="00620210" w:rsidRDefault="00EB2F84" w:rsidP="005E61AD">
            <w:pPr>
              <w:spacing w:after="0" w:line="240" w:lineRule="auto"/>
              <w:jc w:val="center"/>
              <w:rPr>
                <w:rFonts w:ascii="Times New Roman" w:hAnsi="Times New Roman"/>
              </w:rPr>
            </w:pPr>
            <w:r>
              <w:rPr>
                <w:rFonts w:ascii="Times New Roman" w:hAnsi="Times New Roman"/>
              </w:rPr>
              <w:t>3</w:t>
            </w:r>
            <w:r w:rsidRPr="00620210">
              <w:rPr>
                <w:rFonts w:ascii="Times New Roman" w:hAnsi="Times New Roman"/>
              </w:rPr>
              <w:t>,0</w:t>
            </w:r>
          </w:p>
        </w:tc>
      </w:tr>
    </w:tbl>
    <w:p w:rsidR="00EB2F84" w:rsidRDefault="00EB2F84" w:rsidP="009F4249">
      <w:pPr>
        <w:spacing w:after="0" w:line="360" w:lineRule="auto"/>
        <w:rPr>
          <w:rFonts w:ascii="Times New Roman" w:hAnsi="Times New Roman"/>
          <w:b/>
          <w:caps/>
          <w:sz w:val="28"/>
          <w:szCs w:val="28"/>
        </w:rPr>
        <w:sectPr w:rsidR="00EB2F84" w:rsidSect="00C3511C">
          <w:type w:val="continuous"/>
          <w:pgSz w:w="11906" w:h="16838"/>
          <w:pgMar w:top="1418" w:right="1418" w:bottom="1418" w:left="1418" w:header="709" w:footer="709" w:gutter="0"/>
          <w:cols w:space="284"/>
          <w:docGrid w:linePitch="360"/>
        </w:sectPr>
      </w:pPr>
    </w:p>
    <w:p w:rsidR="00C3057D" w:rsidRPr="00D654E3" w:rsidRDefault="00C3057D" w:rsidP="00D654E3">
      <w:pPr>
        <w:spacing w:after="120" w:line="360" w:lineRule="auto"/>
        <w:ind w:firstLine="709"/>
        <w:jc w:val="both"/>
        <w:rPr>
          <w:rFonts w:ascii="Times New Roman" w:hAnsi="Times New Roman"/>
          <w:b/>
          <w:sz w:val="24"/>
          <w:szCs w:val="28"/>
        </w:rPr>
      </w:pPr>
    </w:p>
    <w:p w:rsidR="00EB2F84" w:rsidRPr="000F412A" w:rsidRDefault="00EB2F84" w:rsidP="00EF6349">
      <w:pPr>
        <w:spacing w:after="0" w:line="360" w:lineRule="auto"/>
        <w:ind w:firstLine="709"/>
        <w:jc w:val="both"/>
        <w:rPr>
          <w:rFonts w:ascii="Times New Roman" w:hAnsi="Times New Roman"/>
          <w:color w:val="000000"/>
          <w:sz w:val="24"/>
          <w:szCs w:val="24"/>
        </w:rPr>
      </w:pPr>
      <w:r w:rsidRPr="000F412A">
        <w:rPr>
          <w:rFonts w:ascii="Times New Roman" w:hAnsi="Times New Roman"/>
          <w:color w:val="000000"/>
          <w:sz w:val="24"/>
          <w:szCs w:val="24"/>
        </w:rPr>
        <w:lastRenderedPageBreak/>
        <w:t>A declividade constitui-se como um dos principais fatores para a definição da fragilidade ambiental</w:t>
      </w:r>
      <w:r w:rsidR="00A3678C" w:rsidRPr="000F412A">
        <w:rPr>
          <w:rFonts w:ascii="Times New Roman" w:hAnsi="Times New Roman"/>
          <w:color w:val="000000"/>
          <w:sz w:val="24"/>
          <w:szCs w:val="24"/>
        </w:rPr>
        <w:t xml:space="preserve"> </w:t>
      </w:r>
      <w:r w:rsidR="000F412A" w:rsidRPr="000F412A">
        <w:rPr>
          <w:rFonts w:ascii="Times New Roman" w:hAnsi="Times New Roman"/>
          <w:color w:val="000000"/>
          <w:sz w:val="24"/>
          <w:szCs w:val="24"/>
        </w:rPr>
        <w:t xml:space="preserve">em função da maior </w:t>
      </w:r>
      <w:r w:rsidRPr="000F412A">
        <w:rPr>
          <w:rFonts w:ascii="Times New Roman" w:hAnsi="Times New Roman"/>
          <w:color w:val="000000"/>
          <w:sz w:val="24"/>
          <w:szCs w:val="24"/>
        </w:rPr>
        <w:t xml:space="preserve">a velocidade do escoamento superficial </w:t>
      </w:r>
      <w:r w:rsidR="000F412A" w:rsidRPr="000F412A">
        <w:rPr>
          <w:rFonts w:ascii="Times New Roman" w:hAnsi="Times New Roman"/>
          <w:color w:val="000000"/>
          <w:sz w:val="24"/>
          <w:szCs w:val="24"/>
        </w:rPr>
        <w:t xml:space="preserve">quanto mais íngreme for o terreno </w:t>
      </w:r>
      <w:r w:rsidRPr="000F412A">
        <w:rPr>
          <w:rFonts w:ascii="Times New Roman" w:hAnsi="Times New Roman"/>
          <w:color w:val="000000"/>
          <w:sz w:val="24"/>
          <w:szCs w:val="24"/>
        </w:rPr>
        <w:t>e</w:t>
      </w:r>
      <w:r w:rsidR="000F412A" w:rsidRPr="000F412A">
        <w:rPr>
          <w:rFonts w:ascii="Times New Roman" w:hAnsi="Times New Roman"/>
          <w:color w:val="000000"/>
          <w:sz w:val="24"/>
          <w:szCs w:val="24"/>
        </w:rPr>
        <w:t>,</w:t>
      </w:r>
      <w:r w:rsidRPr="000F412A">
        <w:rPr>
          <w:rFonts w:ascii="Times New Roman" w:hAnsi="Times New Roman"/>
          <w:color w:val="000000"/>
          <w:sz w:val="24"/>
          <w:szCs w:val="24"/>
        </w:rPr>
        <w:t xml:space="preserve"> por consequência</w:t>
      </w:r>
      <w:r w:rsidR="000F412A" w:rsidRPr="000F412A">
        <w:rPr>
          <w:rFonts w:ascii="Times New Roman" w:hAnsi="Times New Roman"/>
          <w:color w:val="000000"/>
          <w:sz w:val="24"/>
          <w:szCs w:val="24"/>
        </w:rPr>
        <w:t>,</w:t>
      </w:r>
      <w:r w:rsidRPr="000F412A">
        <w:rPr>
          <w:rFonts w:ascii="Times New Roman" w:hAnsi="Times New Roman"/>
          <w:color w:val="000000"/>
          <w:sz w:val="24"/>
          <w:szCs w:val="24"/>
        </w:rPr>
        <w:t xml:space="preserve"> </w:t>
      </w:r>
      <w:r w:rsidR="000F412A" w:rsidRPr="000F412A">
        <w:rPr>
          <w:rFonts w:ascii="Times New Roman" w:hAnsi="Times New Roman"/>
          <w:color w:val="000000"/>
          <w:sz w:val="24"/>
          <w:szCs w:val="24"/>
        </w:rPr>
        <w:t xml:space="preserve">possibilitando a </w:t>
      </w:r>
      <w:r w:rsidRPr="000F412A">
        <w:rPr>
          <w:rFonts w:ascii="Times New Roman" w:hAnsi="Times New Roman"/>
          <w:color w:val="000000"/>
          <w:sz w:val="24"/>
          <w:szCs w:val="24"/>
        </w:rPr>
        <w:t>maior intensidade de dissecação do relevo. A esse respeito Crepani et al. (1996) explica</w:t>
      </w:r>
      <w:r w:rsidR="000F412A" w:rsidRPr="000F412A">
        <w:rPr>
          <w:rFonts w:ascii="Times New Roman" w:hAnsi="Times New Roman"/>
          <w:color w:val="000000"/>
          <w:sz w:val="24"/>
          <w:szCs w:val="24"/>
        </w:rPr>
        <w:t>m</w:t>
      </w:r>
      <w:r w:rsidRPr="000F412A">
        <w:rPr>
          <w:rFonts w:ascii="Times New Roman" w:hAnsi="Times New Roman"/>
          <w:color w:val="000000"/>
          <w:sz w:val="24"/>
          <w:szCs w:val="24"/>
        </w:rPr>
        <w:t xml:space="preserve"> </w:t>
      </w:r>
      <w:r w:rsidR="00D050FD">
        <w:rPr>
          <w:rFonts w:ascii="Times New Roman" w:hAnsi="Times New Roman"/>
          <w:color w:val="000000"/>
          <w:sz w:val="24"/>
          <w:szCs w:val="24"/>
        </w:rPr>
        <w:t xml:space="preserve">que </w:t>
      </w:r>
      <w:r w:rsidRPr="000F412A">
        <w:rPr>
          <w:rFonts w:ascii="Times New Roman" w:hAnsi="Times New Roman"/>
          <w:color w:val="000000"/>
          <w:sz w:val="24"/>
          <w:szCs w:val="24"/>
        </w:rPr>
        <w:t>a influência da geomorfologia na morfodinâmica da paisagem deve estar centrada no grau de dessecação do relevo. Nesta mesma perspectiva, Ross (1994) afirma que para as análises realizadas em escalas com maior detalhe o fator declividade deve ser utilizado para representar o fator geomorfologia.</w:t>
      </w:r>
    </w:p>
    <w:p w:rsidR="00EB2F84" w:rsidRDefault="00EB2F84" w:rsidP="00EF6349">
      <w:pPr>
        <w:spacing w:after="0" w:line="360" w:lineRule="auto"/>
        <w:ind w:firstLine="709"/>
        <w:jc w:val="both"/>
        <w:rPr>
          <w:rFonts w:ascii="Times New Roman" w:hAnsi="Times New Roman"/>
          <w:sz w:val="24"/>
          <w:szCs w:val="24"/>
        </w:rPr>
      </w:pPr>
      <w:r>
        <w:rPr>
          <w:rFonts w:ascii="Times New Roman" w:hAnsi="Times New Roman"/>
          <w:sz w:val="24"/>
          <w:szCs w:val="24"/>
        </w:rPr>
        <w:t>O relevo da sub-bacia do igarapé dos Tanques apresenta uma</w:t>
      </w:r>
      <w:r w:rsidR="000470D3">
        <w:rPr>
          <w:rFonts w:ascii="Times New Roman" w:hAnsi="Times New Roman"/>
          <w:sz w:val="24"/>
          <w:szCs w:val="24"/>
        </w:rPr>
        <w:t xml:space="preserve"> variação altimétrica de até 60 </w:t>
      </w:r>
      <w:r>
        <w:rPr>
          <w:rFonts w:ascii="Times New Roman" w:hAnsi="Times New Roman"/>
          <w:sz w:val="24"/>
          <w:szCs w:val="24"/>
        </w:rPr>
        <w:t xml:space="preserve">metros entre as porções sudeste, que se encontra com altitude máxima de 100,2 metros, e a porção noroeste, que apresenta altitude mínima 40,2 metros (Figura </w:t>
      </w:r>
      <w:r w:rsidR="00132F8F">
        <w:rPr>
          <w:rFonts w:ascii="Times New Roman" w:hAnsi="Times New Roman"/>
          <w:sz w:val="24"/>
          <w:szCs w:val="24"/>
        </w:rPr>
        <w:t>4</w:t>
      </w:r>
      <w:r w:rsidR="005B3939">
        <w:rPr>
          <w:rFonts w:ascii="Times New Roman" w:hAnsi="Times New Roman"/>
          <w:sz w:val="24"/>
          <w:szCs w:val="24"/>
        </w:rPr>
        <w:t>).</w:t>
      </w:r>
    </w:p>
    <w:p w:rsidR="00126A6A" w:rsidRDefault="00126A6A" w:rsidP="005B3939">
      <w:pPr>
        <w:spacing w:after="0" w:line="360" w:lineRule="auto"/>
        <w:jc w:val="center"/>
        <w:rPr>
          <w:rFonts w:ascii="Times New Roman" w:hAnsi="Times New Roman"/>
          <w:sz w:val="24"/>
          <w:szCs w:val="24"/>
        </w:rPr>
      </w:pPr>
    </w:p>
    <w:p w:rsidR="000309F9" w:rsidRPr="00D92DCE" w:rsidRDefault="000A5749" w:rsidP="00DE3419">
      <w:pPr>
        <w:spacing w:after="120" w:line="360" w:lineRule="auto"/>
        <w:jc w:val="both"/>
        <w:rPr>
          <w:rFonts w:ascii="Times New Roman" w:hAnsi="Times New Roman"/>
          <w:sz w:val="24"/>
          <w:szCs w:val="24"/>
        </w:rPr>
      </w:pPr>
      <w:r w:rsidRPr="00D92DCE">
        <w:rPr>
          <w:rFonts w:ascii="Times New Roman" w:hAnsi="Times New Roman"/>
          <w:b/>
          <w:sz w:val="24"/>
          <w:szCs w:val="24"/>
        </w:rPr>
        <w:t>Figura 4.</w:t>
      </w:r>
      <w:r w:rsidRPr="00D92DCE">
        <w:rPr>
          <w:rFonts w:ascii="Times New Roman" w:hAnsi="Times New Roman"/>
          <w:sz w:val="24"/>
          <w:szCs w:val="24"/>
        </w:rPr>
        <w:t xml:space="preserve"> Mapa hipsométrico da sub-bacia do igarapé dos Tanques, Porto Velho/RO.</w:t>
      </w:r>
    </w:p>
    <w:p w:rsidR="00DE3419" w:rsidRDefault="00FE0474" w:rsidP="00C87392">
      <w:pPr>
        <w:spacing w:after="0" w:line="360" w:lineRule="auto"/>
        <w:jc w:val="center"/>
        <w:rPr>
          <w:rFonts w:ascii="Times New Roman" w:hAnsi="Times New Roman"/>
          <w:sz w:val="24"/>
          <w:szCs w:val="24"/>
        </w:rPr>
        <w:sectPr w:rsidR="00DE3419" w:rsidSect="005107E7">
          <w:type w:val="continuous"/>
          <w:pgSz w:w="11906" w:h="16838"/>
          <w:pgMar w:top="1134" w:right="1134" w:bottom="1134" w:left="1134" w:header="709" w:footer="709" w:gutter="0"/>
          <w:cols w:space="284"/>
          <w:docGrid w:linePitch="360"/>
        </w:sectPr>
      </w:pPr>
      <w:r>
        <w:rPr>
          <w:rFonts w:ascii="Times New Roman" w:hAnsi="Times New Roman"/>
          <w:noProof/>
          <w:sz w:val="24"/>
          <w:szCs w:val="24"/>
          <w:lang w:eastAsia="pt-BR"/>
        </w:rPr>
        <w:drawing>
          <wp:inline distT="0" distB="0" distL="0" distR="0">
            <wp:extent cx="6122670" cy="3776980"/>
            <wp:effectExtent l="19050" t="0" r="0" b="0"/>
            <wp:docPr id="4" name="Imagem 21" descr="Figur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Figura 04.png"/>
                    <pic:cNvPicPr>
                      <a:picLocks noChangeAspect="1" noChangeArrowheads="1"/>
                    </pic:cNvPicPr>
                  </pic:nvPicPr>
                  <pic:blipFill>
                    <a:blip r:embed="rId11"/>
                    <a:srcRect/>
                    <a:stretch>
                      <a:fillRect/>
                    </a:stretch>
                  </pic:blipFill>
                  <pic:spPr bwMode="auto">
                    <a:xfrm>
                      <a:off x="0" y="0"/>
                      <a:ext cx="6122670" cy="3776980"/>
                    </a:xfrm>
                    <a:prstGeom prst="rect">
                      <a:avLst/>
                    </a:prstGeom>
                    <a:noFill/>
                    <a:ln w="9525">
                      <a:noFill/>
                      <a:miter lim="800000"/>
                      <a:headEnd/>
                      <a:tailEnd/>
                    </a:ln>
                  </pic:spPr>
                </pic:pic>
              </a:graphicData>
            </a:graphic>
          </wp:inline>
        </w:drawing>
      </w:r>
    </w:p>
    <w:p w:rsidR="00132F8F" w:rsidRPr="006E4888" w:rsidRDefault="00132F8F" w:rsidP="005B3939">
      <w:pPr>
        <w:spacing w:after="0" w:line="220" w:lineRule="exact"/>
        <w:jc w:val="both"/>
        <w:rPr>
          <w:rFonts w:ascii="Times New Roman" w:hAnsi="Times New Roman"/>
          <w:szCs w:val="20"/>
        </w:rPr>
      </w:pPr>
      <w:r w:rsidRPr="006E4888">
        <w:rPr>
          <w:rFonts w:ascii="Times New Roman" w:hAnsi="Times New Roman"/>
          <w:szCs w:val="20"/>
        </w:rPr>
        <w:lastRenderedPageBreak/>
        <w:t>Fonte: CGIAR/SRTM (2000) e Rondônia (2002).</w:t>
      </w:r>
    </w:p>
    <w:p w:rsidR="000E448B" w:rsidRDefault="000E448B" w:rsidP="00D654E3">
      <w:pPr>
        <w:spacing w:after="120" w:line="360" w:lineRule="auto"/>
        <w:jc w:val="both"/>
        <w:rPr>
          <w:rFonts w:ascii="Times New Roman" w:hAnsi="Times New Roman"/>
          <w:sz w:val="24"/>
          <w:szCs w:val="24"/>
        </w:rPr>
      </w:pPr>
    </w:p>
    <w:p w:rsidR="00EB2F84" w:rsidRPr="003C51A6" w:rsidRDefault="00EB2F84" w:rsidP="00EF6349">
      <w:pPr>
        <w:spacing w:after="0" w:line="360" w:lineRule="auto"/>
        <w:ind w:firstLine="709"/>
        <w:jc w:val="both"/>
        <w:rPr>
          <w:rFonts w:ascii="Times New Roman" w:hAnsi="Times New Roman"/>
          <w:color w:val="000000"/>
          <w:sz w:val="24"/>
          <w:szCs w:val="24"/>
        </w:rPr>
      </w:pPr>
      <w:r w:rsidRPr="0007790E">
        <w:rPr>
          <w:rFonts w:ascii="Times New Roman" w:hAnsi="Times New Roman"/>
          <w:sz w:val="24"/>
          <w:szCs w:val="24"/>
        </w:rPr>
        <w:t xml:space="preserve">Com relação </w:t>
      </w:r>
      <w:r>
        <w:rPr>
          <w:rFonts w:ascii="Times New Roman" w:hAnsi="Times New Roman"/>
          <w:sz w:val="24"/>
          <w:szCs w:val="24"/>
        </w:rPr>
        <w:t>a</w:t>
      </w:r>
      <w:r w:rsidR="00106B65">
        <w:rPr>
          <w:rFonts w:ascii="Times New Roman" w:hAnsi="Times New Roman"/>
          <w:sz w:val="24"/>
          <w:szCs w:val="24"/>
        </w:rPr>
        <w:t xml:space="preserve"> declividade da área de estudo</w:t>
      </w:r>
      <w:r w:rsidRPr="0007790E">
        <w:rPr>
          <w:rFonts w:ascii="Times New Roman" w:hAnsi="Times New Roman"/>
          <w:sz w:val="24"/>
          <w:szCs w:val="24"/>
        </w:rPr>
        <w:t xml:space="preserve"> observou-se que 71,33%</w:t>
      </w:r>
      <w:r>
        <w:rPr>
          <w:rFonts w:ascii="Times New Roman" w:hAnsi="Times New Roman"/>
          <w:sz w:val="24"/>
          <w:szCs w:val="24"/>
        </w:rPr>
        <w:t xml:space="preserve"> (</w:t>
      </w:r>
      <w:r w:rsidRPr="0007790E">
        <w:rPr>
          <w:rFonts w:ascii="Times New Roman" w:hAnsi="Times New Roman"/>
          <w:color w:val="000000"/>
          <w:sz w:val="24"/>
          <w:szCs w:val="24"/>
        </w:rPr>
        <w:t>1.259,38</w:t>
      </w:r>
      <w:r w:rsidR="00C87392">
        <w:rPr>
          <w:rFonts w:ascii="Times New Roman" w:hAnsi="Times New Roman"/>
          <w:color w:val="000000"/>
          <w:sz w:val="24"/>
          <w:szCs w:val="24"/>
        </w:rPr>
        <w:t xml:space="preserve"> </w:t>
      </w:r>
      <w:r>
        <w:rPr>
          <w:rFonts w:ascii="Times New Roman" w:hAnsi="Times New Roman"/>
          <w:color w:val="000000"/>
          <w:sz w:val="24"/>
          <w:szCs w:val="24"/>
        </w:rPr>
        <w:t>ha)</w:t>
      </w:r>
      <w:r w:rsidRPr="0007790E">
        <w:rPr>
          <w:rFonts w:ascii="Times New Roman" w:hAnsi="Times New Roman"/>
          <w:color w:val="000000"/>
          <w:sz w:val="24"/>
          <w:szCs w:val="24"/>
        </w:rPr>
        <w:t>,</w:t>
      </w:r>
      <w:r w:rsidRPr="0007790E">
        <w:rPr>
          <w:rFonts w:ascii="Times New Roman" w:hAnsi="Times New Roman"/>
          <w:sz w:val="24"/>
          <w:szCs w:val="24"/>
        </w:rPr>
        <w:t xml:space="preserve"> apresenta declividade igual ou inferior a 2 graus, configurando</w:t>
      </w:r>
      <w:r w:rsidR="00386A15">
        <w:rPr>
          <w:rFonts w:ascii="Times New Roman" w:hAnsi="Times New Roman"/>
          <w:sz w:val="24"/>
          <w:szCs w:val="24"/>
        </w:rPr>
        <w:t xml:space="preserve"> como</w:t>
      </w:r>
      <w:r w:rsidR="00106B65" w:rsidRPr="0007790E">
        <w:rPr>
          <w:rFonts w:ascii="Times New Roman" w:hAnsi="Times New Roman"/>
          <w:sz w:val="24"/>
          <w:szCs w:val="24"/>
        </w:rPr>
        <w:t xml:space="preserve"> </w:t>
      </w:r>
      <w:r w:rsidR="00106B65">
        <w:rPr>
          <w:rFonts w:ascii="Times New Roman" w:hAnsi="Times New Roman"/>
          <w:sz w:val="24"/>
          <w:szCs w:val="24"/>
        </w:rPr>
        <w:t>relevo</w:t>
      </w:r>
      <w:r w:rsidRPr="0007790E">
        <w:rPr>
          <w:rFonts w:ascii="Times New Roman" w:hAnsi="Times New Roman"/>
          <w:sz w:val="24"/>
          <w:szCs w:val="24"/>
        </w:rPr>
        <w:t xml:space="preserve"> </w:t>
      </w:r>
      <w:r w:rsidR="00106B65">
        <w:rPr>
          <w:rFonts w:ascii="Times New Roman" w:hAnsi="Times New Roman"/>
          <w:sz w:val="24"/>
          <w:szCs w:val="24"/>
        </w:rPr>
        <w:t>de classe de declividade</w:t>
      </w:r>
      <w:r w:rsidRPr="0007790E">
        <w:rPr>
          <w:rFonts w:ascii="Times New Roman" w:hAnsi="Times New Roman"/>
          <w:sz w:val="24"/>
          <w:szCs w:val="24"/>
        </w:rPr>
        <w:t xml:space="preserve"> plan</w:t>
      </w:r>
      <w:r w:rsidR="00106B65">
        <w:rPr>
          <w:rFonts w:ascii="Times New Roman" w:hAnsi="Times New Roman"/>
          <w:sz w:val="24"/>
          <w:szCs w:val="24"/>
        </w:rPr>
        <w:t>a</w:t>
      </w:r>
      <w:r w:rsidRPr="0007790E">
        <w:rPr>
          <w:rFonts w:ascii="Times New Roman" w:hAnsi="Times New Roman"/>
          <w:sz w:val="24"/>
          <w:szCs w:val="24"/>
        </w:rPr>
        <w:t xml:space="preserve">. As </w:t>
      </w:r>
      <w:r w:rsidR="00386A15">
        <w:rPr>
          <w:rFonts w:ascii="Times New Roman" w:hAnsi="Times New Roman"/>
          <w:sz w:val="24"/>
          <w:szCs w:val="24"/>
        </w:rPr>
        <w:t>porções do terreno</w:t>
      </w:r>
      <w:r w:rsidRPr="0007790E">
        <w:rPr>
          <w:rFonts w:ascii="Times New Roman" w:hAnsi="Times New Roman"/>
          <w:sz w:val="24"/>
          <w:szCs w:val="24"/>
        </w:rPr>
        <w:t xml:space="preserve"> com relevo suave ondulado recobrem 24,90%, </w:t>
      </w:r>
      <w:r>
        <w:rPr>
          <w:rFonts w:ascii="Times New Roman" w:hAnsi="Times New Roman"/>
          <w:sz w:val="24"/>
          <w:szCs w:val="24"/>
        </w:rPr>
        <w:t>(</w:t>
      </w:r>
      <w:r w:rsidRPr="0007790E">
        <w:rPr>
          <w:rFonts w:ascii="Times New Roman" w:hAnsi="Times New Roman"/>
          <w:sz w:val="24"/>
          <w:szCs w:val="24"/>
        </w:rPr>
        <w:t xml:space="preserve">63,87 </w:t>
      </w:r>
      <w:r>
        <w:rPr>
          <w:rFonts w:ascii="Times New Roman" w:hAnsi="Times New Roman"/>
          <w:sz w:val="24"/>
          <w:szCs w:val="24"/>
        </w:rPr>
        <w:t>ha)</w:t>
      </w:r>
      <w:r w:rsidRPr="0007790E">
        <w:rPr>
          <w:rFonts w:ascii="Times New Roman" w:hAnsi="Times New Roman"/>
          <w:sz w:val="24"/>
          <w:szCs w:val="24"/>
        </w:rPr>
        <w:t xml:space="preserve"> e estão concentradas, em sua maior parte, </w:t>
      </w:r>
      <w:r>
        <w:rPr>
          <w:rFonts w:ascii="Times New Roman" w:hAnsi="Times New Roman"/>
          <w:sz w:val="24"/>
          <w:szCs w:val="24"/>
        </w:rPr>
        <w:t>no quadrante</w:t>
      </w:r>
      <w:r w:rsidRPr="0007790E">
        <w:rPr>
          <w:rFonts w:ascii="Times New Roman" w:hAnsi="Times New Roman"/>
          <w:sz w:val="24"/>
          <w:szCs w:val="24"/>
        </w:rPr>
        <w:t xml:space="preserve"> noroeste da área de estudo. </w:t>
      </w:r>
      <w:r>
        <w:rPr>
          <w:rFonts w:ascii="Times New Roman" w:hAnsi="Times New Roman"/>
          <w:sz w:val="24"/>
          <w:szCs w:val="24"/>
        </w:rPr>
        <w:t>A</w:t>
      </w:r>
      <w:r w:rsidRPr="0007790E">
        <w:rPr>
          <w:rFonts w:ascii="Times New Roman" w:hAnsi="Times New Roman"/>
          <w:sz w:val="24"/>
          <w:szCs w:val="24"/>
        </w:rPr>
        <w:t>s porções com relevo ondulado</w:t>
      </w:r>
      <w:r>
        <w:rPr>
          <w:rFonts w:ascii="Times New Roman" w:hAnsi="Times New Roman"/>
          <w:sz w:val="24"/>
          <w:szCs w:val="24"/>
        </w:rPr>
        <w:t xml:space="preserve"> </w:t>
      </w:r>
      <w:r w:rsidRPr="0007790E">
        <w:rPr>
          <w:rFonts w:ascii="Times New Roman" w:hAnsi="Times New Roman"/>
          <w:sz w:val="24"/>
          <w:szCs w:val="24"/>
        </w:rPr>
        <w:t xml:space="preserve">recobrem 3,38% </w:t>
      </w:r>
      <w:r>
        <w:rPr>
          <w:rFonts w:ascii="Times New Roman" w:hAnsi="Times New Roman"/>
          <w:sz w:val="24"/>
          <w:szCs w:val="24"/>
        </w:rPr>
        <w:t>(</w:t>
      </w:r>
      <w:r w:rsidRPr="0007790E">
        <w:rPr>
          <w:rFonts w:ascii="Times New Roman" w:hAnsi="Times New Roman"/>
          <w:color w:val="000000"/>
          <w:sz w:val="24"/>
          <w:szCs w:val="24"/>
        </w:rPr>
        <w:t xml:space="preserve">59,76 </w:t>
      </w:r>
      <w:r>
        <w:rPr>
          <w:rFonts w:ascii="Times New Roman" w:hAnsi="Times New Roman"/>
          <w:color w:val="000000"/>
          <w:sz w:val="24"/>
          <w:szCs w:val="24"/>
        </w:rPr>
        <w:t>ha)</w:t>
      </w:r>
      <w:r w:rsidRPr="0007790E">
        <w:rPr>
          <w:rFonts w:ascii="Times New Roman" w:hAnsi="Times New Roman"/>
          <w:color w:val="000000"/>
          <w:sz w:val="24"/>
          <w:szCs w:val="24"/>
        </w:rPr>
        <w:t>,</w:t>
      </w:r>
      <w:r>
        <w:rPr>
          <w:rFonts w:ascii="Times New Roman" w:hAnsi="Times New Roman"/>
          <w:color w:val="000000"/>
          <w:sz w:val="24"/>
          <w:szCs w:val="24"/>
        </w:rPr>
        <w:t xml:space="preserve"> </w:t>
      </w:r>
      <w:r w:rsidR="00106B65">
        <w:rPr>
          <w:rFonts w:ascii="Times New Roman" w:hAnsi="Times New Roman"/>
          <w:color w:val="000000"/>
          <w:sz w:val="24"/>
          <w:szCs w:val="24"/>
        </w:rPr>
        <w:t>estando</w:t>
      </w:r>
      <w:r>
        <w:rPr>
          <w:rFonts w:ascii="Times New Roman" w:hAnsi="Times New Roman"/>
          <w:color w:val="000000"/>
          <w:sz w:val="24"/>
          <w:szCs w:val="24"/>
        </w:rPr>
        <w:t xml:space="preserve"> concentrad</w:t>
      </w:r>
      <w:r w:rsidR="00386A15">
        <w:rPr>
          <w:rFonts w:ascii="Times New Roman" w:hAnsi="Times New Roman"/>
          <w:color w:val="000000"/>
          <w:sz w:val="24"/>
          <w:szCs w:val="24"/>
        </w:rPr>
        <w:t>a</w:t>
      </w:r>
      <w:r>
        <w:rPr>
          <w:rFonts w:ascii="Times New Roman" w:hAnsi="Times New Roman"/>
          <w:color w:val="000000"/>
          <w:sz w:val="24"/>
          <w:szCs w:val="24"/>
        </w:rPr>
        <w:t xml:space="preserve">s </w:t>
      </w:r>
      <w:r>
        <w:rPr>
          <w:rFonts w:ascii="Times New Roman" w:hAnsi="Times New Roman"/>
          <w:sz w:val="24"/>
          <w:szCs w:val="24"/>
        </w:rPr>
        <w:t>no quadrante</w:t>
      </w:r>
      <w:r>
        <w:rPr>
          <w:rFonts w:ascii="Times New Roman" w:hAnsi="Times New Roman"/>
          <w:color w:val="000000"/>
          <w:sz w:val="24"/>
          <w:szCs w:val="24"/>
        </w:rPr>
        <w:t xml:space="preserve"> noroeste e, na maioria das vezes, encontram-se intercalad</w:t>
      </w:r>
      <w:r w:rsidR="00386A15">
        <w:rPr>
          <w:rFonts w:ascii="Times New Roman" w:hAnsi="Times New Roman"/>
          <w:color w:val="000000"/>
          <w:sz w:val="24"/>
          <w:szCs w:val="24"/>
        </w:rPr>
        <w:t>a</w:t>
      </w:r>
      <w:r>
        <w:rPr>
          <w:rFonts w:ascii="Times New Roman" w:hAnsi="Times New Roman"/>
          <w:color w:val="000000"/>
          <w:sz w:val="24"/>
          <w:szCs w:val="24"/>
        </w:rPr>
        <w:t xml:space="preserve">s com </w:t>
      </w:r>
      <w:r w:rsidR="00386A15">
        <w:rPr>
          <w:rFonts w:ascii="Times New Roman" w:hAnsi="Times New Roman"/>
          <w:color w:val="000000"/>
          <w:sz w:val="24"/>
          <w:szCs w:val="24"/>
        </w:rPr>
        <w:t>porções do terreno</w:t>
      </w:r>
      <w:r>
        <w:rPr>
          <w:rFonts w:ascii="Times New Roman" w:hAnsi="Times New Roman"/>
          <w:color w:val="000000"/>
          <w:sz w:val="24"/>
          <w:szCs w:val="24"/>
        </w:rPr>
        <w:t xml:space="preserve"> de relevo suavemente </w:t>
      </w:r>
      <w:r>
        <w:rPr>
          <w:rFonts w:ascii="Times New Roman" w:hAnsi="Times New Roman"/>
          <w:color w:val="000000"/>
          <w:sz w:val="24"/>
          <w:szCs w:val="24"/>
        </w:rPr>
        <w:lastRenderedPageBreak/>
        <w:t>ondulado. Finalmente</w:t>
      </w:r>
      <w:r w:rsidR="00386A15">
        <w:rPr>
          <w:rFonts w:ascii="Times New Roman" w:hAnsi="Times New Roman"/>
          <w:color w:val="000000"/>
          <w:sz w:val="24"/>
          <w:szCs w:val="24"/>
        </w:rPr>
        <w:t>,</w:t>
      </w:r>
      <w:r>
        <w:rPr>
          <w:rFonts w:ascii="Times New Roman" w:hAnsi="Times New Roman"/>
          <w:color w:val="000000"/>
          <w:sz w:val="24"/>
          <w:szCs w:val="24"/>
        </w:rPr>
        <w:t xml:space="preserve"> declividade entre 10 e 20 graus, ou seja, fortemente ondulad</w:t>
      </w:r>
      <w:r w:rsidR="00386A15">
        <w:rPr>
          <w:rFonts w:ascii="Times New Roman" w:hAnsi="Times New Roman"/>
          <w:color w:val="000000"/>
          <w:sz w:val="24"/>
          <w:szCs w:val="24"/>
        </w:rPr>
        <w:t>a</w:t>
      </w:r>
      <w:r>
        <w:rPr>
          <w:rFonts w:ascii="Times New Roman" w:hAnsi="Times New Roman"/>
          <w:color w:val="000000"/>
          <w:sz w:val="24"/>
          <w:szCs w:val="24"/>
        </w:rPr>
        <w:t>, apresenta</w:t>
      </w:r>
      <w:r w:rsidR="00386A15">
        <w:rPr>
          <w:rFonts w:ascii="Times New Roman" w:hAnsi="Times New Roman"/>
          <w:color w:val="000000"/>
          <w:sz w:val="24"/>
          <w:szCs w:val="24"/>
        </w:rPr>
        <w:t>-se</w:t>
      </w:r>
      <w:r>
        <w:rPr>
          <w:rFonts w:ascii="Times New Roman" w:hAnsi="Times New Roman"/>
          <w:color w:val="000000"/>
          <w:sz w:val="24"/>
          <w:szCs w:val="24"/>
        </w:rPr>
        <w:t xml:space="preserve"> como </w:t>
      </w:r>
      <w:r w:rsidR="00386A15">
        <w:rPr>
          <w:rFonts w:ascii="Times New Roman" w:hAnsi="Times New Roman"/>
          <w:color w:val="000000"/>
          <w:sz w:val="24"/>
          <w:szCs w:val="24"/>
        </w:rPr>
        <w:t xml:space="preserve">a menor porção do terreno </w:t>
      </w:r>
      <w:r w:rsidR="00C87392">
        <w:rPr>
          <w:rFonts w:ascii="Times New Roman" w:hAnsi="Times New Roman"/>
          <w:color w:val="000000"/>
          <w:sz w:val="24"/>
          <w:szCs w:val="24"/>
        </w:rPr>
        <w:t>(</w:t>
      </w:r>
      <w:r>
        <w:rPr>
          <w:rFonts w:ascii="Times New Roman" w:hAnsi="Times New Roman"/>
          <w:color w:val="000000"/>
          <w:sz w:val="24"/>
          <w:szCs w:val="24"/>
        </w:rPr>
        <w:t xml:space="preserve">0,4781 </w:t>
      </w:r>
      <w:r w:rsidR="00C87392">
        <w:rPr>
          <w:rFonts w:ascii="Times New Roman" w:hAnsi="Times New Roman"/>
          <w:color w:val="000000"/>
          <w:sz w:val="24"/>
          <w:szCs w:val="24"/>
        </w:rPr>
        <w:t>ha)</w:t>
      </w:r>
      <w:r>
        <w:rPr>
          <w:rFonts w:ascii="Times New Roman" w:hAnsi="Times New Roman"/>
          <w:color w:val="000000"/>
          <w:sz w:val="24"/>
          <w:szCs w:val="24"/>
        </w:rPr>
        <w:t xml:space="preserve">, </w:t>
      </w:r>
      <w:r w:rsidR="00386A15">
        <w:rPr>
          <w:rFonts w:ascii="Times New Roman" w:hAnsi="Times New Roman"/>
          <w:color w:val="000000"/>
          <w:sz w:val="24"/>
          <w:szCs w:val="24"/>
        </w:rPr>
        <w:t xml:space="preserve">localizada </w:t>
      </w:r>
      <w:r>
        <w:rPr>
          <w:rFonts w:ascii="Times New Roman" w:hAnsi="Times New Roman"/>
          <w:color w:val="000000"/>
          <w:sz w:val="24"/>
          <w:szCs w:val="24"/>
        </w:rPr>
        <w:t xml:space="preserve">no extremo noroeste da </w:t>
      </w:r>
      <w:r w:rsidR="00F90B9D">
        <w:rPr>
          <w:rFonts w:ascii="Times New Roman" w:hAnsi="Times New Roman"/>
          <w:color w:val="000000"/>
          <w:sz w:val="24"/>
          <w:szCs w:val="24"/>
        </w:rPr>
        <w:t>sub-bacia do i</w:t>
      </w:r>
      <w:r w:rsidR="00106B65">
        <w:rPr>
          <w:rFonts w:ascii="Times New Roman" w:hAnsi="Times New Roman"/>
          <w:color w:val="000000"/>
          <w:sz w:val="24"/>
          <w:szCs w:val="24"/>
        </w:rPr>
        <w:t>garapé dos Tanques</w:t>
      </w:r>
      <w:r>
        <w:rPr>
          <w:rFonts w:ascii="Times New Roman" w:hAnsi="Times New Roman"/>
          <w:color w:val="000000"/>
          <w:sz w:val="24"/>
          <w:szCs w:val="24"/>
        </w:rPr>
        <w:t xml:space="preserve"> (Figura </w:t>
      </w:r>
      <w:r w:rsidR="00A67DED">
        <w:rPr>
          <w:rFonts w:ascii="Times New Roman" w:hAnsi="Times New Roman"/>
          <w:color w:val="000000"/>
          <w:sz w:val="24"/>
          <w:szCs w:val="24"/>
        </w:rPr>
        <w:t>5</w:t>
      </w:r>
      <w:r>
        <w:rPr>
          <w:rFonts w:ascii="Times New Roman" w:hAnsi="Times New Roman"/>
          <w:color w:val="000000"/>
          <w:sz w:val="24"/>
          <w:szCs w:val="24"/>
        </w:rPr>
        <w:t>).</w:t>
      </w:r>
    </w:p>
    <w:p w:rsidR="00EB2F84" w:rsidRDefault="00132F8F" w:rsidP="00AF7DD5">
      <w:pPr>
        <w:spacing w:after="0" w:line="360" w:lineRule="auto"/>
        <w:ind w:firstLine="709"/>
        <w:jc w:val="both"/>
        <w:rPr>
          <w:rFonts w:ascii="Times New Roman" w:hAnsi="Times New Roman"/>
          <w:sz w:val="24"/>
          <w:szCs w:val="24"/>
        </w:rPr>
      </w:pPr>
      <w:r>
        <w:rPr>
          <w:rFonts w:ascii="Times New Roman" w:hAnsi="Times New Roman"/>
          <w:sz w:val="24"/>
          <w:szCs w:val="24"/>
        </w:rPr>
        <w:t xml:space="preserve">A atribuição dos valores de fragilidade para o tema declividade foi realizado a partir da adaptação do proposto por </w:t>
      </w:r>
      <w:r w:rsidR="007F23B0">
        <w:rPr>
          <w:rFonts w:ascii="Times New Roman" w:hAnsi="Times New Roman"/>
          <w:sz w:val="24"/>
          <w:szCs w:val="24"/>
        </w:rPr>
        <w:t xml:space="preserve">EMBRAPA (1979), </w:t>
      </w:r>
      <w:r w:rsidR="007F23B0" w:rsidRPr="00653881">
        <w:rPr>
          <w:rFonts w:ascii="Times New Roman" w:hAnsi="Times New Roman"/>
          <w:sz w:val="24"/>
          <w:szCs w:val="24"/>
        </w:rPr>
        <w:t xml:space="preserve">Silva </w:t>
      </w:r>
      <w:r w:rsidR="007F23B0">
        <w:rPr>
          <w:rFonts w:ascii="Times New Roman" w:hAnsi="Times New Roman"/>
          <w:sz w:val="24"/>
          <w:szCs w:val="24"/>
        </w:rPr>
        <w:t xml:space="preserve">e </w:t>
      </w:r>
      <w:r w:rsidR="007F23B0" w:rsidRPr="00653881">
        <w:rPr>
          <w:rFonts w:ascii="Times New Roman" w:hAnsi="Times New Roman"/>
          <w:sz w:val="24"/>
          <w:szCs w:val="24"/>
        </w:rPr>
        <w:t>Maniesi (2005)</w:t>
      </w:r>
      <w:r w:rsidR="007F23B0">
        <w:rPr>
          <w:rFonts w:ascii="Times New Roman" w:hAnsi="Times New Roman"/>
          <w:sz w:val="24"/>
          <w:szCs w:val="24"/>
        </w:rPr>
        <w:t xml:space="preserve"> e </w:t>
      </w:r>
      <w:r>
        <w:rPr>
          <w:rFonts w:ascii="Times New Roman" w:hAnsi="Times New Roman"/>
          <w:sz w:val="24"/>
          <w:szCs w:val="24"/>
        </w:rPr>
        <w:t>Moro et al. (2011)</w:t>
      </w:r>
      <w:r w:rsidRPr="00653881">
        <w:rPr>
          <w:rFonts w:ascii="Times New Roman" w:hAnsi="Times New Roman"/>
          <w:sz w:val="24"/>
          <w:szCs w:val="24"/>
        </w:rPr>
        <w:t>,</w:t>
      </w:r>
      <w:r>
        <w:rPr>
          <w:rFonts w:ascii="Times New Roman" w:hAnsi="Times New Roman"/>
          <w:sz w:val="24"/>
          <w:szCs w:val="24"/>
        </w:rPr>
        <w:t xml:space="preserve"> conforme pode ser observad</w:t>
      </w:r>
      <w:r w:rsidR="007F23B0">
        <w:rPr>
          <w:rFonts w:ascii="Times New Roman" w:hAnsi="Times New Roman"/>
          <w:sz w:val="24"/>
          <w:szCs w:val="24"/>
        </w:rPr>
        <w:t>a</w:t>
      </w:r>
      <w:r>
        <w:rPr>
          <w:rFonts w:ascii="Times New Roman" w:hAnsi="Times New Roman"/>
          <w:sz w:val="24"/>
          <w:szCs w:val="24"/>
        </w:rPr>
        <w:t xml:space="preserve"> na Tabela 4.</w:t>
      </w:r>
    </w:p>
    <w:p w:rsidR="006E4888" w:rsidRDefault="006E4888" w:rsidP="00AF7DD5">
      <w:pPr>
        <w:spacing w:after="0" w:line="360" w:lineRule="auto"/>
        <w:ind w:firstLine="709"/>
        <w:jc w:val="both"/>
        <w:rPr>
          <w:rFonts w:ascii="Times New Roman" w:hAnsi="Times New Roman"/>
          <w:caps/>
          <w:sz w:val="24"/>
          <w:szCs w:val="24"/>
        </w:rPr>
      </w:pPr>
    </w:p>
    <w:p w:rsidR="006E4888" w:rsidRPr="00EC0360" w:rsidRDefault="006E4888" w:rsidP="006E4888">
      <w:pPr>
        <w:spacing w:after="120" w:line="360" w:lineRule="auto"/>
        <w:jc w:val="both"/>
        <w:rPr>
          <w:rFonts w:ascii="Times New Roman" w:hAnsi="Times New Roman"/>
          <w:caps/>
          <w:sz w:val="32"/>
          <w:szCs w:val="24"/>
        </w:rPr>
      </w:pPr>
      <w:r w:rsidRPr="00EC0360">
        <w:rPr>
          <w:rFonts w:ascii="Times New Roman" w:hAnsi="Times New Roman"/>
          <w:b/>
          <w:noProof/>
          <w:sz w:val="24"/>
          <w:szCs w:val="20"/>
          <w:lang w:eastAsia="pt-BR"/>
        </w:rPr>
        <w:t>Figura 5.</w:t>
      </w:r>
      <w:r w:rsidRPr="00EC0360">
        <w:rPr>
          <w:rFonts w:ascii="Times New Roman" w:hAnsi="Times New Roman"/>
          <w:noProof/>
          <w:sz w:val="24"/>
          <w:szCs w:val="20"/>
          <w:lang w:eastAsia="pt-BR"/>
        </w:rPr>
        <w:t xml:space="preserve"> Mapa de declividade da sub-bacia do igarapé dos Tanques, Porto Velho/RO</w:t>
      </w:r>
      <w:r w:rsidR="00FE74F9">
        <w:rPr>
          <w:rFonts w:ascii="Times New Roman" w:hAnsi="Times New Roman"/>
          <w:noProof/>
          <w:sz w:val="24"/>
          <w:szCs w:val="20"/>
          <w:lang w:eastAsia="pt-BR"/>
        </w:rPr>
        <w:t>.</w:t>
      </w:r>
    </w:p>
    <w:p w:rsidR="009F4249" w:rsidRPr="00250411" w:rsidRDefault="00FE0474" w:rsidP="005956B3">
      <w:pPr>
        <w:spacing w:after="0" w:line="360" w:lineRule="auto"/>
        <w:rPr>
          <w:rFonts w:ascii="Times New Roman" w:hAnsi="Times New Roman"/>
          <w:b/>
          <w:caps/>
          <w:noProof/>
          <w:sz w:val="24"/>
          <w:szCs w:val="24"/>
          <w:lang w:eastAsia="pt-BR"/>
        </w:rPr>
      </w:pPr>
      <w:r>
        <w:rPr>
          <w:rFonts w:ascii="Times New Roman" w:hAnsi="Times New Roman"/>
          <w:b/>
          <w:caps/>
          <w:noProof/>
          <w:sz w:val="24"/>
          <w:szCs w:val="24"/>
          <w:lang w:eastAsia="pt-BR"/>
        </w:rPr>
        <w:drawing>
          <wp:inline distT="0" distB="0" distL="0" distR="0">
            <wp:extent cx="6122670" cy="3729355"/>
            <wp:effectExtent l="19050" t="0" r="0" b="0"/>
            <wp:docPr id="5" name="Imagem 20" descr="Figura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Figura 05.png"/>
                    <pic:cNvPicPr>
                      <a:picLocks noChangeAspect="1" noChangeArrowheads="1"/>
                    </pic:cNvPicPr>
                  </pic:nvPicPr>
                  <pic:blipFill>
                    <a:blip r:embed="rId12"/>
                    <a:srcRect/>
                    <a:stretch>
                      <a:fillRect/>
                    </a:stretch>
                  </pic:blipFill>
                  <pic:spPr bwMode="auto">
                    <a:xfrm>
                      <a:off x="0" y="0"/>
                      <a:ext cx="6122670" cy="3729355"/>
                    </a:xfrm>
                    <a:prstGeom prst="rect">
                      <a:avLst/>
                    </a:prstGeom>
                    <a:noFill/>
                    <a:ln w="9525">
                      <a:noFill/>
                      <a:miter lim="800000"/>
                      <a:headEnd/>
                      <a:tailEnd/>
                    </a:ln>
                  </pic:spPr>
                </pic:pic>
              </a:graphicData>
            </a:graphic>
          </wp:inline>
        </w:drawing>
      </w:r>
    </w:p>
    <w:p w:rsidR="00274BEB" w:rsidRPr="00BC78D1" w:rsidRDefault="00274BEB" w:rsidP="00831FEC">
      <w:pPr>
        <w:spacing w:after="0" w:line="240" w:lineRule="auto"/>
        <w:jc w:val="both"/>
        <w:rPr>
          <w:rFonts w:ascii="Times New Roman" w:hAnsi="Times New Roman"/>
          <w:noProof/>
          <w:lang w:eastAsia="pt-BR"/>
        </w:rPr>
      </w:pPr>
      <w:r w:rsidRPr="00BC78D1">
        <w:rPr>
          <w:rFonts w:ascii="Times New Roman" w:hAnsi="Times New Roman"/>
          <w:noProof/>
          <w:lang w:eastAsia="pt-BR"/>
        </w:rPr>
        <w:t>Fonte: CGIAR/SRTM (2000).</w:t>
      </w:r>
    </w:p>
    <w:p w:rsidR="00884971" w:rsidRPr="00274BEB" w:rsidRDefault="00884971" w:rsidP="005B3939">
      <w:pPr>
        <w:spacing w:after="0" w:line="360" w:lineRule="auto"/>
        <w:rPr>
          <w:rFonts w:ascii="Times New Roman" w:hAnsi="Times New Roman"/>
          <w:noProof/>
          <w:sz w:val="24"/>
          <w:szCs w:val="24"/>
          <w:lang w:eastAsia="pt-BR"/>
        </w:rPr>
      </w:pPr>
    </w:p>
    <w:p w:rsidR="00274BEB" w:rsidRPr="00EC0360" w:rsidRDefault="00274BEB" w:rsidP="00FE74F9">
      <w:pPr>
        <w:spacing w:after="120" w:line="240" w:lineRule="auto"/>
        <w:jc w:val="both"/>
        <w:rPr>
          <w:rFonts w:ascii="Times New Roman" w:hAnsi="Times New Roman"/>
          <w:sz w:val="28"/>
          <w:szCs w:val="24"/>
        </w:rPr>
      </w:pPr>
      <w:r w:rsidRPr="00EC0360">
        <w:rPr>
          <w:rFonts w:ascii="Times New Roman" w:hAnsi="Times New Roman"/>
          <w:b/>
          <w:sz w:val="24"/>
        </w:rPr>
        <w:t xml:space="preserve">Tabela </w:t>
      </w:r>
      <w:r w:rsidR="00A67DED" w:rsidRPr="00EC0360">
        <w:rPr>
          <w:rFonts w:ascii="Times New Roman" w:hAnsi="Times New Roman"/>
          <w:b/>
          <w:sz w:val="24"/>
        </w:rPr>
        <w:t>4</w:t>
      </w:r>
      <w:r w:rsidRPr="00EC0360">
        <w:rPr>
          <w:rFonts w:ascii="Times New Roman" w:hAnsi="Times New Roman"/>
          <w:b/>
          <w:sz w:val="24"/>
        </w:rPr>
        <w:t>.</w:t>
      </w:r>
      <w:r w:rsidRPr="00EC0360">
        <w:rPr>
          <w:rFonts w:ascii="Times New Roman" w:hAnsi="Times New Roman"/>
          <w:sz w:val="24"/>
        </w:rPr>
        <w:t xml:space="preserve"> Valores de fragilidade ambiental para o tema de declividade.</w:t>
      </w:r>
    </w:p>
    <w:tbl>
      <w:tblPr>
        <w:tblW w:w="0" w:type="auto"/>
        <w:tblInd w:w="108" w:type="dxa"/>
        <w:tblBorders>
          <w:top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700"/>
        <w:gridCol w:w="3596"/>
      </w:tblGrid>
      <w:tr w:rsidR="00274BEB" w:rsidTr="00030AEB">
        <w:tc>
          <w:tcPr>
            <w:tcW w:w="3060" w:type="dxa"/>
          </w:tcPr>
          <w:p w:rsidR="00274BEB" w:rsidRPr="001E2DF8" w:rsidRDefault="00274BEB" w:rsidP="00457701">
            <w:pPr>
              <w:spacing w:before="120" w:after="0" w:line="240" w:lineRule="auto"/>
              <w:jc w:val="center"/>
              <w:rPr>
                <w:rFonts w:ascii="Times New Roman" w:hAnsi="Times New Roman"/>
                <w:b/>
                <w:caps/>
              </w:rPr>
            </w:pPr>
            <w:r w:rsidRPr="001E2DF8">
              <w:rPr>
                <w:rFonts w:ascii="Times New Roman" w:hAnsi="Times New Roman"/>
                <w:b/>
                <w:caps/>
              </w:rPr>
              <w:t xml:space="preserve">Declividade em Graus </w:t>
            </w:r>
          </w:p>
        </w:tc>
        <w:tc>
          <w:tcPr>
            <w:tcW w:w="2700" w:type="dxa"/>
          </w:tcPr>
          <w:p w:rsidR="00274BEB" w:rsidRPr="001E2DF8" w:rsidRDefault="00274BEB" w:rsidP="00457701">
            <w:pPr>
              <w:spacing w:before="120" w:after="0" w:line="240" w:lineRule="auto"/>
              <w:jc w:val="center"/>
              <w:rPr>
                <w:rFonts w:ascii="Times New Roman" w:hAnsi="Times New Roman"/>
                <w:b/>
                <w:caps/>
              </w:rPr>
            </w:pPr>
            <w:r w:rsidRPr="001E2DF8">
              <w:rPr>
                <w:rFonts w:ascii="Times New Roman" w:hAnsi="Times New Roman"/>
                <w:b/>
                <w:caps/>
              </w:rPr>
              <w:t>Tipo de relevo</w:t>
            </w:r>
          </w:p>
        </w:tc>
        <w:tc>
          <w:tcPr>
            <w:tcW w:w="3596" w:type="dxa"/>
            <w:tcBorders>
              <w:right w:val="nil"/>
            </w:tcBorders>
          </w:tcPr>
          <w:p w:rsidR="00274BEB" w:rsidRPr="001E2DF8" w:rsidRDefault="00274BEB" w:rsidP="00DA3B3A">
            <w:pPr>
              <w:spacing w:after="0" w:line="240" w:lineRule="auto"/>
              <w:jc w:val="center"/>
              <w:rPr>
                <w:rFonts w:ascii="Times New Roman" w:hAnsi="Times New Roman"/>
                <w:b/>
                <w:caps/>
              </w:rPr>
            </w:pPr>
            <w:r w:rsidRPr="001E2DF8">
              <w:rPr>
                <w:rFonts w:ascii="Times New Roman" w:hAnsi="Times New Roman"/>
                <w:b/>
                <w:caps/>
              </w:rPr>
              <w:t>Índices de fragilidade</w:t>
            </w:r>
            <w:r>
              <w:rPr>
                <w:rFonts w:ascii="Times New Roman" w:hAnsi="Times New Roman"/>
                <w:b/>
                <w:caps/>
              </w:rPr>
              <w:t xml:space="preserve"> AMBIENTAL</w:t>
            </w:r>
          </w:p>
        </w:tc>
      </w:tr>
      <w:tr w:rsidR="00274BEB" w:rsidTr="00030AEB">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0-2</w:t>
            </w:r>
          </w:p>
        </w:tc>
        <w:tc>
          <w:tcPr>
            <w:tcW w:w="270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Plano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1,0</w:t>
            </w:r>
          </w:p>
        </w:tc>
      </w:tr>
      <w:tr w:rsidR="00274BEB" w:rsidTr="00030AEB">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2</w:t>
            </w:r>
            <w:r w:rsidRPr="001E2DF8">
              <w:rPr>
                <w:rFonts w:ascii="Times New Roman" w:hAnsi="Times New Roman"/>
              </w:rPr>
              <w:t>-</w:t>
            </w:r>
            <w:r>
              <w:rPr>
                <w:rFonts w:ascii="Times New Roman" w:hAnsi="Times New Roman"/>
              </w:rPr>
              <w:t>5</w:t>
            </w:r>
          </w:p>
        </w:tc>
        <w:tc>
          <w:tcPr>
            <w:tcW w:w="270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Suave ondulado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1,</w:t>
            </w:r>
            <w:r>
              <w:rPr>
                <w:rFonts w:ascii="Times New Roman" w:hAnsi="Times New Roman"/>
              </w:rPr>
              <w:t>4</w:t>
            </w:r>
          </w:p>
        </w:tc>
      </w:tr>
      <w:tr w:rsidR="00274BEB" w:rsidTr="00030AEB">
        <w:trPr>
          <w:trHeight w:val="285"/>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5</w:t>
            </w:r>
            <w:r w:rsidRPr="001E2DF8">
              <w:rPr>
                <w:rFonts w:ascii="Times New Roman" w:hAnsi="Times New Roman"/>
              </w:rPr>
              <w:t>-</w:t>
            </w:r>
            <w:r>
              <w:rPr>
                <w:rFonts w:ascii="Times New Roman" w:hAnsi="Times New Roman"/>
              </w:rPr>
              <w:t>8</w:t>
            </w:r>
          </w:p>
        </w:tc>
        <w:tc>
          <w:tcPr>
            <w:tcW w:w="2700" w:type="dxa"/>
            <w:vMerge w:val="restart"/>
            <w:vAlign w:val="center"/>
          </w:tcPr>
          <w:p w:rsidR="00274BEB" w:rsidRPr="001E2DF8" w:rsidRDefault="00274BEB" w:rsidP="00DA3B3A">
            <w:pPr>
              <w:spacing w:after="0" w:line="240" w:lineRule="auto"/>
              <w:jc w:val="center"/>
              <w:rPr>
                <w:rFonts w:ascii="Times New Roman" w:hAnsi="Times New Roman"/>
              </w:rPr>
            </w:pPr>
            <w:r>
              <w:rPr>
                <w:rFonts w:ascii="Times New Roman" w:hAnsi="Times New Roman"/>
              </w:rPr>
              <w:t xml:space="preserve">Ondulado </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Pr>
                <w:rFonts w:ascii="Times New Roman" w:hAnsi="Times New Roman"/>
              </w:rPr>
              <w:t>1,8</w:t>
            </w:r>
          </w:p>
        </w:tc>
      </w:tr>
      <w:tr w:rsidR="00274BEB" w:rsidTr="00030AEB">
        <w:trPr>
          <w:trHeight w:val="277"/>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8-10</w:t>
            </w:r>
          </w:p>
        </w:tc>
        <w:tc>
          <w:tcPr>
            <w:tcW w:w="2700" w:type="dxa"/>
            <w:vMerge/>
          </w:tcPr>
          <w:p w:rsidR="00274BEB" w:rsidRPr="001E2DF8" w:rsidRDefault="00274BEB" w:rsidP="00DA3B3A">
            <w:pPr>
              <w:spacing w:after="0" w:line="240" w:lineRule="auto"/>
              <w:jc w:val="center"/>
              <w:rPr>
                <w:rFonts w:ascii="Times New Roman" w:hAnsi="Times New Roman"/>
              </w:rPr>
            </w:pP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Pr>
                <w:rFonts w:ascii="Times New Roman" w:hAnsi="Times New Roman"/>
              </w:rPr>
              <w:t>2,0</w:t>
            </w:r>
          </w:p>
        </w:tc>
      </w:tr>
      <w:tr w:rsidR="00274BEB" w:rsidTr="00030AEB">
        <w:trPr>
          <w:trHeight w:val="300"/>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10-20</w:t>
            </w:r>
          </w:p>
        </w:tc>
        <w:tc>
          <w:tcPr>
            <w:tcW w:w="2700" w:type="dxa"/>
            <w:vAlign w:val="center"/>
          </w:tcPr>
          <w:p w:rsidR="00274BEB" w:rsidRPr="001E2DF8" w:rsidRDefault="00274BEB" w:rsidP="00DA3B3A">
            <w:pPr>
              <w:spacing w:after="0" w:line="240" w:lineRule="auto"/>
              <w:jc w:val="center"/>
              <w:rPr>
                <w:rFonts w:ascii="Times New Roman" w:hAnsi="Times New Roman"/>
              </w:rPr>
            </w:pPr>
            <w:r>
              <w:rPr>
                <w:rFonts w:ascii="Times New Roman" w:hAnsi="Times New Roman"/>
              </w:rPr>
              <w:t>Fortemente ondulado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Pr>
                <w:rFonts w:ascii="Times New Roman" w:hAnsi="Times New Roman"/>
              </w:rPr>
              <w:t>2,4</w:t>
            </w:r>
          </w:p>
        </w:tc>
      </w:tr>
      <w:tr w:rsidR="00274BEB" w:rsidTr="00030AEB">
        <w:trPr>
          <w:trHeight w:val="300"/>
        </w:trPr>
        <w:tc>
          <w:tcPr>
            <w:tcW w:w="306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20-30</w:t>
            </w:r>
          </w:p>
        </w:tc>
        <w:tc>
          <w:tcPr>
            <w:tcW w:w="2700" w:type="dxa"/>
          </w:tcPr>
          <w:p w:rsidR="00274BEB" w:rsidRPr="001E2DF8" w:rsidRDefault="00274BEB" w:rsidP="00DA3B3A">
            <w:pPr>
              <w:spacing w:after="0" w:line="240" w:lineRule="auto"/>
              <w:jc w:val="center"/>
              <w:rPr>
                <w:rFonts w:ascii="Times New Roman" w:hAnsi="Times New Roman"/>
              </w:rPr>
            </w:pPr>
            <w:r>
              <w:rPr>
                <w:rFonts w:ascii="Times New Roman" w:hAnsi="Times New Roman"/>
              </w:rPr>
              <w:t xml:space="preserve">Muito fortemente ondulado </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2,8</w:t>
            </w:r>
          </w:p>
        </w:tc>
      </w:tr>
      <w:tr w:rsidR="00274BEB" w:rsidTr="00BC78D1">
        <w:trPr>
          <w:trHeight w:val="281"/>
        </w:trPr>
        <w:tc>
          <w:tcPr>
            <w:tcW w:w="306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&gt;35</w:t>
            </w:r>
          </w:p>
        </w:tc>
        <w:tc>
          <w:tcPr>
            <w:tcW w:w="2700" w:type="dxa"/>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Montanhoso</w:t>
            </w:r>
          </w:p>
        </w:tc>
        <w:tc>
          <w:tcPr>
            <w:tcW w:w="3596" w:type="dxa"/>
            <w:tcBorders>
              <w:right w:val="nil"/>
            </w:tcBorders>
          </w:tcPr>
          <w:p w:rsidR="00274BEB" w:rsidRPr="001E2DF8" w:rsidRDefault="00274BEB" w:rsidP="00DA3B3A">
            <w:pPr>
              <w:spacing w:after="0" w:line="240" w:lineRule="auto"/>
              <w:jc w:val="center"/>
              <w:rPr>
                <w:rFonts w:ascii="Times New Roman" w:hAnsi="Times New Roman"/>
              </w:rPr>
            </w:pPr>
            <w:r w:rsidRPr="001E2DF8">
              <w:rPr>
                <w:rFonts w:ascii="Times New Roman" w:hAnsi="Times New Roman"/>
              </w:rPr>
              <w:t>3,0</w:t>
            </w:r>
          </w:p>
        </w:tc>
      </w:tr>
    </w:tbl>
    <w:p w:rsidR="00250411" w:rsidRPr="005C7B5E" w:rsidRDefault="00250411" w:rsidP="00D654E3">
      <w:pPr>
        <w:spacing w:after="120" w:line="360" w:lineRule="auto"/>
        <w:rPr>
          <w:rFonts w:ascii="Times New Roman" w:hAnsi="Times New Roman"/>
          <w:b/>
          <w:sz w:val="24"/>
          <w:szCs w:val="28"/>
        </w:rPr>
      </w:pPr>
    </w:p>
    <w:p w:rsidR="00274BEB" w:rsidRDefault="00274BEB" w:rsidP="00250411">
      <w:pPr>
        <w:spacing w:after="0" w:line="360" w:lineRule="auto"/>
        <w:ind w:firstLine="709"/>
        <w:jc w:val="both"/>
        <w:rPr>
          <w:rFonts w:ascii="Times New Roman" w:hAnsi="Times New Roman"/>
          <w:sz w:val="24"/>
          <w:szCs w:val="24"/>
        </w:rPr>
      </w:pPr>
      <w:r>
        <w:rPr>
          <w:rFonts w:ascii="Times New Roman" w:hAnsi="Times New Roman"/>
          <w:sz w:val="24"/>
          <w:szCs w:val="24"/>
        </w:rPr>
        <w:t xml:space="preserve">Os valores </w:t>
      </w:r>
      <w:r w:rsidR="00106B65">
        <w:rPr>
          <w:rFonts w:ascii="Times New Roman" w:hAnsi="Times New Roman"/>
          <w:sz w:val="24"/>
          <w:szCs w:val="24"/>
        </w:rPr>
        <w:t>atribuídos à</w:t>
      </w:r>
      <w:r>
        <w:rPr>
          <w:rFonts w:ascii="Times New Roman" w:hAnsi="Times New Roman"/>
          <w:sz w:val="24"/>
          <w:szCs w:val="24"/>
        </w:rPr>
        <w:t xml:space="preserve"> fragilidade ambiental para unidades pedológicas </w:t>
      </w:r>
      <w:r w:rsidR="00386A15">
        <w:rPr>
          <w:rFonts w:ascii="Times New Roman" w:hAnsi="Times New Roman"/>
          <w:sz w:val="24"/>
          <w:szCs w:val="24"/>
        </w:rPr>
        <w:t>foram</w:t>
      </w:r>
      <w:r>
        <w:rPr>
          <w:rFonts w:ascii="Times New Roman" w:hAnsi="Times New Roman"/>
          <w:sz w:val="24"/>
          <w:szCs w:val="24"/>
        </w:rPr>
        <w:t xml:space="preserve"> referentes </w:t>
      </w:r>
      <w:r w:rsidR="00386A15">
        <w:rPr>
          <w:rFonts w:ascii="Times New Roman" w:hAnsi="Times New Roman"/>
          <w:sz w:val="24"/>
          <w:szCs w:val="24"/>
        </w:rPr>
        <w:t>às</w:t>
      </w:r>
      <w:r>
        <w:rPr>
          <w:rFonts w:ascii="Times New Roman" w:hAnsi="Times New Roman"/>
          <w:sz w:val="24"/>
          <w:szCs w:val="24"/>
        </w:rPr>
        <w:t xml:space="preserve"> características mineralógicas e o grau de desenvolvimento</w:t>
      </w:r>
      <w:r w:rsidR="00386A15">
        <w:rPr>
          <w:rFonts w:ascii="Times New Roman" w:hAnsi="Times New Roman"/>
          <w:sz w:val="24"/>
          <w:szCs w:val="24"/>
        </w:rPr>
        <w:t xml:space="preserve"> do solo</w:t>
      </w:r>
      <w:r>
        <w:rPr>
          <w:rFonts w:ascii="Times New Roman" w:hAnsi="Times New Roman"/>
          <w:sz w:val="24"/>
          <w:szCs w:val="24"/>
        </w:rPr>
        <w:t>.</w:t>
      </w:r>
    </w:p>
    <w:p w:rsidR="00274BEB" w:rsidRDefault="00274BEB" w:rsidP="00EF6349">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A distribuição das unidades pedológicas presentes na sub-bacia do igarapé dos Tanques pode ser observada na Figura </w:t>
      </w:r>
      <w:r w:rsidR="006011E9">
        <w:rPr>
          <w:rFonts w:ascii="Times New Roman" w:hAnsi="Times New Roman"/>
          <w:sz w:val="24"/>
          <w:szCs w:val="24"/>
        </w:rPr>
        <w:t>6</w:t>
      </w:r>
      <w:r>
        <w:rPr>
          <w:rFonts w:ascii="Times New Roman" w:hAnsi="Times New Roman"/>
          <w:sz w:val="24"/>
          <w:szCs w:val="24"/>
        </w:rPr>
        <w:t xml:space="preserve">. </w:t>
      </w:r>
      <w:r w:rsidR="000470D3">
        <w:rPr>
          <w:rFonts w:ascii="Times New Roman" w:hAnsi="Times New Roman"/>
          <w:sz w:val="24"/>
          <w:szCs w:val="24"/>
        </w:rPr>
        <w:t>Nota-se</w:t>
      </w:r>
      <w:r>
        <w:rPr>
          <w:rFonts w:ascii="Times New Roman" w:hAnsi="Times New Roman"/>
          <w:sz w:val="24"/>
          <w:szCs w:val="24"/>
        </w:rPr>
        <w:t xml:space="preserve"> que </w:t>
      </w:r>
      <w:r w:rsidR="00106B65">
        <w:rPr>
          <w:rFonts w:ascii="Times New Roman" w:hAnsi="Times New Roman"/>
          <w:sz w:val="24"/>
          <w:szCs w:val="24"/>
        </w:rPr>
        <w:t>n</w:t>
      </w:r>
      <w:r>
        <w:rPr>
          <w:rFonts w:ascii="Times New Roman" w:hAnsi="Times New Roman"/>
          <w:sz w:val="24"/>
          <w:szCs w:val="24"/>
        </w:rPr>
        <w:t xml:space="preserve">a maior parte da área de estudo (98,4%) </w:t>
      </w:r>
      <w:r w:rsidR="00106B65">
        <w:rPr>
          <w:rFonts w:ascii="Times New Roman" w:hAnsi="Times New Roman"/>
          <w:sz w:val="24"/>
          <w:szCs w:val="24"/>
        </w:rPr>
        <w:t>há a ocorrência de</w:t>
      </w:r>
      <w:r>
        <w:rPr>
          <w:rFonts w:ascii="Times New Roman" w:hAnsi="Times New Roman"/>
          <w:sz w:val="24"/>
          <w:szCs w:val="24"/>
        </w:rPr>
        <w:t xml:space="preserve"> Latossolos Vermelho-Amarelos, </w:t>
      </w:r>
      <w:r w:rsidR="00D050FD">
        <w:rPr>
          <w:rFonts w:ascii="Times New Roman" w:hAnsi="Times New Roman"/>
          <w:sz w:val="24"/>
          <w:szCs w:val="24"/>
        </w:rPr>
        <w:t>exibindo</w:t>
      </w:r>
      <w:r>
        <w:rPr>
          <w:rFonts w:ascii="Times New Roman" w:hAnsi="Times New Roman"/>
          <w:sz w:val="24"/>
          <w:szCs w:val="24"/>
        </w:rPr>
        <w:t xml:space="preserve"> somente uma </w:t>
      </w:r>
      <w:r w:rsidR="000470D3">
        <w:rPr>
          <w:rFonts w:ascii="Times New Roman" w:hAnsi="Times New Roman"/>
          <w:sz w:val="24"/>
          <w:szCs w:val="24"/>
        </w:rPr>
        <w:t>porção pouco representativa</w:t>
      </w:r>
      <w:r>
        <w:rPr>
          <w:rFonts w:ascii="Times New Roman" w:hAnsi="Times New Roman"/>
          <w:sz w:val="24"/>
          <w:szCs w:val="24"/>
        </w:rPr>
        <w:t xml:space="preserve"> de Gleissolos no seu extremo noroeste. </w:t>
      </w:r>
    </w:p>
    <w:p w:rsidR="00274BEB" w:rsidRDefault="00274BEB" w:rsidP="00121B2F">
      <w:pPr>
        <w:spacing w:after="0" w:line="360" w:lineRule="auto"/>
        <w:ind w:firstLine="709"/>
        <w:jc w:val="both"/>
        <w:rPr>
          <w:rFonts w:ascii="Times New Roman" w:hAnsi="Times New Roman"/>
          <w:sz w:val="24"/>
          <w:szCs w:val="24"/>
        </w:rPr>
      </w:pPr>
      <w:r w:rsidRPr="00B94A2D">
        <w:rPr>
          <w:rFonts w:ascii="Times New Roman" w:hAnsi="Times New Roman"/>
          <w:sz w:val="24"/>
          <w:szCs w:val="24"/>
        </w:rPr>
        <w:t xml:space="preserve">A distribuição dos pesos para cada unidade pode ser observada na Tabela </w:t>
      </w:r>
      <w:r w:rsidR="00DE56F5" w:rsidRPr="00B94A2D">
        <w:rPr>
          <w:rFonts w:ascii="Times New Roman" w:hAnsi="Times New Roman"/>
          <w:sz w:val="24"/>
          <w:szCs w:val="24"/>
        </w:rPr>
        <w:t>5</w:t>
      </w:r>
      <w:r w:rsidR="00D050FD" w:rsidRPr="00B94A2D">
        <w:rPr>
          <w:rFonts w:ascii="Times New Roman" w:hAnsi="Times New Roman"/>
          <w:sz w:val="24"/>
          <w:szCs w:val="24"/>
        </w:rPr>
        <w:t>, conforme</w:t>
      </w:r>
      <w:r w:rsidRPr="00B94A2D">
        <w:rPr>
          <w:rFonts w:ascii="Times New Roman" w:hAnsi="Times New Roman"/>
          <w:sz w:val="24"/>
          <w:szCs w:val="24"/>
        </w:rPr>
        <w:t xml:space="preserve"> </w:t>
      </w:r>
      <w:r w:rsidR="00342BB9" w:rsidRPr="00B94A2D">
        <w:rPr>
          <w:rFonts w:ascii="Times New Roman" w:hAnsi="Times New Roman"/>
          <w:sz w:val="24"/>
          <w:szCs w:val="24"/>
        </w:rPr>
        <w:t xml:space="preserve">recomendado </w:t>
      </w:r>
      <w:r w:rsidR="00AD3DAA" w:rsidRPr="00B94A2D">
        <w:rPr>
          <w:rFonts w:ascii="Times New Roman" w:hAnsi="Times New Roman"/>
          <w:sz w:val="24"/>
          <w:szCs w:val="24"/>
        </w:rPr>
        <w:t xml:space="preserve">por </w:t>
      </w:r>
      <w:r w:rsidR="00161F81" w:rsidRPr="00B94A2D">
        <w:rPr>
          <w:rFonts w:ascii="Times New Roman" w:hAnsi="Times New Roman"/>
          <w:sz w:val="24"/>
        </w:rPr>
        <w:t>Moro et al. (2011)</w:t>
      </w:r>
      <w:r w:rsidR="00EE273E" w:rsidRPr="00B94A2D">
        <w:rPr>
          <w:rFonts w:ascii="Times New Roman" w:hAnsi="Times New Roman"/>
          <w:sz w:val="24"/>
        </w:rPr>
        <w:t>.</w:t>
      </w:r>
      <w:r w:rsidRPr="00B94A2D">
        <w:rPr>
          <w:rFonts w:ascii="Times New Roman" w:hAnsi="Times New Roman"/>
          <w:sz w:val="24"/>
          <w:szCs w:val="24"/>
        </w:rPr>
        <w:t xml:space="preserve"> Esses autores consideram os Latosso</w:t>
      </w:r>
      <w:r w:rsidR="000470D3" w:rsidRPr="00B94A2D">
        <w:rPr>
          <w:rFonts w:ascii="Times New Roman" w:hAnsi="Times New Roman"/>
          <w:sz w:val="24"/>
          <w:szCs w:val="24"/>
        </w:rPr>
        <w:t>lo</w:t>
      </w:r>
      <w:r w:rsidRPr="00B94A2D">
        <w:rPr>
          <w:rFonts w:ascii="Times New Roman" w:hAnsi="Times New Roman"/>
          <w:sz w:val="24"/>
          <w:szCs w:val="24"/>
        </w:rPr>
        <w:t xml:space="preserve">s </w:t>
      </w:r>
      <w:r w:rsidR="00262B6A" w:rsidRPr="00B94A2D">
        <w:rPr>
          <w:rFonts w:ascii="Times New Roman" w:hAnsi="Times New Roman"/>
          <w:sz w:val="24"/>
          <w:szCs w:val="24"/>
        </w:rPr>
        <w:t xml:space="preserve">como </w:t>
      </w:r>
      <w:r w:rsidRPr="00B94A2D">
        <w:rPr>
          <w:rFonts w:ascii="Times New Roman" w:hAnsi="Times New Roman"/>
          <w:sz w:val="24"/>
          <w:szCs w:val="24"/>
        </w:rPr>
        <w:t>estáveis e</w:t>
      </w:r>
      <w:r w:rsidRPr="00676A7C">
        <w:rPr>
          <w:rFonts w:ascii="Times New Roman" w:hAnsi="Times New Roman"/>
          <w:sz w:val="24"/>
          <w:szCs w:val="24"/>
        </w:rPr>
        <w:t xml:space="preserve"> sugerem o peso </w:t>
      </w:r>
      <w:r w:rsidR="00262B6A">
        <w:rPr>
          <w:rFonts w:ascii="Times New Roman" w:hAnsi="Times New Roman"/>
          <w:sz w:val="24"/>
          <w:szCs w:val="24"/>
        </w:rPr>
        <w:t xml:space="preserve">1,0 </w:t>
      </w:r>
      <w:r w:rsidRPr="00676A7C">
        <w:rPr>
          <w:rFonts w:ascii="Times New Roman" w:hAnsi="Times New Roman"/>
          <w:sz w:val="24"/>
          <w:szCs w:val="24"/>
        </w:rPr>
        <w:t xml:space="preserve">para esse tipo de solo. </w:t>
      </w:r>
      <w:r w:rsidR="00262B6A">
        <w:rPr>
          <w:rFonts w:ascii="Times New Roman" w:hAnsi="Times New Roman"/>
          <w:sz w:val="24"/>
          <w:szCs w:val="24"/>
        </w:rPr>
        <w:t>No entanto,</w:t>
      </w:r>
      <w:r w:rsidRPr="00676A7C">
        <w:rPr>
          <w:rFonts w:ascii="Times New Roman" w:hAnsi="Times New Roman"/>
          <w:sz w:val="24"/>
          <w:szCs w:val="24"/>
        </w:rPr>
        <w:t xml:space="preserve"> nesta porção do estado de Rondônia, por vezes, os Latossolos estão associados </w:t>
      </w:r>
      <w:r w:rsidR="00262B6A">
        <w:rPr>
          <w:rFonts w:ascii="Times New Roman" w:hAnsi="Times New Roman"/>
          <w:sz w:val="24"/>
          <w:szCs w:val="24"/>
        </w:rPr>
        <w:t>a</w:t>
      </w:r>
      <w:r w:rsidRPr="00676A7C">
        <w:rPr>
          <w:rFonts w:ascii="Times New Roman" w:hAnsi="Times New Roman"/>
          <w:sz w:val="24"/>
          <w:szCs w:val="24"/>
        </w:rPr>
        <w:t xml:space="preserve"> Cambissolo</w:t>
      </w:r>
      <w:r>
        <w:rPr>
          <w:rFonts w:ascii="Times New Roman" w:hAnsi="Times New Roman"/>
          <w:sz w:val="24"/>
          <w:szCs w:val="24"/>
        </w:rPr>
        <w:t xml:space="preserve"> </w:t>
      </w:r>
      <w:r w:rsidRPr="00676A7C">
        <w:rPr>
          <w:rFonts w:ascii="Times New Roman" w:hAnsi="Times New Roman"/>
          <w:sz w:val="24"/>
          <w:szCs w:val="24"/>
        </w:rPr>
        <w:t xml:space="preserve">tb distrófico com horizonte A proeminente e do tipo Glei pouco </w:t>
      </w:r>
      <w:r w:rsidR="00106B65" w:rsidRPr="00676A7C">
        <w:rPr>
          <w:rFonts w:ascii="Times New Roman" w:hAnsi="Times New Roman"/>
          <w:sz w:val="24"/>
          <w:szCs w:val="24"/>
        </w:rPr>
        <w:t xml:space="preserve">húmico </w:t>
      </w:r>
      <w:r w:rsidRPr="00676A7C">
        <w:rPr>
          <w:rFonts w:ascii="Times New Roman" w:hAnsi="Times New Roman"/>
          <w:sz w:val="24"/>
          <w:szCs w:val="24"/>
        </w:rPr>
        <w:t xml:space="preserve">tm distrófico A proeminente. Nestes casos, os solos apresentam moderada permeabilidade, com profundidade dos perfis variando </w:t>
      </w:r>
      <w:r w:rsidR="00B94A2D">
        <w:rPr>
          <w:rFonts w:ascii="Times New Roman" w:hAnsi="Times New Roman"/>
          <w:sz w:val="24"/>
          <w:szCs w:val="24"/>
        </w:rPr>
        <w:t xml:space="preserve">de </w:t>
      </w:r>
      <w:smartTag w:uri="urn:schemas-microsoft-com:office:smarttags" w:element="metricconverter">
        <w:smartTagPr>
          <w:attr w:name="ProductID" w:val="50 a"/>
        </w:smartTagPr>
        <w:r w:rsidRPr="00676A7C">
          <w:rPr>
            <w:rFonts w:ascii="Times New Roman" w:hAnsi="Times New Roman"/>
            <w:sz w:val="24"/>
            <w:szCs w:val="24"/>
          </w:rPr>
          <w:t>50 a</w:t>
        </w:r>
        <w:r w:rsidR="00DE56F5">
          <w:rPr>
            <w:rFonts w:ascii="Times New Roman" w:hAnsi="Times New Roman"/>
            <w:sz w:val="24"/>
            <w:szCs w:val="24"/>
          </w:rPr>
          <w:t xml:space="preserve"> </w:t>
        </w:r>
      </w:smartTag>
      <w:smartTag w:uri="urn:schemas-microsoft-com:office:smarttags" w:element="metricconverter">
        <w:smartTagPr>
          <w:attr w:name="ProductID" w:val="150 cm"/>
        </w:smartTagPr>
        <w:r w:rsidRPr="00676A7C">
          <w:rPr>
            <w:rFonts w:ascii="Times New Roman" w:hAnsi="Times New Roman"/>
            <w:sz w:val="24"/>
            <w:szCs w:val="24"/>
          </w:rPr>
          <w:t>150 cm</w:t>
        </w:r>
      </w:smartTag>
      <w:r w:rsidRPr="00676A7C">
        <w:rPr>
          <w:rFonts w:ascii="Times New Roman" w:hAnsi="Times New Roman"/>
          <w:sz w:val="24"/>
          <w:szCs w:val="24"/>
        </w:rPr>
        <w:t>, com ausência de cimentação nas encostas e estrutura que varia de franco-blocos a blocos subangulares</w:t>
      </w:r>
      <w:r w:rsidR="00262B6A">
        <w:rPr>
          <w:rFonts w:ascii="Times New Roman" w:hAnsi="Times New Roman"/>
          <w:sz w:val="24"/>
          <w:szCs w:val="24"/>
        </w:rPr>
        <w:t xml:space="preserve"> (</w:t>
      </w:r>
      <w:r w:rsidR="00262B6A" w:rsidRPr="00676A7C">
        <w:rPr>
          <w:rFonts w:ascii="Times New Roman" w:hAnsi="Times New Roman"/>
          <w:sz w:val="24"/>
          <w:szCs w:val="24"/>
        </w:rPr>
        <w:t>RONDÔNIA</w:t>
      </w:r>
      <w:r w:rsidR="00262B6A">
        <w:rPr>
          <w:rFonts w:ascii="Times New Roman" w:hAnsi="Times New Roman"/>
          <w:sz w:val="24"/>
          <w:szCs w:val="24"/>
        </w:rPr>
        <w:t>,</w:t>
      </w:r>
      <w:r w:rsidR="00262B6A" w:rsidRPr="00676A7C">
        <w:rPr>
          <w:rFonts w:ascii="Times New Roman" w:hAnsi="Times New Roman"/>
          <w:sz w:val="24"/>
          <w:szCs w:val="24"/>
        </w:rPr>
        <w:t xml:space="preserve"> 2002)</w:t>
      </w:r>
      <w:r w:rsidRPr="00676A7C">
        <w:rPr>
          <w:rFonts w:ascii="Times New Roman" w:hAnsi="Times New Roman"/>
          <w:sz w:val="24"/>
          <w:szCs w:val="24"/>
        </w:rPr>
        <w:t>. Assim, para atrib</w:t>
      </w:r>
      <w:r w:rsidR="00106B65">
        <w:rPr>
          <w:rFonts w:ascii="Times New Roman" w:hAnsi="Times New Roman"/>
          <w:sz w:val="24"/>
          <w:szCs w:val="24"/>
        </w:rPr>
        <w:t>uição do peso para essa unidade</w:t>
      </w:r>
      <w:r w:rsidRPr="00676A7C">
        <w:rPr>
          <w:rFonts w:ascii="Times New Roman" w:hAnsi="Times New Roman"/>
          <w:sz w:val="24"/>
          <w:szCs w:val="24"/>
        </w:rPr>
        <w:t xml:space="preserve"> foi estabelecida na proporção dos pesos referentes a cada classe</w:t>
      </w:r>
      <w:r w:rsidR="00106B65">
        <w:rPr>
          <w:rFonts w:ascii="Times New Roman" w:hAnsi="Times New Roman"/>
          <w:sz w:val="24"/>
          <w:szCs w:val="24"/>
        </w:rPr>
        <w:t>, são elas:</w:t>
      </w:r>
      <w:r w:rsidRPr="00676A7C">
        <w:rPr>
          <w:rFonts w:ascii="Times New Roman" w:hAnsi="Times New Roman"/>
          <w:sz w:val="24"/>
          <w:szCs w:val="24"/>
        </w:rPr>
        <w:t xml:space="preserve"> 40% para a primeira classe, 30% para segunda classe e 30% para a terceira classe que resultou no índice igual 2,0. Já os solos do tipo Glei, por estarem associados a depósitos aluviais recentes</w:t>
      </w:r>
      <w:r w:rsidR="00106B65">
        <w:rPr>
          <w:rFonts w:ascii="Times New Roman" w:hAnsi="Times New Roman"/>
          <w:sz w:val="24"/>
          <w:szCs w:val="24"/>
        </w:rPr>
        <w:t xml:space="preserve"> e</w:t>
      </w:r>
      <w:r w:rsidRPr="00676A7C">
        <w:rPr>
          <w:rFonts w:ascii="Times New Roman" w:hAnsi="Times New Roman"/>
          <w:sz w:val="24"/>
          <w:szCs w:val="24"/>
        </w:rPr>
        <w:t xml:space="preserve"> aprese</w:t>
      </w:r>
      <w:r>
        <w:rPr>
          <w:rFonts w:ascii="Times New Roman" w:hAnsi="Times New Roman"/>
          <w:sz w:val="24"/>
          <w:szCs w:val="24"/>
        </w:rPr>
        <w:t>n</w:t>
      </w:r>
      <w:r w:rsidRPr="00676A7C">
        <w:rPr>
          <w:rFonts w:ascii="Times New Roman" w:hAnsi="Times New Roman"/>
          <w:sz w:val="24"/>
          <w:szCs w:val="24"/>
        </w:rPr>
        <w:t>tarem</w:t>
      </w:r>
      <w:r>
        <w:rPr>
          <w:rFonts w:ascii="Times New Roman" w:hAnsi="Times New Roman"/>
          <w:sz w:val="24"/>
          <w:szCs w:val="24"/>
        </w:rPr>
        <w:t xml:space="preserve"> solos jovens com perfis incipientemente desenvolvidos receberam peso igual a 3,0.</w:t>
      </w:r>
    </w:p>
    <w:p w:rsidR="0021545D" w:rsidRPr="005B3939" w:rsidRDefault="0021545D" w:rsidP="00121B2F">
      <w:pPr>
        <w:spacing w:after="0" w:line="360" w:lineRule="auto"/>
        <w:rPr>
          <w:rFonts w:ascii="Times New Roman" w:hAnsi="Times New Roman"/>
          <w:caps/>
          <w:sz w:val="24"/>
          <w:szCs w:val="28"/>
        </w:rPr>
      </w:pPr>
    </w:p>
    <w:p w:rsidR="00E95014" w:rsidRPr="00530714" w:rsidRDefault="006011E9" w:rsidP="00831FEC">
      <w:pPr>
        <w:spacing w:after="120" w:line="240" w:lineRule="auto"/>
        <w:jc w:val="both"/>
        <w:rPr>
          <w:rFonts w:ascii="Times New Roman" w:hAnsi="Times New Roman"/>
          <w:szCs w:val="20"/>
        </w:rPr>
      </w:pPr>
      <w:r w:rsidRPr="00EC0360">
        <w:rPr>
          <w:rFonts w:ascii="Times New Roman" w:hAnsi="Times New Roman"/>
          <w:b/>
          <w:sz w:val="24"/>
          <w:szCs w:val="20"/>
        </w:rPr>
        <w:t>Figura 6.</w:t>
      </w:r>
      <w:r w:rsidRPr="00EC0360">
        <w:rPr>
          <w:rFonts w:ascii="Times New Roman" w:hAnsi="Times New Roman"/>
          <w:sz w:val="24"/>
          <w:szCs w:val="20"/>
        </w:rPr>
        <w:t xml:space="preserve"> Mapa pedológico da sub-bacia do igarapé dos Tanques, Porto Velho/RO. </w:t>
      </w:r>
    </w:p>
    <w:p w:rsidR="006011E9" w:rsidRDefault="00FE0474" w:rsidP="00A67DED">
      <w:pPr>
        <w:spacing w:after="120" w:line="240" w:lineRule="auto"/>
        <w:jc w:val="both"/>
        <w:rPr>
          <w:rFonts w:ascii="Times New Roman" w:hAnsi="Times New Roman"/>
        </w:rPr>
      </w:pPr>
      <w:r>
        <w:rPr>
          <w:rFonts w:ascii="Times New Roman" w:hAnsi="Times New Roman"/>
          <w:noProof/>
          <w:lang w:eastAsia="pt-BR"/>
        </w:rPr>
        <w:drawing>
          <wp:inline distT="0" distB="0" distL="0" distR="0">
            <wp:extent cx="6122670" cy="3617595"/>
            <wp:effectExtent l="19050" t="0" r="0" b="0"/>
            <wp:docPr id="6" name="Imagem 26" descr="Figura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Figura 06.png"/>
                    <pic:cNvPicPr>
                      <a:picLocks noChangeAspect="1" noChangeArrowheads="1"/>
                    </pic:cNvPicPr>
                  </pic:nvPicPr>
                  <pic:blipFill>
                    <a:blip r:embed="rId13"/>
                    <a:srcRect/>
                    <a:stretch>
                      <a:fillRect/>
                    </a:stretch>
                  </pic:blipFill>
                  <pic:spPr bwMode="auto">
                    <a:xfrm>
                      <a:off x="0" y="0"/>
                      <a:ext cx="6122670" cy="3617595"/>
                    </a:xfrm>
                    <a:prstGeom prst="rect">
                      <a:avLst/>
                    </a:prstGeom>
                    <a:noFill/>
                    <a:ln w="9525">
                      <a:noFill/>
                      <a:miter lim="800000"/>
                      <a:headEnd/>
                      <a:tailEnd/>
                    </a:ln>
                  </pic:spPr>
                </pic:pic>
              </a:graphicData>
            </a:graphic>
          </wp:inline>
        </w:drawing>
      </w:r>
    </w:p>
    <w:p w:rsidR="00530714" w:rsidRPr="00530714" w:rsidRDefault="00530714" w:rsidP="00530714">
      <w:pPr>
        <w:spacing w:after="120" w:line="240" w:lineRule="auto"/>
        <w:jc w:val="both"/>
        <w:rPr>
          <w:rFonts w:ascii="Times New Roman" w:hAnsi="Times New Roman"/>
          <w:szCs w:val="20"/>
        </w:rPr>
      </w:pPr>
      <w:r w:rsidRPr="00530714">
        <w:rPr>
          <w:rFonts w:ascii="Times New Roman" w:hAnsi="Times New Roman"/>
          <w:szCs w:val="20"/>
        </w:rPr>
        <w:t>Fonte: modificado de Rondônia (2002).</w:t>
      </w:r>
    </w:p>
    <w:p w:rsidR="00FE74F9" w:rsidRDefault="00FE74F9" w:rsidP="00A67DED">
      <w:pPr>
        <w:spacing w:after="120" w:line="240" w:lineRule="auto"/>
        <w:jc w:val="both"/>
        <w:rPr>
          <w:rFonts w:ascii="Times New Roman" w:hAnsi="Times New Roman"/>
        </w:rPr>
      </w:pPr>
    </w:p>
    <w:p w:rsidR="00884971" w:rsidRPr="006011E9" w:rsidRDefault="00884971" w:rsidP="00A67DED">
      <w:pPr>
        <w:spacing w:after="120" w:line="240" w:lineRule="auto"/>
        <w:jc w:val="both"/>
        <w:rPr>
          <w:rFonts w:ascii="Times New Roman" w:hAnsi="Times New Roman"/>
        </w:rPr>
      </w:pPr>
    </w:p>
    <w:p w:rsidR="00A67DED" w:rsidRPr="00EC0360" w:rsidRDefault="00A67DED" w:rsidP="009C4D3E">
      <w:pPr>
        <w:spacing w:after="120" w:line="240" w:lineRule="auto"/>
        <w:jc w:val="both"/>
        <w:rPr>
          <w:rFonts w:ascii="Times New Roman" w:hAnsi="Times New Roman"/>
          <w:sz w:val="24"/>
        </w:rPr>
      </w:pPr>
      <w:r w:rsidRPr="00EC0360">
        <w:rPr>
          <w:rFonts w:ascii="Times New Roman" w:hAnsi="Times New Roman"/>
          <w:b/>
          <w:sz w:val="24"/>
        </w:rPr>
        <w:lastRenderedPageBreak/>
        <w:t xml:space="preserve">Tabela </w:t>
      </w:r>
      <w:r w:rsidR="00DE56F5" w:rsidRPr="00EC0360">
        <w:rPr>
          <w:rFonts w:ascii="Times New Roman" w:hAnsi="Times New Roman"/>
          <w:b/>
          <w:sz w:val="24"/>
        </w:rPr>
        <w:t>5</w:t>
      </w:r>
      <w:r w:rsidRPr="00EC0360">
        <w:rPr>
          <w:rFonts w:ascii="Times New Roman" w:hAnsi="Times New Roman"/>
          <w:b/>
          <w:sz w:val="24"/>
        </w:rPr>
        <w:t>.</w:t>
      </w:r>
      <w:r w:rsidRPr="00EC0360">
        <w:rPr>
          <w:rFonts w:ascii="Times New Roman" w:hAnsi="Times New Roman"/>
          <w:sz w:val="24"/>
        </w:rPr>
        <w:t xml:space="preserve"> Valores de fragilidade ambiental para o tema pedologia.</w:t>
      </w: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5940"/>
        <w:gridCol w:w="3699"/>
      </w:tblGrid>
      <w:tr w:rsidR="00A67DED" w:rsidRPr="006C758A" w:rsidTr="0006759B">
        <w:tc>
          <w:tcPr>
            <w:tcW w:w="5940" w:type="dxa"/>
          </w:tcPr>
          <w:p w:rsidR="00A67DED" w:rsidRPr="006C758A" w:rsidRDefault="00A67DED" w:rsidP="00800E70">
            <w:pPr>
              <w:spacing w:before="120" w:after="0" w:line="240" w:lineRule="auto"/>
              <w:jc w:val="center"/>
              <w:rPr>
                <w:rFonts w:ascii="Times New Roman" w:hAnsi="Times New Roman"/>
              </w:rPr>
            </w:pPr>
            <w:r w:rsidRPr="006C758A">
              <w:rPr>
                <w:rFonts w:ascii="Times New Roman" w:hAnsi="Times New Roman"/>
                <w:b/>
                <w:caps/>
              </w:rPr>
              <w:t xml:space="preserve">Unidades </w:t>
            </w:r>
            <w:r w:rsidR="00800E70">
              <w:rPr>
                <w:rFonts w:ascii="Times New Roman" w:hAnsi="Times New Roman"/>
                <w:b/>
                <w:caps/>
              </w:rPr>
              <w:t>PEDOLÓGICAS</w:t>
            </w:r>
          </w:p>
        </w:tc>
        <w:tc>
          <w:tcPr>
            <w:tcW w:w="3699" w:type="dxa"/>
          </w:tcPr>
          <w:p w:rsidR="00A67DED" w:rsidRPr="006C758A" w:rsidRDefault="00A67DED" w:rsidP="00601146">
            <w:pPr>
              <w:spacing w:after="0" w:line="240" w:lineRule="auto"/>
              <w:jc w:val="center"/>
              <w:rPr>
                <w:rFonts w:ascii="Times New Roman" w:hAnsi="Times New Roman"/>
              </w:rPr>
            </w:pPr>
            <w:r w:rsidRPr="006C758A">
              <w:rPr>
                <w:rFonts w:ascii="Times New Roman" w:hAnsi="Times New Roman"/>
                <w:b/>
                <w:caps/>
              </w:rPr>
              <w:t>Índices de fragilidade</w:t>
            </w:r>
            <w:r>
              <w:rPr>
                <w:rFonts w:ascii="Times New Roman" w:hAnsi="Times New Roman"/>
                <w:b/>
                <w:caps/>
              </w:rPr>
              <w:t xml:space="preserve"> AMBIENTAL</w:t>
            </w:r>
          </w:p>
        </w:tc>
      </w:tr>
      <w:tr w:rsidR="00A67DED" w:rsidRPr="006C758A" w:rsidTr="0006759B">
        <w:trPr>
          <w:trHeight w:val="120"/>
        </w:trPr>
        <w:tc>
          <w:tcPr>
            <w:tcW w:w="5940" w:type="dxa"/>
          </w:tcPr>
          <w:p w:rsidR="00A67DED" w:rsidRPr="006C758A" w:rsidRDefault="00A67DED" w:rsidP="00601146">
            <w:pPr>
              <w:spacing w:after="0" w:line="240" w:lineRule="auto"/>
              <w:jc w:val="center"/>
              <w:rPr>
                <w:rFonts w:ascii="Times New Roman" w:hAnsi="Times New Roman"/>
              </w:rPr>
            </w:pPr>
            <w:r w:rsidRPr="006C758A">
              <w:rPr>
                <w:rFonts w:ascii="Times New Roman" w:hAnsi="Times New Roman"/>
              </w:rPr>
              <w:t xml:space="preserve">Latosssolos Vermelho-Amarelos </w:t>
            </w:r>
          </w:p>
        </w:tc>
        <w:tc>
          <w:tcPr>
            <w:tcW w:w="3699" w:type="dxa"/>
          </w:tcPr>
          <w:p w:rsidR="00A67DED" w:rsidRPr="006C758A" w:rsidRDefault="00A67DED" w:rsidP="00601146">
            <w:pPr>
              <w:spacing w:after="0" w:line="240" w:lineRule="auto"/>
              <w:jc w:val="center"/>
              <w:rPr>
                <w:rFonts w:ascii="Times New Roman" w:hAnsi="Times New Roman"/>
              </w:rPr>
            </w:pPr>
            <w:r>
              <w:rPr>
                <w:rFonts w:ascii="Times New Roman" w:hAnsi="Times New Roman"/>
              </w:rPr>
              <w:t>1,0</w:t>
            </w:r>
          </w:p>
        </w:tc>
      </w:tr>
      <w:tr w:rsidR="00A67DED" w:rsidRPr="006C758A" w:rsidTr="0006759B">
        <w:trPr>
          <w:trHeight w:val="154"/>
        </w:trPr>
        <w:tc>
          <w:tcPr>
            <w:tcW w:w="5940" w:type="dxa"/>
          </w:tcPr>
          <w:p w:rsidR="00A67DED" w:rsidRPr="006C758A" w:rsidRDefault="00A67DED" w:rsidP="00601146">
            <w:pPr>
              <w:spacing w:after="0" w:line="240" w:lineRule="auto"/>
              <w:jc w:val="center"/>
              <w:rPr>
                <w:rFonts w:ascii="Times New Roman" w:hAnsi="Times New Roman"/>
              </w:rPr>
            </w:pPr>
            <w:r>
              <w:rPr>
                <w:rFonts w:ascii="Times New Roman" w:hAnsi="Times New Roman"/>
              </w:rPr>
              <w:t xml:space="preserve">Cambissolos Distróficos </w:t>
            </w:r>
          </w:p>
        </w:tc>
        <w:tc>
          <w:tcPr>
            <w:tcW w:w="3699" w:type="dxa"/>
          </w:tcPr>
          <w:p w:rsidR="00A67DED" w:rsidRDefault="00A67DED" w:rsidP="00601146">
            <w:pPr>
              <w:spacing w:after="0" w:line="240" w:lineRule="auto"/>
              <w:jc w:val="center"/>
              <w:rPr>
                <w:rFonts w:ascii="Times New Roman" w:hAnsi="Times New Roman"/>
              </w:rPr>
            </w:pPr>
            <w:r>
              <w:rPr>
                <w:rFonts w:ascii="Times New Roman" w:hAnsi="Times New Roman"/>
              </w:rPr>
              <w:t>1,7</w:t>
            </w:r>
          </w:p>
        </w:tc>
      </w:tr>
      <w:tr w:rsidR="00A67DED" w:rsidTr="0006759B">
        <w:tc>
          <w:tcPr>
            <w:tcW w:w="5940" w:type="dxa"/>
          </w:tcPr>
          <w:p w:rsidR="00A67DED" w:rsidRPr="00AD479B" w:rsidRDefault="00A67DED" w:rsidP="00601146">
            <w:pPr>
              <w:spacing w:after="0" w:line="240" w:lineRule="auto"/>
              <w:jc w:val="center"/>
              <w:rPr>
                <w:rFonts w:ascii="Times New Roman" w:hAnsi="Times New Roman"/>
              </w:rPr>
            </w:pPr>
            <w:r w:rsidRPr="00AD479B">
              <w:rPr>
                <w:rFonts w:ascii="Times New Roman" w:hAnsi="Times New Roman"/>
              </w:rPr>
              <w:t>Gleissolos</w:t>
            </w:r>
          </w:p>
        </w:tc>
        <w:tc>
          <w:tcPr>
            <w:tcW w:w="3699" w:type="dxa"/>
          </w:tcPr>
          <w:p w:rsidR="00A67DED" w:rsidRPr="00AD479B" w:rsidRDefault="00A67DED" w:rsidP="00601146">
            <w:pPr>
              <w:spacing w:after="0" w:line="240" w:lineRule="auto"/>
              <w:jc w:val="center"/>
              <w:rPr>
                <w:rFonts w:ascii="Times New Roman" w:hAnsi="Times New Roman"/>
              </w:rPr>
            </w:pPr>
            <w:r w:rsidRPr="00AD479B">
              <w:rPr>
                <w:rFonts w:ascii="Times New Roman" w:hAnsi="Times New Roman"/>
              </w:rPr>
              <w:t>3,0</w:t>
            </w:r>
          </w:p>
        </w:tc>
      </w:tr>
    </w:tbl>
    <w:p w:rsidR="00A67DED" w:rsidRPr="00B908EB" w:rsidRDefault="00A67DED" w:rsidP="00BC64F2">
      <w:pPr>
        <w:spacing w:before="120" w:after="0" w:line="360" w:lineRule="auto"/>
        <w:rPr>
          <w:rFonts w:ascii="Times New Roman" w:hAnsi="Times New Roman"/>
          <w:caps/>
          <w:sz w:val="24"/>
          <w:szCs w:val="28"/>
        </w:rPr>
      </w:pPr>
    </w:p>
    <w:p w:rsidR="009F5466" w:rsidRDefault="009F5466" w:rsidP="00EF6349">
      <w:pPr>
        <w:spacing w:after="0" w:line="360" w:lineRule="auto"/>
        <w:ind w:firstLine="709"/>
        <w:jc w:val="both"/>
        <w:rPr>
          <w:rFonts w:ascii="Times New Roman" w:hAnsi="Times New Roman"/>
          <w:sz w:val="24"/>
          <w:szCs w:val="24"/>
        </w:rPr>
      </w:pPr>
      <w:r>
        <w:rPr>
          <w:rFonts w:ascii="Times New Roman" w:hAnsi="Times New Roman"/>
          <w:sz w:val="24"/>
          <w:szCs w:val="24"/>
        </w:rPr>
        <w:t>Para determinar os valores de fragilidade ambiental para o tema uso e cobertura do solo foi considerado a proteção que a cobertura vegetal exerce aos processos erosivos. Assim, as formações com altas densidades de folhagem em seu dossel, onde predomina a pedogênese,</w:t>
      </w:r>
      <w:r w:rsidR="00030AEB">
        <w:rPr>
          <w:rFonts w:ascii="Times New Roman" w:hAnsi="Times New Roman"/>
          <w:sz w:val="24"/>
          <w:szCs w:val="24"/>
        </w:rPr>
        <w:t xml:space="preserve"> </w:t>
      </w:r>
      <w:r>
        <w:rPr>
          <w:rFonts w:ascii="Times New Roman" w:hAnsi="Times New Roman"/>
          <w:sz w:val="24"/>
          <w:szCs w:val="24"/>
        </w:rPr>
        <w:t xml:space="preserve">foram atribuídos valores próximos a 1,0. Para as formações vegetais com baixa densidade de cobertura vegetal, onde predomina a morfogênese, foram atribuídos valores próximos 3,0, conforme recomenda </w:t>
      </w:r>
      <w:r w:rsidR="00AC589F" w:rsidRPr="00FE74F9">
        <w:rPr>
          <w:rFonts w:ascii="Times New Roman" w:hAnsi="Times New Roman"/>
          <w:sz w:val="24"/>
        </w:rPr>
        <w:t>Moro et al. (2011)</w:t>
      </w:r>
      <w:r w:rsidR="00AC589F">
        <w:rPr>
          <w:rFonts w:ascii="Times New Roman" w:hAnsi="Times New Roman"/>
          <w:sz w:val="24"/>
        </w:rPr>
        <w:t>.</w:t>
      </w:r>
    </w:p>
    <w:p w:rsidR="009F5466" w:rsidRPr="00030AEB" w:rsidRDefault="009F5466" w:rsidP="00EF6349">
      <w:pPr>
        <w:spacing w:after="0" w:line="360" w:lineRule="auto"/>
        <w:ind w:firstLine="709"/>
        <w:jc w:val="both"/>
        <w:rPr>
          <w:rFonts w:ascii="Times New Roman" w:hAnsi="Times New Roman"/>
          <w:sz w:val="24"/>
          <w:szCs w:val="24"/>
        </w:rPr>
        <w:sectPr w:rsidR="009F5466" w:rsidRPr="00030AEB" w:rsidSect="005107E7">
          <w:type w:val="continuous"/>
          <w:pgSz w:w="11906" w:h="16838"/>
          <w:pgMar w:top="1134" w:right="1134" w:bottom="1134" w:left="1134" w:header="709" w:footer="709" w:gutter="0"/>
          <w:cols w:space="284"/>
          <w:docGrid w:linePitch="360"/>
        </w:sectPr>
      </w:pPr>
      <w:r>
        <w:rPr>
          <w:rFonts w:ascii="Times New Roman" w:hAnsi="Times New Roman"/>
          <w:sz w:val="24"/>
          <w:szCs w:val="24"/>
        </w:rPr>
        <w:t xml:space="preserve">A partir da interpretação e análise da imagem do satélite foi possível identificar a distribuição do uso e cobertura do solo na sub-bacia do igarapé dos Tanques (Tabela </w:t>
      </w:r>
      <w:r w:rsidR="00F31905">
        <w:rPr>
          <w:rFonts w:ascii="Times New Roman" w:hAnsi="Times New Roman"/>
          <w:sz w:val="24"/>
          <w:szCs w:val="24"/>
        </w:rPr>
        <w:t>6</w:t>
      </w:r>
      <w:r w:rsidR="001C4271">
        <w:rPr>
          <w:rFonts w:ascii="Times New Roman" w:hAnsi="Times New Roman"/>
          <w:sz w:val="24"/>
          <w:szCs w:val="24"/>
        </w:rPr>
        <w:t xml:space="preserve"> e Figura 7</w:t>
      </w:r>
      <w:r>
        <w:rPr>
          <w:rFonts w:ascii="Times New Roman" w:hAnsi="Times New Roman"/>
          <w:sz w:val="24"/>
          <w:szCs w:val="24"/>
        </w:rPr>
        <w:t xml:space="preserve">). O índice mais elevado de fragilidade ambiental foi atribuído </w:t>
      </w:r>
      <w:r w:rsidR="00106B65">
        <w:rPr>
          <w:rFonts w:ascii="Times New Roman" w:hAnsi="Times New Roman"/>
          <w:sz w:val="24"/>
          <w:szCs w:val="24"/>
        </w:rPr>
        <w:t>à</w:t>
      </w:r>
      <w:r>
        <w:rPr>
          <w:rFonts w:ascii="Times New Roman" w:hAnsi="Times New Roman"/>
          <w:sz w:val="24"/>
          <w:szCs w:val="24"/>
        </w:rPr>
        <w:t xml:space="preserve"> porção ao norte da área de estudo com 4,41 hectares, correspondendo a 0,25% da área total, classificada como solo exposto. Por sua vez, as áreas classificadas como Floresta Ombrófila Aberta receberam peso igual a 1,0 (Tabela </w:t>
      </w:r>
      <w:r w:rsidR="003B166D">
        <w:rPr>
          <w:rFonts w:ascii="Times New Roman" w:hAnsi="Times New Roman"/>
          <w:sz w:val="24"/>
          <w:szCs w:val="24"/>
        </w:rPr>
        <w:t>7</w:t>
      </w:r>
      <w:r>
        <w:rPr>
          <w:rFonts w:ascii="Times New Roman" w:hAnsi="Times New Roman"/>
          <w:sz w:val="24"/>
          <w:szCs w:val="24"/>
        </w:rPr>
        <w:t>).</w:t>
      </w:r>
    </w:p>
    <w:p w:rsidR="00BC64F2" w:rsidRDefault="00BC64F2" w:rsidP="005B3939">
      <w:pPr>
        <w:spacing w:after="0" w:line="360" w:lineRule="auto"/>
        <w:jc w:val="both"/>
        <w:rPr>
          <w:rFonts w:ascii="Times New Roman" w:hAnsi="Times New Roman"/>
          <w:b/>
          <w:sz w:val="20"/>
          <w:szCs w:val="20"/>
        </w:rPr>
      </w:pPr>
    </w:p>
    <w:p w:rsidR="00030AEB" w:rsidRPr="00EC0360" w:rsidRDefault="00030AEB" w:rsidP="009C4D3E">
      <w:pPr>
        <w:spacing w:after="120" w:line="240" w:lineRule="auto"/>
        <w:jc w:val="both"/>
        <w:rPr>
          <w:rFonts w:ascii="Times New Roman" w:hAnsi="Times New Roman"/>
          <w:sz w:val="24"/>
          <w:szCs w:val="20"/>
        </w:rPr>
      </w:pPr>
      <w:r w:rsidRPr="00EC0360">
        <w:rPr>
          <w:rFonts w:ascii="Times New Roman" w:hAnsi="Times New Roman"/>
          <w:b/>
          <w:sz w:val="24"/>
          <w:szCs w:val="20"/>
        </w:rPr>
        <w:t xml:space="preserve">Tabela </w:t>
      </w:r>
      <w:r w:rsidR="003B166D" w:rsidRPr="00EC0360">
        <w:rPr>
          <w:rFonts w:ascii="Times New Roman" w:hAnsi="Times New Roman"/>
          <w:b/>
          <w:sz w:val="24"/>
          <w:szCs w:val="20"/>
        </w:rPr>
        <w:t>6</w:t>
      </w:r>
      <w:r w:rsidRPr="00EC0360">
        <w:rPr>
          <w:rFonts w:ascii="Times New Roman" w:hAnsi="Times New Roman"/>
          <w:b/>
          <w:sz w:val="24"/>
          <w:szCs w:val="20"/>
        </w:rPr>
        <w:t>.</w:t>
      </w:r>
      <w:r w:rsidRPr="00EC0360">
        <w:rPr>
          <w:rFonts w:ascii="Times New Roman" w:hAnsi="Times New Roman"/>
          <w:sz w:val="24"/>
          <w:szCs w:val="20"/>
        </w:rPr>
        <w:t xml:space="preserve"> Distribuição das diferentes categorias de uso e cobertura do solo, em 2011, na sub-bacia do igarapé dos Tanques, Porto Velho/RO.</w:t>
      </w: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4680"/>
        <w:gridCol w:w="2340"/>
        <w:gridCol w:w="2619"/>
      </w:tblGrid>
      <w:tr w:rsidR="00030AEB" w:rsidRPr="002B5D9A" w:rsidTr="0006759B">
        <w:tc>
          <w:tcPr>
            <w:tcW w:w="4680" w:type="dxa"/>
          </w:tcPr>
          <w:p w:rsidR="00030AEB" w:rsidRPr="002B5D9A" w:rsidRDefault="00030AEB" w:rsidP="00DA3B3A">
            <w:pPr>
              <w:spacing w:after="0" w:line="240" w:lineRule="auto"/>
              <w:jc w:val="center"/>
              <w:rPr>
                <w:rFonts w:ascii="Times New Roman" w:hAnsi="Times New Roman"/>
                <w:b/>
                <w:caps/>
              </w:rPr>
            </w:pPr>
            <w:r w:rsidRPr="002B5D9A">
              <w:rPr>
                <w:rFonts w:ascii="Times New Roman" w:hAnsi="Times New Roman"/>
                <w:b/>
                <w:caps/>
              </w:rPr>
              <w:t>Uso e Cobertura d</w:t>
            </w:r>
            <w:r>
              <w:rPr>
                <w:rFonts w:ascii="Times New Roman" w:hAnsi="Times New Roman"/>
                <w:b/>
                <w:caps/>
              </w:rPr>
              <w:t>O SOLO</w:t>
            </w:r>
          </w:p>
        </w:tc>
        <w:tc>
          <w:tcPr>
            <w:tcW w:w="2340" w:type="dxa"/>
          </w:tcPr>
          <w:p w:rsidR="00030AEB" w:rsidRPr="002B5D9A" w:rsidRDefault="00030AEB" w:rsidP="00386A15">
            <w:pPr>
              <w:spacing w:after="0" w:line="240" w:lineRule="auto"/>
              <w:jc w:val="center"/>
              <w:rPr>
                <w:rFonts w:ascii="Times New Roman" w:hAnsi="Times New Roman"/>
                <w:b/>
                <w:caps/>
              </w:rPr>
            </w:pPr>
            <w:r w:rsidRPr="002B5D9A">
              <w:rPr>
                <w:rFonts w:ascii="Times New Roman" w:hAnsi="Times New Roman"/>
                <w:b/>
                <w:caps/>
              </w:rPr>
              <w:t>Área (</w:t>
            </w:r>
            <w:r w:rsidR="00386A15">
              <w:rPr>
                <w:rFonts w:ascii="Times New Roman" w:hAnsi="Times New Roman"/>
                <w:b/>
              </w:rPr>
              <w:t>ha</w:t>
            </w:r>
            <w:r w:rsidRPr="002B5D9A">
              <w:rPr>
                <w:rFonts w:ascii="Times New Roman" w:hAnsi="Times New Roman"/>
                <w:b/>
                <w:caps/>
              </w:rPr>
              <w:t>)</w:t>
            </w:r>
          </w:p>
        </w:tc>
        <w:tc>
          <w:tcPr>
            <w:tcW w:w="2619" w:type="dxa"/>
          </w:tcPr>
          <w:p w:rsidR="00030AEB" w:rsidRPr="002B5D9A" w:rsidRDefault="00030AEB" w:rsidP="00DA3B3A">
            <w:pPr>
              <w:spacing w:after="0" w:line="240" w:lineRule="auto"/>
              <w:jc w:val="center"/>
              <w:rPr>
                <w:rFonts w:ascii="Times New Roman" w:hAnsi="Times New Roman"/>
                <w:b/>
                <w:caps/>
              </w:rPr>
            </w:pPr>
            <w:r w:rsidRPr="002B5D9A">
              <w:rPr>
                <w:rFonts w:ascii="Times New Roman" w:hAnsi="Times New Roman"/>
                <w:b/>
                <w:caps/>
              </w:rPr>
              <w:t>Área (%)</w:t>
            </w:r>
          </w:p>
        </w:tc>
      </w:tr>
      <w:tr w:rsidR="00030AEB" w:rsidRPr="002B5D9A" w:rsidTr="0006759B">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Solo Exposto</w:t>
            </w:r>
            <w:r>
              <w:rPr>
                <w:rFonts w:ascii="Times New Roman" w:hAnsi="Times New Roman"/>
              </w:rPr>
              <w:t>/Queimada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4,41</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0,25</w:t>
            </w:r>
          </w:p>
        </w:tc>
      </w:tr>
      <w:tr w:rsidR="00030AEB" w:rsidRPr="002B5D9A" w:rsidTr="0006759B">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Alagada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32,85</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1,86</w:t>
            </w:r>
          </w:p>
        </w:tc>
      </w:tr>
      <w:tr w:rsidR="00030AEB" w:rsidRPr="002B5D9A" w:rsidTr="0006759B">
        <w:trPr>
          <w:trHeight w:val="300"/>
        </w:trPr>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Floresta Ombrófila Aberta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161,37</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9,14</w:t>
            </w:r>
          </w:p>
        </w:tc>
      </w:tr>
      <w:tr w:rsidR="00030AEB" w:rsidRPr="002B5D9A" w:rsidTr="0006759B">
        <w:trPr>
          <w:trHeight w:val="210"/>
        </w:trPr>
        <w:tc>
          <w:tcPr>
            <w:tcW w:w="4680" w:type="dxa"/>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Urbana</w:t>
            </w:r>
          </w:p>
        </w:tc>
        <w:tc>
          <w:tcPr>
            <w:tcW w:w="2340"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1.566,95</w:t>
            </w:r>
          </w:p>
        </w:tc>
        <w:tc>
          <w:tcPr>
            <w:tcW w:w="2619" w:type="dxa"/>
          </w:tcPr>
          <w:p w:rsidR="00030AEB" w:rsidRPr="002B5D9A" w:rsidRDefault="00030AEB" w:rsidP="00DA3B3A">
            <w:pPr>
              <w:spacing w:after="0" w:line="240" w:lineRule="auto"/>
              <w:jc w:val="center"/>
              <w:rPr>
                <w:rFonts w:ascii="Times New Roman" w:hAnsi="Times New Roman"/>
                <w:color w:val="000000"/>
              </w:rPr>
            </w:pPr>
            <w:r w:rsidRPr="002B5D9A">
              <w:rPr>
                <w:rFonts w:ascii="Times New Roman" w:hAnsi="Times New Roman"/>
                <w:color w:val="000000"/>
              </w:rPr>
              <w:t>88,75</w:t>
            </w:r>
          </w:p>
        </w:tc>
      </w:tr>
    </w:tbl>
    <w:p w:rsidR="00030AEB" w:rsidRDefault="00030AEB" w:rsidP="005B3939">
      <w:pPr>
        <w:spacing w:before="120" w:after="0" w:line="360" w:lineRule="auto"/>
        <w:jc w:val="both"/>
        <w:rPr>
          <w:rFonts w:ascii="Times New Roman" w:hAnsi="Times New Roman"/>
          <w:sz w:val="24"/>
          <w:szCs w:val="24"/>
        </w:rPr>
      </w:pPr>
    </w:p>
    <w:p w:rsidR="00030AEB" w:rsidRPr="00EC0360" w:rsidRDefault="00030AEB" w:rsidP="0040489D">
      <w:pPr>
        <w:spacing w:after="120" w:line="240" w:lineRule="auto"/>
        <w:rPr>
          <w:rFonts w:ascii="Times New Roman" w:hAnsi="Times New Roman"/>
          <w:sz w:val="24"/>
          <w:szCs w:val="20"/>
        </w:rPr>
      </w:pPr>
      <w:r w:rsidRPr="00EC0360">
        <w:rPr>
          <w:rFonts w:ascii="Times New Roman" w:hAnsi="Times New Roman"/>
          <w:b/>
          <w:sz w:val="24"/>
          <w:szCs w:val="20"/>
        </w:rPr>
        <w:t xml:space="preserve">Tabela </w:t>
      </w:r>
      <w:r w:rsidR="003B166D" w:rsidRPr="00EC0360">
        <w:rPr>
          <w:rFonts w:ascii="Times New Roman" w:hAnsi="Times New Roman"/>
          <w:b/>
          <w:sz w:val="24"/>
          <w:szCs w:val="20"/>
        </w:rPr>
        <w:t>7</w:t>
      </w:r>
      <w:r w:rsidRPr="00EC0360">
        <w:rPr>
          <w:rFonts w:ascii="Times New Roman" w:hAnsi="Times New Roman"/>
          <w:sz w:val="24"/>
          <w:szCs w:val="20"/>
        </w:rPr>
        <w:t>. Valores de fragilidade ambiental para o tema uso e cobertura do solo.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gridCol w:w="4959"/>
      </w:tblGrid>
      <w:tr w:rsidR="00030AEB" w:rsidTr="0006759B">
        <w:tc>
          <w:tcPr>
            <w:tcW w:w="4680" w:type="dxa"/>
            <w:tcBorders>
              <w:left w:val="nil"/>
            </w:tcBorders>
          </w:tcPr>
          <w:p w:rsidR="00030AEB" w:rsidRPr="002B5D9A" w:rsidRDefault="00030AEB" w:rsidP="00457701">
            <w:pPr>
              <w:spacing w:before="120" w:after="0" w:line="240" w:lineRule="auto"/>
              <w:jc w:val="center"/>
              <w:rPr>
                <w:rFonts w:ascii="Times New Roman" w:hAnsi="Times New Roman"/>
                <w:b/>
                <w:caps/>
              </w:rPr>
            </w:pPr>
            <w:r w:rsidRPr="002B5D9A">
              <w:rPr>
                <w:rFonts w:ascii="Times New Roman" w:hAnsi="Times New Roman"/>
                <w:b/>
                <w:caps/>
              </w:rPr>
              <w:t>Uso e Cobertura d</w:t>
            </w:r>
            <w:r>
              <w:rPr>
                <w:rFonts w:ascii="Times New Roman" w:hAnsi="Times New Roman"/>
                <w:b/>
                <w:caps/>
              </w:rPr>
              <w:t>O SOLO</w:t>
            </w:r>
          </w:p>
        </w:tc>
        <w:tc>
          <w:tcPr>
            <w:tcW w:w="4959" w:type="dxa"/>
            <w:tcBorders>
              <w:right w:val="nil"/>
            </w:tcBorders>
          </w:tcPr>
          <w:p w:rsidR="00030AEB" w:rsidRDefault="00030AEB" w:rsidP="00DA3B3A">
            <w:pPr>
              <w:spacing w:after="0" w:line="240" w:lineRule="auto"/>
              <w:jc w:val="center"/>
              <w:rPr>
                <w:rFonts w:ascii="Times New Roman" w:hAnsi="Times New Roman"/>
              </w:rPr>
            </w:pPr>
            <w:r w:rsidRPr="006C758A">
              <w:rPr>
                <w:rFonts w:ascii="Times New Roman" w:hAnsi="Times New Roman"/>
                <w:b/>
                <w:caps/>
              </w:rPr>
              <w:t>Índices de fragilidade</w:t>
            </w:r>
            <w:r>
              <w:rPr>
                <w:rFonts w:ascii="Times New Roman" w:hAnsi="Times New Roman"/>
                <w:b/>
                <w:caps/>
              </w:rPr>
              <w:t xml:space="preserve"> AMBIENTAL</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Solo Exposto</w:t>
            </w:r>
            <w:r>
              <w:rPr>
                <w:rFonts w:ascii="Times New Roman" w:hAnsi="Times New Roman"/>
              </w:rPr>
              <w:t>/Queimada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3,0</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Alagada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1,0</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Floresta Ombrófila Aberta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1,0</w:t>
            </w:r>
          </w:p>
        </w:tc>
      </w:tr>
      <w:tr w:rsidR="00030AEB" w:rsidTr="0006759B">
        <w:tc>
          <w:tcPr>
            <w:tcW w:w="4680" w:type="dxa"/>
            <w:tcBorders>
              <w:left w:val="nil"/>
            </w:tcBorders>
          </w:tcPr>
          <w:p w:rsidR="00030AEB" w:rsidRPr="002B5D9A" w:rsidRDefault="00030AEB" w:rsidP="00DA3B3A">
            <w:pPr>
              <w:spacing w:after="0" w:line="240" w:lineRule="auto"/>
              <w:jc w:val="center"/>
              <w:rPr>
                <w:rFonts w:ascii="Times New Roman" w:hAnsi="Times New Roman"/>
              </w:rPr>
            </w:pPr>
            <w:r w:rsidRPr="002B5D9A">
              <w:rPr>
                <w:rFonts w:ascii="Times New Roman" w:hAnsi="Times New Roman"/>
              </w:rPr>
              <w:t>Área Urbana</w:t>
            </w:r>
          </w:p>
        </w:tc>
        <w:tc>
          <w:tcPr>
            <w:tcW w:w="4959" w:type="dxa"/>
            <w:tcBorders>
              <w:right w:val="nil"/>
            </w:tcBorders>
          </w:tcPr>
          <w:p w:rsidR="00030AEB" w:rsidRDefault="00030AEB" w:rsidP="00DA3B3A">
            <w:pPr>
              <w:spacing w:after="0" w:line="240" w:lineRule="auto"/>
              <w:jc w:val="center"/>
              <w:rPr>
                <w:rFonts w:ascii="Times New Roman" w:hAnsi="Times New Roman"/>
              </w:rPr>
            </w:pPr>
            <w:r>
              <w:rPr>
                <w:rFonts w:ascii="Times New Roman" w:hAnsi="Times New Roman"/>
              </w:rPr>
              <w:t>2,0</w:t>
            </w:r>
          </w:p>
        </w:tc>
      </w:tr>
    </w:tbl>
    <w:p w:rsidR="00E715B2" w:rsidRDefault="00E715B2" w:rsidP="005B3939">
      <w:pPr>
        <w:spacing w:before="120" w:after="120" w:line="360" w:lineRule="auto"/>
        <w:rPr>
          <w:rFonts w:ascii="Times New Roman" w:hAnsi="Times New Roman"/>
          <w:b/>
          <w:caps/>
          <w:sz w:val="28"/>
          <w:szCs w:val="28"/>
        </w:rPr>
      </w:pPr>
    </w:p>
    <w:p w:rsidR="00121B2F" w:rsidRPr="00870C51" w:rsidRDefault="00121B2F" w:rsidP="00121B2F">
      <w:pPr>
        <w:spacing w:after="120" w:line="360" w:lineRule="auto"/>
        <w:jc w:val="both"/>
        <w:rPr>
          <w:rFonts w:ascii="Times New Roman" w:hAnsi="Times New Roman"/>
          <w:caps/>
          <w:sz w:val="28"/>
          <w:szCs w:val="28"/>
        </w:rPr>
      </w:pPr>
      <w:r>
        <w:rPr>
          <w:rFonts w:ascii="Times New Roman" w:hAnsi="Times New Roman"/>
          <w:b/>
          <w:sz w:val="24"/>
          <w:szCs w:val="24"/>
        </w:rPr>
        <w:t xml:space="preserve">Fragilidade ambiental: análise integrada dos temas </w:t>
      </w:r>
    </w:p>
    <w:p w:rsidR="00121B2F" w:rsidRDefault="00121B2F" w:rsidP="00121B2F">
      <w:pPr>
        <w:spacing w:after="0" w:line="360" w:lineRule="auto"/>
        <w:ind w:firstLine="709"/>
        <w:jc w:val="both"/>
        <w:rPr>
          <w:rFonts w:ascii="Times New Roman" w:hAnsi="Times New Roman"/>
          <w:sz w:val="24"/>
          <w:szCs w:val="24"/>
        </w:rPr>
      </w:pPr>
      <w:r>
        <w:rPr>
          <w:rFonts w:ascii="Times New Roman" w:hAnsi="Times New Roman"/>
          <w:sz w:val="24"/>
          <w:szCs w:val="24"/>
        </w:rPr>
        <w:t>Posteriormente a atribuição dos índices para cada tema, a partir da identificação das unidades em que há predominância da morfogênese, pedogênese ou onde prevalece o equilíbrio, procedeu-se a hierarquização das classes de fragilidade ambiental de Moro et al. (2011), conforme mostra a Tabela 8.</w:t>
      </w:r>
    </w:p>
    <w:p w:rsidR="00586FA1" w:rsidRPr="00EC0360" w:rsidRDefault="00586FA1" w:rsidP="00586FA1">
      <w:pPr>
        <w:spacing w:after="120" w:line="240" w:lineRule="auto"/>
        <w:rPr>
          <w:rFonts w:ascii="Times New Roman" w:hAnsi="Times New Roman"/>
          <w:b/>
          <w:caps/>
          <w:sz w:val="24"/>
          <w:szCs w:val="24"/>
        </w:rPr>
      </w:pPr>
      <w:r w:rsidRPr="00EC0360">
        <w:rPr>
          <w:rFonts w:ascii="Times New Roman" w:hAnsi="Times New Roman"/>
          <w:b/>
          <w:sz w:val="24"/>
          <w:szCs w:val="24"/>
        </w:rPr>
        <w:lastRenderedPageBreak/>
        <w:t>Figura 7.</w:t>
      </w:r>
      <w:r w:rsidRPr="00EC0360">
        <w:rPr>
          <w:rFonts w:ascii="Times New Roman" w:hAnsi="Times New Roman"/>
          <w:sz w:val="24"/>
          <w:szCs w:val="24"/>
        </w:rPr>
        <w:t xml:space="preserve"> Mapa com as classes temáticas de uso e cobertura do solo da sub-bacia do igarapé dos Tanques, Porto Velho/RO.</w:t>
      </w:r>
    </w:p>
    <w:p w:rsidR="00E715B2" w:rsidRDefault="00FE0474" w:rsidP="000C5FAD">
      <w:pPr>
        <w:spacing w:after="0" w:line="360" w:lineRule="auto"/>
        <w:rPr>
          <w:rFonts w:ascii="Times New Roman" w:hAnsi="Times New Roman"/>
          <w:b/>
          <w:caps/>
          <w:sz w:val="28"/>
          <w:szCs w:val="28"/>
        </w:rPr>
      </w:pPr>
      <w:r>
        <w:rPr>
          <w:rFonts w:ascii="Times New Roman" w:hAnsi="Times New Roman"/>
          <w:b/>
          <w:caps/>
          <w:noProof/>
          <w:sz w:val="28"/>
          <w:szCs w:val="28"/>
          <w:lang w:eastAsia="pt-BR"/>
        </w:rPr>
        <w:drawing>
          <wp:inline distT="0" distB="0" distL="0" distR="0">
            <wp:extent cx="6114415" cy="3506470"/>
            <wp:effectExtent l="19050" t="0" r="0" b="0"/>
            <wp:docPr id="7" name="Imagem 28" descr="Figura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Figura 07.png"/>
                    <pic:cNvPicPr>
                      <a:picLocks noChangeAspect="1" noChangeArrowheads="1"/>
                    </pic:cNvPicPr>
                  </pic:nvPicPr>
                  <pic:blipFill>
                    <a:blip r:embed="rId14"/>
                    <a:srcRect/>
                    <a:stretch>
                      <a:fillRect/>
                    </a:stretch>
                  </pic:blipFill>
                  <pic:spPr bwMode="auto">
                    <a:xfrm>
                      <a:off x="0" y="0"/>
                      <a:ext cx="6114415" cy="3506470"/>
                    </a:xfrm>
                    <a:prstGeom prst="rect">
                      <a:avLst/>
                    </a:prstGeom>
                    <a:noFill/>
                    <a:ln w="9525">
                      <a:noFill/>
                      <a:miter lim="800000"/>
                      <a:headEnd/>
                      <a:tailEnd/>
                    </a:ln>
                  </pic:spPr>
                </pic:pic>
              </a:graphicData>
            </a:graphic>
          </wp:inline>
        </w:drawing>
      </w:r>
    </w:p>
    <w:p w:rsidR="00F31905" w:rsidRPr="0006759B" w:rsidRDefault="00F31905" w:rsidP="00831FEC">
      <w:pPr>
        <w:spacing w:after="0" w:line="240" w:lineRule="auto"/>
        <w:jc w:val="both"/>
        <w:rPr>
          <w:rFonts w:ascii="Times New Roman" w:hAnsi="Times New Roman"/>
          <w:szCs w:val="20"/>
        </w:rPr>
      </w:pPr>
      <w:r w:rsidRPr="0006759B">
        <w:rPr>
          <w:rFonts w:ascii="Times New Roman" w:hAnsi="Times New Roman"/>
          <w:szCs w:val="20"/>
        </w:rPr>
        <w:t>Base: imagem de satélite LANDSAT 5 TM 2010 e Rondônia (2002).</w:t>
      </w:r>
    </w:p>
    <w:p w:rsidR="00FE74F9" w:rsidRDefault="00FE74F9" w:rsidP="00AD3DAA">
      <w:pPr>
        <w:spacing w:after="120" w:line="360" w:lineRule="auto"/>
        <w:jc w:val="both"/>
        <w:rPr>
          <w:rFonts w:ascii="Times New Roman" w:hAnsi="Times New Roman"/>
          <w:b/>
          <w:caps/>
          <w:sz w:val="24"/>
          <w:szCs w:val="24"/>
        </w:rPr>
      </w:pPr>
    </w:p>
    <w:p w:rsidR="003B166D" w:rsidRPr="00EC0360" w:rsidRDefault="003B166D" w:rsidP="009C4D3E">
      <w:pPr>
        <w:spacing w:after="120" w:line="240" w:lineRule="auto"/>
        <w:jc w:val="both"/>
        <w:rPr>
          <w:rFonts w:ascii="Times New Roman" w:hAnsi="Times New Roman"/>
          <w:sz w:val="24"/>
        </w:rPr>
      </w:pPr>
      <w:r w:rsidRPr="00EC0360">
        <w:rPr>
          <w:rFonts w:ascii="Times New Roman" w:hAnsi="Times New Roman"/>
          <w:b/>
          <w:sz w:val="24"/>
        </w:rPr>
        <w:t>Tabela 8</w:t>
      </w:r>
      <w:r w:rsidRPr="00EC0360">
        <w:rPr>
          <w:rFonts w:ascii="Times New Roman" w:hAnsi="Times New Roman"/>
          <w:sz w:val="24"/>
        </w:rPr>
        <w:t>. Índices de fragilidade ambiental e intervalos de classes. Adaptado de Moro et al. (2011).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2693"/>
      </w:tblGrid>
      <w:tr w:rsidR="003B166D" w:rsidTr="00601146">
        <w:tc>
          <w:tcPr>
            <w:tcW w:w="3544" w:type="dxa"/>
            <w:tcBorders>
              <w:left w:val="nil"/>
              <w:bottom w:val="single" w:sz="4" w:space="0" w:color="auto"/>
            </w:tcBorders>
            <w:shd w:val="clear" w:color="auto" w:fill="auto"/>
          </w:tcPr>
          <w:p w:rsidR="003B166D" w:rsidRPr="00601146" w:rsidRDefault="003B166D"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CLASSES de fragilidade AMBIENTAL</w:t>
            </w:r>
          </w:p>
        </w:tc>
        <w:tc>
          <w:tcPr>
            <w:tcW w:w="3402" w:type="dxa"/>
            <w:tcBorders>
              <w:bottom w:val="single" w:sz="4" w:space="0" w:color="auto"/>
            </w:tcBorders>
            <w:shd w:val="clear" w:color="auto" w:fill="auto"/>
          </w:tcPr>
          <w:p w:rsidR="003B166D" w:rsidRPr="00601146" w:rsidRDefault="003B166D" w:rsidP="00457701">
            <w:pPr>
              <w:spacing w:before="120" w:after="0" w:line="240" w:lineRule="auto"/>
              <w:jc w:val="center"/>
              <w:rPr>
                <w:rFonts w:ascii="Times New Roman" w:hAnsi="Times New Roman"/>
                <w:b/>
                <w:caps/>
                <w:sz w:val="24"/>
                <w:szCs w:val="24"/>
              </w:rPr>
            </w:pPr>
            <w:r w:rsidRPr="00601146">
              <w:rPr>
                <w:rFonts w:ascii="Times New Roman" w:hAnsi="Times New Roman"/>
                <w:b/>
                <w:caps/>
                <w:sz w:val="24"/>
                <w:szCs w:val="24"/>
              </w:rPr>
              <w:t>IntervaloS de classe</w:t>
            </w:r>
          </w:p>
        </w:tc>
        <w:tc>
          <w:tcPr>
            <w:tcW w:w="2693" w:type="dxa"/>
            <w:tcBorders>
              <w:bottom w:val="single" w:sz="4" w:space="0" w:color="auto"/>
              <w:right w:val="nil"/>
            </w:tcBorders>
            <w:shd w:val="clear" w:color="auto" w:fill="auto"/>
          </w:tcPr>
          <w:p w:rsidR="003B166D" w:rsidRPr="00601146" w:rsidRDefault="003B166D" w:rsidP="00457701">
            <w:pPr>
              <w:spacing w:before="120" w:after="0" w:line="240" w:lineRule="auto"/>
              <w:jc w:val="center"/>
              <w:rPr>
                <w:rFonts w:ascii="Times New Roman" w:hAnsi="Times New Roman"/>
                <w:b/>
                <w:caps/>
                <w:sz w:val="24"/>
                <w:szCs w:val="24"/>
              </w:rPr>
            </w:pPr>
            <w:r w:rsidRPr="00601146">
              <w:rPr>
                <w:rFonts w:ascii="Times New Roman" w:hAnsi="Times New Roman"/>
                <w:b/>
                <w:caps/>
                <w:sz w:val="24"/>
                <w:szCs w:val="24"/>
              </w:rPr>
              <w:t>Cor da classe</w:t>
            </w: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baix</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1,25 – 1,5</w:t>
            </w:r>
          </w:p>
        </w:tc>
        <w:tc>
          <w:tcPr>
            <w:tcW w:w="2693" w:type="dxa"/>
            <w:tcBorders>
              <w:right w:val="nil"/>
            </w:tcBorders>
            <w:shd w:val="clear" w:color="auto" w:fill="0033CC"/>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Baix</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1,5001 – 1,75</w:t>
            </w:r>
          </w:p>
        </w:tc>
        <w:tc>
          <w:tcPr>
            <w:tcW w:w="2693" w:type="dxa"/>
            <w:tcBorders>
              <w:right w:val="nil"/>
            </w:tcBorders>
            <w:shd w:val="clear" w:color="auto" w:fill="0099FF"/>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Médi</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1,7501 – 2,00</w:t>
            </w:r>
          </w:p>
        </w:tc>
        <w:tc>
          <w:tcPr>
            <w:tcW w:w="2693" w:type="dxa"/>
            <w:tcBorders>
              <w:right w:val="nil"/>
            </w:tcBorders>
            <w:shd w:val="clear" w:color="auto" w:fill="008000"/>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Alt</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2,0001 – 2,25</w:t>
            </w:r>
          </w:p>
        </w:tc>
        <w:tc>
          <w:tcPr>
            <w:tcW w:w="2693" w:type="dxa"/>
            <w:tcBorders>
              <w:right w:val="nil"/>
            </w:tcBorders>
            <w:shd w:val="clear" w:color="auto" w:fill="FFFF00"/>
          </w:tcPr>
          <w:p w:rsidR="003B166D" w:rsidRPr="00601146" w:rsidRDefault="003B166D" w:rsidP="00601146">
            <w:pPr>
              <w:spacing w:after="0" w:line="240" w:lineRule="auto"/>
              <w:jc w:val="both"/>
              <w:rPr>
                <w:rFonts w:ascii="Times New Roman" w:hAnsi="Times New Roman"/>
                <w:sz w:val="24"/>
                <w:szCs w:val="24"/>
              </w:rPr>
            </w:pPr>
          </w:p>
        </w:tc>
      </w:tr>
      <w:tr w:rsidR="003B166D" w:rsidTr="00601146">
        <w:tc>
          <w:tcPr>
            <w:tcW w:w="3544" w:type="dxa"/>
            <w:tcBorders>
              <w:left w:val="nil"/>
            </w:tcBorders>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Alt</w:t>
            </w:r>
            <w:r w:rsidR="00586FA1">
              <w:rPr>
                <w:rFonts w:ascii="Times New Roman" w:hAnsi="Times New Roman"/>
                <w:sz w:val="24"/>
                <w:szCs w:val="24"/>
              </w:rPr>
              <w:t>a</w:t>
            </w:r>
          </w:p>
        </w:tc>
        <w:tc>
          <w:tcPr>
            <w:tcW w:w="3402" w:type="dxa"/>
            <w:shd w:val="clear" w:color="auto" w:fill="auto"/>
          </w:tcPr>
          <w:p w:rsidR="003B166D" w:rsidRPr="00601146" w:rsidRDefault="003B166D" w:rsidP="00601146">
            <w:pPr>
              <w:spacing w:after="0" w:line="240" w:lineRule="auto"/>
              <w:jc w:val="center"/>
              <w:rPr>
                <w:rFonts w:ascii="Times New Roman" w:hAnsi="Times New Roman"/>
                <w:sz w:val="24"/>
                <w:szCs w:val="24"/>
              </w:rPr>
            </w:pPr>
            <w:r w:rsidRPr="00601146">
              <w:rPr>
                <w:rFonts w:ascii="Times New Roman" w:hAnsi="Times New Roman"/>
                <w:sz w:val="24"/>
                <w:szCs w:val="24"/>
              </w:rPr>
              <w:t>2,2501 – 2,55</w:t>
            </w:r>
          </w:p>
        </w:tc>
        <w:tc>
          <w:tcPr>
            <w:tcW w:w="2693" w:type="dxa"/>
            <w:tcBorders>
              <w:right w:val="nil"/>
            </w:tcBorders>
            <w:shd w:val="clear" w:color="auto" w:fill="FF0000"/>
          </w:tcPr>
          <w:p w:rsidR="003B166D" w:rsidRPr="00601146" w:rsidRDefault="003B166D" w:rsidP="00601146">
            <w:pPr>
              <w:spacing w:after="0" w:line="240" w:lineRule="auto"/>
              <w:jc w:val="both"/>
              <w:rPr>
                <w:rFonts w:ascii="Times New Roman" w:hAnsi="Times New Roman"/>
                <w:sz w:val="24"/>
                <w:szCs w:val="24"/>
              </w:rPr>
            </w:pPr>
          </w:p>
        </w:tc>
      </w:tr>
    </w:tbl>
    <w:p w:rsidR="000E448B" w:rsidRDefault="000E448B" w:rsidP="00AD3DAA">
      <w:pPr>
        <w:spacing w:after="120" w:line="360" w:lineRule="auto"/>
        <w:ind w:firstLine="709"/>
        <w:jc w:val="both"/>
        <w:rPr>
          <w:rFonts w:ascii="Times New Roman" w:hAnsi="Times New Roman"/>
          <w:sz w:val="24"/>
          <w:szCs w:val="24"/>
        </w:rPr>
      </w:pPr>
    </w:p>
    <w:p w:rsidR="00645E9D" w:rsidRDefault="003B166D" w:rsidP="000C6F3E">
      <w:pPr>
        <w:spacing w:after="0" w:line="360" w:lineRule="auto"/>
        <w:ind w:firstLine="709"/>
        <w:jc w:val="both"/>
        <w:rPr>
          <w:rFonts w:ascii="Times New Roman" w:hAnsi="Times New Roman"/>
          <w:sz w:val="24"/>
          <w:szCs w:val="24"/>
        </w:rPr>
      </w:pPr>
      <w:r w:rsidRPr="00337568">
        <w:rPr>
          <w:rFonts w:ascii="Times New Roman" w:hAnsi="Times New Roman"/>
          <w:sz w:val="24"/>
          <w:szCs w:val="24"/>
        </w:rPr>
        <w:t xml:space="preserve">Os resultados </w:t>
      </w:r>
      <w:r>
        <w:rPr>
          <w:rFonts w:ascii="Times New Roman" w:hAnsi="Times New Roman"/>
          <w:sz w:val="24"/>
          <w:szCs w:val="24"/>
        </w:rPr>
        <w:t xml:space="preserve">mostram </w:t>
      </w:r>
      <w:r w:rsidRPr="00337568">
        <w:rPr>
          <w:rFonts w:ascii="Times New Roman" w:hAnsi="Times New Roman"/>
          <w:sz w:val="24"/>
          <w:szCs w:val="24"/>
        </w:rPr>
        <w:t>a existência de</w:t>
      </w:r>
      <w:r>
        <w:rPr>
          <w:rFonts w:ascii="Times New Roman" w:hAnsi="Times New Roman"/>
          <w:sz w:val="24"/>
          <w:szCs w:val="24"/>
        </w:rPr>
        <w:t xml:space="preserve"> cinco</w:t>
      </w:r>
      <w:r w:rsidRPr="00337568">
        <w:rPr>
          <w:rFonts w:ascii="Times New Roman" w:hAnsi="Times New Roman"/>
          <w:sz w:val="24"/>
          <w:szCs w:val="24"/>
        </w:rPr>
        <w:t xml:space="preserve"> classes de fragilidade ambiental </w:t>
      </w:r>
      <w:r>
        <w:rPr>
          <w:rFonts w:ascii="Times New Roman" w:hAnsi="Times New Roman"/>
          <w:sz w:val="24"/>
          <w:szCs w:val="24"/>
        </w:rPr>
        <w:t>da</w:t>
      </w:r>
      <w:r w:rsidRPr="00337568">
        <w:rPr>
          <w:rFonts w:ascii="Times New Roman" w:hAnsi="Times New Roman"/>
          <w:sz w:val="24"/>
          <w:szCs w:val="24"/>
        </w:rPr>
        <w:t xml:space="preserve"> área de estudo</w:t>
      </w:r>
      <w:r>
        <w:rPr>
          <w:rFonts w:ascii="Times New Roman" w:hAnsi="Times New Roman"/>
          <w:sz w:val="24"/>
          <w:szCs w:val="24"/>
        </w:rPr>
        <w:t>, com</w:t>
      </w:r>
      <w:r w:rsidRPr="00337568">
        <w:rPr>
          <w:rFonts w:ascii="Times New Roman" w:hAnsi="Times New Roman"/>
          <w:sz w:val="24"/>
          <w:szCs w:val="24"/>
        </w:rPr>
        <w:t xml:space="preserve">o </w:t>
      </w:r>
      <w:r w:rsidRPr="00820A47">
        <w:rPr>
          <w:rFonts w:ascii="Times New Roman" w:hAnsi="Times New Roman"/>
          <w:sz w:val="24"/>
          <w:szCs w:val="24"/>
        </w:rPr>
        <w:t xml:space="preserve">predomínio </w:t>
      </w:r>
      <w:r>
        <w:rPr>
          <w:rFonts w:ascii="Times New Roman" w:hAnsi="Times New Roman"/>
          <w:sz w:val="24"/>
          <w:szCs w:val="24"/>
        </w:rPr>
        <w:t>(96,17</w:t>
      </w:r>
      <w:r w:rsidRPr="00820A47">
        <w:rPr>
          <w:rFonts w:ascii="Times New Roman" w:hAnsi="Times New Roman"/>
          <w:sz w:val="24"/>
          <w:szCs w:val="24"/>
        </w:rPr>
        <w:t>%) da</w:t>
      </w:r>
      <w:r>
        <w:rPr>
          <w:rFonts w:ascii="Times New Roman" w:hAnsi="Times New Roman"/>
          <w:sz w:val="24"/>
          <w:szCs w:val="24"/>
        </w:rPr>
        <w:t>s</w:t>
      </w:r>
      <w:r w:rsidRPr="00820A47">
        <w:rPr>
          <w:rFonts w:ascii="Times New Roman" w:hAnsi="Times New Roman"/>
          <w:sz w:val="24"/>
          <w:szCs w:val="24"/>
        </w:rPr>
        <w:t xml:space="preserve"> classe</w:t>
      </w:r>
      <w:r>
        <w:rPr>
          <w:rFonts w:ascii="Times New Roman" w:hAnsi="Times New Roman"/>
          <w:sz w:val="24"/>
          <w:szCs w:val="24"/>
        </w:rPr>
        <w:t>s</w:t>
      </w:r>
      <w:r w:rsidR="00314D4F">
        <w:rPr>
          <w:rFonts w:ascii="Times New Roman" w:hAnsi="Times New Roman"/>
          <w:sz w:val="24"/>
          <w:szCs w:val="24"/>
        </w:rPr>
        <w:t xml:space="preserve"> de</w:t>
      </w:r>
      <w:r w:rsidRPr="00820A47">
        <w:rPr>
          <w:rFonts w:ascii="Times New Roman" w:hAnsi="Times New Roman"/>
          <w:sz w:val="24"/>
          <w:szCs w:val="24"/>
        </w:rPr>
        <w:t xml:space="preserve"> fragili</w:t>
      </w:r>
      <w:r>
        <w:rPr>
          <w:rFonts w:ascii="Times New Roman" w:hAnsi="Times New Roman"/>
          <w:sz w:val="24"/>
          <w:szCs w:val="24"/>
        </w:rPr>
        <w:t>dade ambiental baixa e muito baixa</w:t>
      </w:r>
      <w:r w:rsidRPr="00820A47">
        <w:rPr>
          <w:rFonts w:ascii="Times New Roman" w:hAnsi="Times New Roman"/>
          <w:sz w:val="24"/>
          <w:szCs w:val="24"/>
        </w:rPr>
        <w:t xml:space="preserve">, </w:t>
      </w:r>
      <w:r w:rsidRPr="001A5F71">
        <w:rPr>
          <w:rFonts w:ascii="Times New Roman" w:hAnsi="Times New Roman"/>
          <w:sz w:val="24"/>
          <w:szCs w:val="24"/>
        </w:rPr>
        <w:t>ou seja, encontra</w:t>
      </w:r>
      <w:r>
        <w:rPr>
          <w:rFonts w:ascii="Times New Roman" w:hAnsi="Times New Roman"/>
          <w:sz w:val="24"/>
          <w:szCs w:val="24"/>
        </w:rPr>
        <w:t xml:space="preserve">-se em situação de estabilidade com predominância da pedogênese </w:t>
      </w:r>
      <w:r w:rsidR="00314D4F">
        <w:rPr>
          <w:rFonts w:ascii="Times New Roman" w:hAnsi="Times New Roman"/>
          <w:sz w:val="24"/>
          <w:szCs w:val="24"/>
        </w:rPr>
        <w:t xml:space="preserve">em relação à morfodinâmica da paisagem </w:t>
      </w:r>
      <w:r>
        <w:rPr>
          <w:rFonts w:ascii="Times New Roman" w:hAnsi="Times New Roman"/>
          <w:sz w:val="24"/>
          <w:szCs w:val="24"/>
        </w:rPr>
        <w:t>(</w:t>
      </w:r>
      <w:r w:rsidRPr="00820A47">
        <w:rPr>
          <w:rFonts w:ascii="Times New Roman" w:hAnsi="Times New Roman"/>
          <w:sz w:val="24"/>
          <w:szCs w:val="24"/>
        </w:rPr>
        <w:t>Tabela 10</w:t>
      </w:r>
      <w:r w:rsidR="00A47825">
        <w:rPr>
          <w:rFonts w:ascii="Times New Roman" w:hAnsi="Times New Roman"/>
          <w:sz w:val="24"/>
          <w:szCs w:val="24"/>
        </w:rPr>
        <w:t xml:space="preserve"> e</w:t>
      </w:r>
      <w:r w:rsidRPr="00820A47">
        <w:rPr>
          <w:rFonts w:ascii="Times New Roman" w:hAnsi="Times New Roman"/>
          <w:sz w:val="24"/>
          <w:szCs w:val="24"/>
        </w:rPr>
        <w:t xml:space="preserve"> Figura </w:t>
      </w:r>
      <w:r w:rsidR="00F90B9D">
        <w:rPr>
          <w:rFonts w:ascii="Times New Roman" w:hAnsi="Times New Roman"/>
          <w:sz w:val="24"/>
          <w:szCs w:val="24"/>
        </w:rPr>
        <w:t>8</w:t>
      </w:r>
      <w:r>
        <w:rPr>
          <w:rFonts w:ascii="Times New Roman" w:hAnsi="Times New Roman"/>
          <w:sz w:val="24"/>
          <w:szCs w:val="24"/>
        </w:rPr>
        <w:t>)</w:t>
      </w:r>
      <w:r w:rsidRPr="00820A47">
        <w:rPr>
          <w:rFonts w:ascii="Times New Roman" w:hAnsi="Times New Roman"/>
          <w:sz w:val="24"/>
          <w:szCs w:val="24"/>
        </w:rPr>
        <w:t xml:space="preserve">. </w:t>
      </w:r>
      <w:r w:rsidR="00314D4F">
        <w:rPr>
          <w:rFonts w:ascii="Times New Roman" w:hAnsi="Times New Roman"/>
          <w:sz w:val="24"/>
          <w:szCs w:val="24"/>
        </w:rPr>
        <w:t xml:space="preserve">São </w:t>
      </w:r>
      <w:r w:rsidR="00645E9D">
        <w:rPr>
          <w:rFonts w:ascii="Times New Roman" w:hAnsi="Times New Roman"/>
          <w:sz w:val="24"/>
          <w:szCs w:val="24"/>
        </w:rPr>
        <w:t>porções da área de estudo</w:t>
      </w:r>
      <w:r w:rsidR="00314D4F">
        <w:rPr>
          <w:rFonts w:ascii="Times New Roman" w:hAnsi="Times New Roman"/>
          <w:sz w:val="24"/>
          <w:szCs w:val="24"/>
        </w:rPr>
        <w:t xml:space="preserve"> com b</w:t>
      </w:r>
      <w:r w:rsidR="00645E9D">
        <w:rPr>
          <w:rFonts w:ascii="Times New Roman" w:hAnsi="Times New Roman"/>
          <w:sz w:val="24"/>
          <w:szCs w:val="24"/>
        </w:rPr>
        <w:t xml:space="preserve">aixa declividade (0 a 5 graus), </w:t>
      </w:r>
      <w:r w:rsidR="00645E9D" w:rsidRPr="00645E9D">
        <w:rPr>
          <w:rFonts w:ascii="Times New Roman" w:hAnsi="Times New Roman"/>
          <w:sz w:val="24"/>
          <w:szCs w:val="24"/>
        </w:rPr>
        <w:t xml:space="preserve">possuindo material argiloso mosqueado, </w:t>
      </w:r>
      <w:r w:rsidR="00645E9D">
        <w:rPr>
          <w:rFonts w:ascii="Times New Roman" w:hAnsi="Times New Roman"/>
          <w:sz w:val="24"/>
          <w:szCs w:val="24"/>
        </w:rPr>
        <w:t>ou</w:t>
      </w:r>
      <w:r w:rsidR="00645E9D" w:rsidRPr="00645E9D">
        <w:rPr>
          <w:rFonts w:ascii="Times New Roman" w:hAnsi="Times New Roman"/>
          <w:sz w:val="24"/>
          <w:szCs w:val="24"/>
        </w:rPr>
        <w:t xml:space="preserve"> nas porções de maiores altitudes em função da </w:t>
      </w:r>
      <w:r w:rsidR="00645E9D" w:rsidRPr="00777F34">
        <w:rPr>
          <w:rFonts w:ascii="Times New Roman" w:hAnsi="Times New Roman"/>
          <w:sz w:val="24"/>
          <w:szCs w:val="24"/>
        </w:rPr>
        <w:t>presença</w:t>
      </w:r>
      <w:r w:rsidR="00645E9D" w:rsidRPr="00645E9D">
        <w:rPr>
          <w:rFonts w:ascii="Times New Roman" w:hAnsi="Times New Roman"/>
          <w:sz w:val="24"/>
          <w:szCs w:val="24"/>
        </w:rPr>
        <w:t xml:space="preserve"> de material coeso do perfil laterítico.</w:t>
      </w:r>
    </w:p>
    <w:p w:rsidR="00F0316F" w:rsidRDefault="003B166D" w:rsidP="00555900">
      <w:pPr>
        <w:spacing w:after="0" w:line="360" w:lineRule="auto"/>
        <w:ind w:firstLine="709"/>
        <w:jc w:val="both"/>
        <w:rPr>
          <w:rFonts w:ascii="Times New Roman" w:hAnsi="Times New Roman"/>
          <w:sz w:val="24"/>
          <w:szCs w:val="24"/>
        </w:rPr>
      </w:pPr>
      <w:r>
        <w:rPr>
          <w:rFonts w:ascii="Times New Roman" w:hAnsi="Times New Roman"/>
          <w:sz w:val="24"/>
          <w:szCs w:val="24"/>
        </w:rPr>
        <w:t xml:space="preserve">A classe de fragilidade ambiental muito baixa ocupa 18,10% da área de estudo. Ocorre principalmente em uma porção </w:t>
      </w:r>
      <w:r w:rsidR="00206BA8">
        <w:rPr>
          <w:rFonts w:ascii="Times New Roman" w:hAnsi="Times New Roman"/>
          <w:sz w:val="24"/>
          <w:szCs w:val="24"/>
        </w:rPr>
        <w:t xml:space="preserve">do terreno </w:t>
      </w:r>
      <w:r>
        <w:rPr>
          <w:rFonts w:ascii="Times New Roman" w:hAnsi="Times New Roman"/>
          <w:sz w:val="24"/>
          <w:szCs w:val="24"/>
        </w:rPr>
        <w:t xml:space="preserve">contínua que </w:t>
      </w:r>
      <w:r w:rsidRPr="00257F95">
        <w:rPr>
          <w:rFonts w:ascii="Times New Roman" w:hAnsi="Times New Roman"/>
          <w:sz w:val="24"/>
          <w:szCs w:val="24"/>
        </w:rPr>
        <w:t xml:space="preserve">se estende de nordeste a sudeste </w:t>
      </w:r>
      <w:r>
        <w:rPr>
          <w:rFonts w:ascii="Times New Roman" w:hAnsi="Times New Roman"/>
          <w:sz w:val="24"/>
          <w:szCs w:val="24"/>
        </w:rPr>
        <w:t xml:space="preserve">no </w:t>
      </w:r>
      <w:r w:rsidR="00106B65">
        <w:rPr>
          <w:rFonts w:ascii="Times New Roman" w:hAnsi="Times New Roman"/>
          <w:sz w:val="24"/>
          <w:szCs w:val="24"/>
        </w:rPr>
        <w:t>extremo leste da área de estudo</w:t>
      </w:r>
      <w:r w:rsidR="00D12A9C">
        <w:rPr>
          <w:rFonts w:ascii="Times New Roman" w:hAnsi="Times New Roman"/>
          <w:sz w:val="24"/>
          <w:szCs w:val="24"/>
        </w:rPr>
        <w:t xml:space="preserve"> e</w:t>
      </w:r>
      <w:r w:rsidR="00106B65">
        <w:rPr>
          <w:rFonts w:ascii="Times New Roman" w:hAnsi="Times New Roman"/>
          <w:sz w:val="24"/>
          <w:szCs w:val="24"/>
        </w:rPr>
        <w:t>,</w:t>
      </w:r>
      <w:r w:rsidR="00D12A9C">
        <w:rPr>
          <w:rFonts w:ascii="Times New Roman" w:hAnsi="Times New Roman"/>
          <w:sz w:val="24"/>
          <w:szCs w:val="24"/>
        </w:rPr>
        <w:t xml:space="preserve"> por vezes</w:t>
      </w:r>
      <w:r w:rsidR="00106B65">
        <w:rPr>
          <w:rFonts w:ascii="Times New Roman" w:hAnsi="Times New Roman"/>
          <w:sz w:val="24"/>
          <w:szCs w:val="24"/>
        </w:rPr>
        <w:t>,</w:t>
      </w:r>
      <w:r w:rsidR="00D12A9C">
        <w:rPr>
          <w:rFonts w:ascii="Times New Roman" w:hAnsi="Times New Roman"/>
          <w:sz w:val="24"/>
          <w:szCs w:val="24"/>
        </w:rPr>
        <w:t xml:space="preserve"> ocorre também em porções </w:t>
      </w:r>
      <w:r w:rsidR="00106B65">
        <w:rPr>
          <w:rFonts w:ascii="Times New Roman" w:hAnsi="Times New Roman"/>
          <w:sz w:val="24"/>
          <w:szCs w:val="24"/>
        </w:rPr>
        <w:t xml:space="preserve">descontínuas </w:t>
      </w:r>
      <w:r w:rsidR="00D12A9C">
        <w:rPr>
          <w:rFonts w:ascii="Times New Roman" w:hAnsi="Times New Roman"/>
          <w:sz w:val="24"/>
          <w:szCs w:val="24"/>
        </w:rPr>
        <w:t>m</w:t>
      </w:r>
      <w:r w:rsidR="00106B65">
        <w:rPr>
          <w:rFonts w:ascii="Times New Roman" w:hAnsi="Times New Roman"/>
          <w:sz w:val="24"/>
          <w:szCs w:val="24"/>
        </w:rPr>
        <w:t>enos significativas</w:t>
      </w:r>
      <w:r w:rsidR="00D12A9C">
        <w:rPr>
          <w:rFonts w:ascii="Times New Roman" w:hAnsi="Times New Roman"/>
          <w:sz w:val="24"/>
          <w:szCs w:val="24"/>
        </w:rPr>
        <w:t xml:space="preserve">. Esta classe está associada </w:t>
      </w:r>
      <w:r w:rsidR="00777F34">
        <w:rPr>
          <w:rFonts w:ascii="Times New Roman" w:hAnsi="Times New Roman"/>
          <w:sz w:val="24"/>
          <w:szCs w:val="24"/>
        </w:rPr>
        <w:t>ao</w:t>
      </w:r>
      <w:r w:rsidR="00D12A9C">
        <w:rPr>
          <w:rFonts w:ascii="Times New Roman" w:hAnsi="Times New Roman"/>
          <w:sz w:val="24"/>
          <w:szCs w:val="24"/>
        </w:rPr>
        <w:t xml:space="preserve"> material laterítico coes</w:t>
      </w:r>
      <w:r w:rsidR="00314D4F">
        <w:rPr>
          <w:rFonts w:ascii="Times New Roman" w:hAnsi="Times New Roman"/>
          <w:sz w:val="24"/>
          <w:szCs w:val="24"/>
        </w:rPr>
        <w:t>o</w:t>
      </w:r>
      <w:r w:rsidR="00D12A9C">
        <w:rPr>
          <w:rFonts w:ascii="Times New Roman" w:hAnsi="Times New Roman"/>
          <w:sz w:val="24"/>
          <w:szCs w:val="24"/>
        </w:rPr>
        <w:t>, floresta ombrófila aberta original convertida em área urbana e declividade inferior a 5 graus</w:t>
      </w:r>
      <w:r w:rsidR="00AD3DAA">
        <w:rPr>
          <w:rFonts w:ascii="Times New Roman" w:hAnsi="Times New Roman"/>
          <w:sz w:val="24"/>
          <w:szCs w:val="24"/>
        </w:rPr>
        <w:t>.</w:t>
      </w:r>
    </w:p>
    <w:p w:rsidR="00555900" w:rsidRPr="009F5D77" w:rsidRDefault="00555900" w:rsidP="009F5D77">
      <w:pPr>
        <w:spacing w:after="0" w:line="360" w:lineRule="auto"/>
        <w:ind w:firstLine="709"/>
        <w:jc w:val="both"/>
        <w:rPr>
          <w:rFonts w:ascii="Times New Roman" w:hAnsi="Times New Roman"/>
          <w:sz w:val="24"/>
          <w:szCs w:val="24"/>
        </w:rPr>
      </w:pPr>
      <w:r w:rsidRPr="009F5D77">
        <w:rPr>
          <w:rFonts w:ascii="Times New Roman" w:hAnsi="Times New Roman"/>
          <w:sz w:val="24"/>
          <w:szCs w:val="24"/>
        </w:rPr>
        <w:lastRenderedPageBreak/>
        <w:t xml:space="preserve">A classe de fragilidade </w:t>
      </w:r>
      <w:r w:rsidR="00BC64F2">
        <w:rPr>
          <w:rFonts w:ascii="Times New Roman" w:hAnsi="Times New Roman"/>
          <w:sz w:val="24"/>
          <w:szCs w:val="24"/>
        </w:rPr>
        <w:t xml:space="preserve">ambiental </w:t>
      </w:r>
      <w:r w:rsidRPr="009F5D77">
        <w:rPr>
          <w:rFonts w:ascii="Times New Roman" w:hAnsi="Times New Roman"/>
          <w:sz w:val="24"/>
          <w:szCs w:val="24"/>
        </w:rPr>
        <w:t xml:space="preserve">média (2,57%), por sua vez, caracteriza-se por possuir material argiloso mosqueado em relevos ondulados (5 </w:t>
      </w:r>
      <w:r w:rsidR="00AD3DAA">
        <w:rPr>
          <w:rFonts w:ascii="Times New Roman" w:hAnsi="Times New Roman"/>
          <w:sz w:val="24"/>
          <w:szCs w:val="24"/>
        </w:rPr>
        <w:t>a</w:t>
      </w:r>
      <w:r w:rsidRPr="009F5D77">
        <w:rPr>
          <w:rFonts w:ascii="Times New Roman" w:hAnsi="Times New Roman"/>
          <w:sz w:val="24"/>
          <w:szCs w:val="24"/>
        </w:rPr>
        <w:t xml:space="preserve"> 8% de declividade). As classes de fragilidade ambiental alta e muito alta representam 1,25% da sub-bacia do igarapé dos Tanques. São caracteristicamente urbanizados, com alta declividade, possuindo ora sedimentos fluviais do rio Madeira associados com gleissolos (fragilidade ambiental muito alta) ora materiais argilosos mosqueados com latossolos e alta declividade (fragilidade ambiental alta).</w:t>
      </w:r>
    </w:p>
    <w:p w:rsidR="00555900" w:rsidRPr="009F5D77" w:rsidRDefault="00555900" w:rsidP="00FE74F9">
      <w:pPr>
        <w:spacing w:after="0" w:line="360" w:lineRule="auto"/>
        <w:jc w:val="both"/>
        <w:rPr>
          <w:rFonts w:ascii="Times New Roman" w:hAnsi="Times New Roman"/>
          <w:sz w:val="24"/>
          <w:szCs w:val="24"/>
          <w:highlight w:val="green"/>
        </w:rPr>
      </w:pPr>
    </w:p>
    <w:p w:rsidR="00D12A9C" w:rsidRPr="00EC0360" w:rsidRDefault="00D12A9C" w:rsidP="009C4D3E">
      <w:pPr>
        <w:spacing w:after="120" w:line="240" w:lineRule="auto"/>
        <w:jc w:val="both"/>
        <w:rPr>
          <w:rFonts w:ascii="Times New Roman" w:hAnsi="Times New Roman"/>
          <w:sz w:val="24"/>
          <w:szCs w:val="20"/>
        </w:rPr>
      </w:pPr>
      <w:r w:rsidRPr="00EC0360">
        <w:rPr>
          <w:rFonts w:ascii="Times New Roman" w:hAnsi="Times New Roman"/>
          <w:b/>
          <w:sz w:val="24"/>
          <w:szCs w:val="20"/>
        </w:rPr>
        <w:t>Tabela 10.</w:t>
      </w:r>
      <w:r w:rsidRPr="00EC0360">
        <w:rPr>
          <w:rFonts w:ascii="Times New Roman" w:hAnsi="Times New Roman"/>
          <w:sz w:val="24"/>
          <w:szCs w:val="20"/>
        </w:rPr>
        <w:t xml:space="preserve"> Distribuição das classes de fragilidade ambiental na sub-bacia do igarapé dos Tanques</w:t>
      </w:r>
      <w:r w:rsidR="00AD3DAA" w:rsidRPr="00EC0360">
        <w:rPr>
          <w:rFonts w:ascii="Times New Roman" w:hAnsi="Times New Roman"/>
          <w:sz w:val="24"/>
          <w:szCs w:val="20"/>
        </w:rPr>
        <w:t>, Porto Velho/RO.</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5103"/>
        <w:gridCol w:w="1843"/>
        <w:gridCol w:w="2426"/>
      </w:tblGrid>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classes de Fragilidade ambiental</w:t>
            </w:r>
          </w:p>
        </w:tc>
        <w:tc>
          <w:tcPr>
            <w:tcW w:w="1843" w:type="dxa"/>
            <w:shd w:val="clear" w:color="auto" w:fill="auto"/>
          </w:tcPr>
          <w:p w:rsidR="00D12A9C" w:rsidRPr="00601146" w:rsidRDefault="00D12A9C"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Área (</w:t>
            </w:r>
            <w:r w:rsidRPr="00601146">
              <w:rPr>
                <w:rFonts w:ascii="Times New Roman" w:hAnsi="Times New Roman"/>
                <w:b/>
                <w:sz w:val="24"/>
                <w:szCs w:val="24"/>
              </w:rPr>
              <w:t>ha</w:t>
            </w:r>
            <w:r w:rsidRPr="00601146">
              <w:rPr>
                <w:rFonts w:ascii="Times New Roman" w:hAnsi="Times New Roman"/>
                <w:b/>
                <w:caps/>
                <w:sz w:val="24"/>
                <w:szCs w:val="24"/>
              </w:rPr>
              <w:t>)</w:t>
            </w:r>
          </w:p>
        </w:tc>
        <w:tc>
          <w:tcPr>
            <w:tcW w:w="2426" w:type="dxa"/>
            <w:shd w:val="clear" w:color="auto" w:fill="auto"/>
          </w:tcPr>
          <w:p w:rsidR="00D12A9C" w:rsidRPr="00601146" w:rsidRDefault="00D12A9C" w:rsidP="00601146">
            <w:pPr>
              <w:spacing w:after="0" w:line="240" w:lineRule="auto"/>
              <w:jc w:val="center"/>
              <w:rPr>
                <w:rFonts w:ascii="Times New Roman" w:hAnsi="Times New Roman"/>
                <w:b/>
                <w:caps/>
                <w:sz w:val="24"/>
                <w:szCs w:val="24"/>
              </w:rPr>
            </w:pPr>
            <w:r w:rsidRPr="00601146">
              <w:rPr>
                <w:rFonts w:ascii="Times New Roman" w:hAnsi="Times New Roman"/>
                <w:b/>
                <w:caps/>
                <w:sz w:val="24"/>
                <w:szCs w:val="24"/>
              </w:rPr>
              <w:t>Área (%)</w:t>
            </w:r>
          </w:p>
        </w:tc>
      </w:tr>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baixa</w:t>
            </w:r>
          </w:p>
        </w:tc>
        <w:tc>
          <w:tcPr>
            <w:tcW w:w="184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319,63</w:t>
            </w:r>
          </w:p>
        </w:tc>
        <w:tc>
          <w:tcPr>
            <w:tcW w:w="2426"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18,10</w:t>
            </w:r>
          </w:p>
        </w:tc>
      </w:tr>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Baixa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1.378,41</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78,07</w:t>
            </w:r>
          </w:p>
        </w:tc>
      </w:tr>
      <w:tr w:rsidR="00D12A9C" w:rsidTr="0006759B">
        <w:trPr>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Média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45,45</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2,57</w:t>
            </w:r>
          </w:p>
        </w:tc>
      </w:tr>
      <w:tr w:rsidR="00D12A9C" w:rsidTr="0006759B">
        <w:trPr>
          <w:trHeight w:val="252"/>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Alta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13,28</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0,75</w:t>
            </w:r>
          </w:p>
        </w:tc>
      </w:tr>
      <w:tr w:rsidR="00D12A9C" w:rsidTr="0006759B">
        <w:trPr>
          <w:trHeight w:val="360"/>
          <w:jc w:val="center"/>
        </w:trPr>
        <w:tc>
          <w:tcPr>
            <w:tcW w:w="5103" w:type="dxa"/>
            <w:shd w:val="clear" w:color="auto" w:fill="auto"/>
          </w:tcPr>
          <w:p w:rsidR="00D12A9C" w:rsidRPr="00601146" w:rsidRDefault="00D12A9C" w:rsidP="00601146">
            <w:pPr>
              <w:spacing w:after="0" w:line="240" w:lineRule="auto"/>
              <w:jc w:val="center"/>
              <w:rPr>
                <w:rFonts w:ascii="Times New Roman" w:hAnsi="Times New Roman"/>
                <w:sz w:val="24"/>
                <w:szCs w:val="24"/>
              </w:rPr>
            </w:pPr>
            <w:r w:rsidRPr="00601146">
              <w:rPr>
                <w:rFonts w:ascii="Times New Roman" w:hAnsi="Times New Roman"/>
                <w:sz w:val="24"/>
                <w:szCs w:val="24"/>
              </w:rPr>
              <w:t>Muito alta</w:t>
            </w:r>
          </w:p>
        </w:tc>
        <w:tc>
          <w:tcPr>
            <w:tcW w:w="1843"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8,81</w:t>
            </w:r>
          </w:p>
        </w:tc>
        <w:tc>
          <w:tcPr>
            <w:tcW w:w="2426" w:type="dxa"/>
            <w:shd w:val="clear" w:color="auto" w:fill="auto"/>
          </w:tcPr>
          <w:p w:rsidR="00D12A9C" w:rsidRPr="00601146" w:rsidRDefault="00D12A9C" w:rsidP="00601146">
            <w:pPr>
              <w:spacing w:after="0" w:line="240" w:lineRule="auto"/>
              <w:jc w:val="center"/>
              <w:rPr>
                <w:rFonts w:ascii="Times New Roman" w:hAnsi="Times New Roman"/>
                <w:color w:val="000000"/>
                <w:sz w:val="24"/>
                <w:szCs w:val="24"/>
              </w:rPr>
            </w:pPr>
            <w:r w:rsidRPr="00601146">
              <w:rPr>
                <w:rFonts w:ascii="Times New Roman" w:hAnsi="Times New Roman"/>
                <w:color w:val="000000"/>
                <w:sz w:val="24"/>
                <w:szCs w:val="24"/>
              </w:rPr>
              <w:t>0,50</w:t>
            </w:r>
          </w:p>
        </w:tc>
      </w:tr>
    </w:tbl>
    <w:p w:rsidR="00FE74F9" w:rsidRDefault="00FE74F9" w:rsidP="005B3939">
      <w:pPr>
        <w:spacing w:before="120" w:after="120" w:line="360" w:lineRule="auto"/>
        <w:jc w:val="both"/>
        <w:rPr>
          <w:rFonts w:ascii="Times New Roman" w:hAnsi="Times New Roman"/>
          <w:b/>
          <w:sz w:val="24"/>
          <w:szCs w:val="20"/>
        </w:rPr>
      </w:pPr>
    </w:p>
    <w:p w:rsidR="005C7B5E" w:rsidRPr="00EC0360" w:rsidRDefault="005C7B5E" w:rsidP="00FE74F9">
      <w:pPr>
        <w:spacing w:before="120" w:after="120" w:line="360" w:lineRule="auto"/>
        <w:jc w:val="both"/>
        <w:rPr>
          <w:rFonts w:ascii="Times New Roman" w:hAnsi="Times New Roman"/>
          <w:sz w:val="24"/>
          <w:szCs w:val="20"/>
        </w:rPr>
      </w:pPr>
      <w:r w:rsidRPr="00EC0360">
        <w:rPr>
          <w:rFonts w:ascii="Times New Roman" w:hAnsi="Times New Roman"/>
          <w:b/>
          <w:sz w:val="24"/>
          <w:szCs w:val="20"/>
        </w:rPr>
        <w:t>Figura 8.</w:t>
      </w:r>
      <w:r w:rsidRPr="00EC0360">
        <w:rPr>
          <w:rFonts w:ascii="Times New Roman" w:hAnsi="Times New Roman"/>
          <w:sz w:val="24"/>
          <w:szCs w:val="20"/>
        </w:rPr>
        <w:t xml:space="preserve"> Mapa de fragilidade ambiental da sub-bacia do igarapé dos Tanques, Porto Velho/RO.</w:t>
      </w:r>
    </w:p>
    <w:p w:rsidR="00115A0C" w:rsidRDefault="00FE0474" w:rsidP="008D092A">
      <w:pPr>
        <w:spacing w:after="0" w:line="240" w:lineRule="auto"/>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5756910" cy="3450590"/>
            <wp:effectExtent l="19050" t="0" r="0" b="0"/>
            <wp:docPr id="8" name="Imagem 32" descr="Figur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Figura 08.png"/>
                    <pic:cNvPicPr>
                      <a:picLocks noChangeAspect="1" noChangeArrowheads="1"/>
                    </pic:cNvPicPr>
                  </pic:nvPicPr>
                  <pic:blipFill>
                    <a:blip r:embed="rId15"/>
                    <a:srcRect/>
                    <a:stretch>
                      <a:fillRect/>
                    </a:stretch>
                  </pic:blipFill>
                  <pic:spPr bwMode="auto">
                    <a:xfrm>
                      <a:off x="0" y="0"/>
                      <a:ext cx="5756910" cy="3450590"/>
                    </a:xfrm>
                    <a:prstGeom prst="rect">
                      <a:avLst/>
                    </a:prstGeom>
                    <a:noFill/>
                    <a:ln w="9525">
                      <a:noFill/>
                      <a:miter lim="800000"/>
                      <a:headEnd/>
                      <a:tailEnd/>
                    </a:ln>
                  </pic:spPr>
                </pic:pic>
              </a:graphicData>
            </a:graphic>
          </wp:inline>
        </w:drawing>
      </w:r>
    </w:p>
    <w:p w:rsidR="00AD3DAA" w:rsidRDefault="00AD3DAA" w:rsidP="008D092A">
      <w:pPr>
        <w:spacing w:after="0" w:line="240" w:lineRule="auto"/>
        <w:jc w:val="center"/>
        <w:rPr>
          <w:rFonts w:ascii="Times New Roman" w:hAnsi="Times New Roman"/>
          <w:sz w:val="24"/>
          <w:szCs w:val="24"/>
        </w:rPr>
      </w:pPr>
    </w:p>
    <w:p w:rsidR="00AD3DAA" w:rsidRPr="005C7B5E" w:rsidRDefault="00AD3DAA" w:rsidP="008D092A">
      <w:pPr>
        <w:spacing w:after="0" w:line="240" w:lineRule="auto"/>
        <w:jc w:val="center"/>
        <w:rPr>
          <w:rFonts w:ascii="Times New Roman" w:hAnsi="Times New Roman"/>
          <w:sz w:val="24"/>
          <w:szCs w:val="24"/>
        </w:rPr>
      </w:pPr>
    </w:p>
    <w:p w:rsidR="00A872A5" w:rsidRPr="0006759B" w:rsidRDefault="0056425C" w:rsidP="00250411">
      <w:pPr>
        <w:spacing w:after="0" w:line="360" w:lineRule="auto"/>
        <w:jc w:val="both"/>
        <w:rPr>
          <w:rFonts w:ascii="Times New Roman" w:hAnsi="Times New Roman"/>
          <w:b/>
          <w:sz w:val="28"/>
          <w:szCs w:val="28"/>
        </w:rPr>
      </w:pPr>
      <w:r w:rsidRPr="0006759B">
        <w:rPr>
          <w:rFonts w:ascii="Times New Roman" w:hAnsi="Times New Roman"/>
          <w:b/>
          <w:sz w:val="28"/>
          <w:szCs w:val="28"/>
        </w:rPr>
        <w:t>D</w:t>
      </w:r>
      <w:r w:rsidR="0006759B" w:rsidRPr="0006759B">
        <w:rPr>
          <w:rFonts w:ascii="Times New Roman" w:hAnsi="Times New Roman"/>
          <w:b/>
          <w:sz w:val="28"/>
          <w:szCs w:val="28"/>
        </w:rPr>
        <w:t xml:space="preserve">ados de campo e discussões </w:t>
      </w:r>
    </w:p>
    <w:p w:rsidR="0056425C" w:rsidRDefault="0056425C" w:rsidP="00AF7DD5">
      <w:pPr>
        <w:spacing w:after="0" w:line="360" w:lineRule="auto"/>
        <w:ind w:firstLine="709"/>
        <w:jc w:val="both"/>
        <w:rPr>
          <w:rFonts w:ascii="Times New Roman" w:hAnsi="Times New Roman"/>
          <w:sz w:val="24"/>
          <w:szCs w:val="24"/>
        </w:rPr>
      </w:pPr>
      <w:r w:rsidRPr="0056425C">
        <w:rPr>
          <w:rFonts w:ascii="Times New Roman" w:hAnsi="Times New Roman"/>
          <w:sz w:val="24"/>
          <w:szCs w:val="24"/>
        </w:rPr>
        <w:t xml:space="preserve">Nos trabalhos sistemáticos de campo foi possível avaliar, ajustar e validar as informações obtidas no mapa de fragilidade ambiental da sub-bacia do igarapé dos Tanques. </w:t>
      </w:r>
      <w:r w:rsidR="00E97C01">
        <w:rPr>
          <w:rFonts w:ascii="Times New Roman" w:hAnsi="Times New Roman"/>
          <w:sz w:val="24"/>
          <w:szCs w:val="24"/>
        </w:rPr>
        <w:t xml:space="preserve">A distribuição e seleção dos </w:t>
      </w:r>
      <w:r w:rsidR="004F0181">
        <w:rPr>
          <w:rFonts w:ascii="Times New Roman" w:hAnsi="Times New Roman"/>
          <w:sz w:val="24"/>
          <w:szCs w:val="24"/>
        </w:rPr>
        <w:t>nove</w:t>
      </w:r>
      <w:r w:rsidR="00115A0C" w:rsidRPr="00115A0C">
        <w:rPr>
          <w:rFonts w:ascii="Times New Roman" w:hAnsi="Times New Roman"/>
          <w:sz w:val="24"/>
          <w:szCs w:val="24"/>
        </w:rPr>
        <w:t xml:space="preserve"> pontos descritos tiveram como critérios as variações dos índices das classes de fragilidade ambiental e a variação do uso e cobertur</w:t>
      </w:r>
      <w:r w:rsidR="0086043E">
        <w:rPr>
          <w:rFonts w:ascii="Times New Roman" w:hAnsi="Times New Roman"/>
          <w:sz w:val="24"/>
          <w:szCs w:val="24"/>
        </w:rPr>
        <w:t xml:space="preserve">a do solo (Tabela 11 e Figura </w:t>
      </w:r>
      <w:r w:rsidR="004F0181">
        <w:rPr>
          <w:rFonts w:ascii="Times New Roman" w:hAnsi="Times New Roman"/>
          <w:sz w:val="24"/>
          <w:szCs w:val="24"/>
        </w:rPr>
        <w:t>9</w:t>
      </w:r>
      <w:r w:rsidR="00115A0C" w:rsidRPr="00115A0C">
        <w:rPr>
          <w:rFonts w:ascii="Times New Roman" w:hAnsi="Times New Roman"/>
          <w:sz w:val="24"/>
          <w:szCs w:val="24"/>
        </w:rPr>
        <w:t>).</w:t>
      </w:r>
    </w:p>
    <w:p w:rsidR="00115A0C" w:rsidRPr="00EC0360" w:rsidRDefault="00115A0C" w:rsidP="009C4D3E">
      <w:pPr>
        <w:spacing w:after="0" w:line="360" w:lineRule="auto"/>
        <w:jc w:val="both"/>
        <w:rPr>
          <w:rFonts w:ascii="Times New Roman" w:hAnsi="Times New Roman"/>
          <w:sz w:val="24"/>
        </w:rPr>
      </w:pPr>
      <w:r w:rsidRPr="00EC0360">
        <w:rPr>
          <w:rFonts w:ascii="Times New Roman" w:hAnsi="Times New Roman"/>
          <w:b/>
          <w:sz w:val="24"/>
        </w:rPr>
        <w:lastRenderedPageBreak/>
        <w:t>Tabela 11.</w:t>
      </w:r>
      <w:r w:rsidRPr="00EC0360">
        <w:rPr>
          <w:rFonts w:ascii="Times New Roman" w:hAnsi="Times New Roman"/>
          <w:sz w:val="24"/>
        </w:rPr>
        <w:t xml:space="preserve"> Informações dos pontos descritos no campo.</w:t>
      </w:r>
    </w:p>
    <w:tbl>
      <w:tblPr>
        <w:tblW w:w="9519"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31"/>
        <w:gridCol w:w="2563"/>
        <w:gridCol w:w="1843"/>
        <w:gridCol w:w="3882"/>
      </w:tblGrid>
      <w:tr w:rsidR="00115A0C" w:rsidRPr="006167F7" w:rsidTr="0006759B">
        <w:trPr>
          <w:jc w:val="center"/>
        </w:trPr>
        <w:tc>
          <w:tcPr>
            <w:tcW w:w="1231" w:type="dxa"/>
            <w:tcBorders>
              <w:top w:val="single" w:sz="4" w:space="0" w:color="auto"/>
            </w:tcBorders>
            <w:shd w:val="clear" w:color="auto" w:fill="auto"/>
          </w:tcPr>
          <w:p w:rsidR="00115A0C" w:rsidRPr="00601146" w:rsidRDefault="00115A0C" w:rsidP="004E19B7">
            <w:pPr>
              <w:spacing w:before="240" w:after="0" w:line="240" w:lineRule="auto"/>
              <w:jc w:val="center"/>
              <w:rPr>
                <w:rFonts w:ascii="Times New Roman" w:hAnsi="Times New Roman"/>
                <w:b/>
                <w:szCs w:val="24"/>
              </w:rPr>
            </w:pPr>
            <w:r w:rsidRPr="00601146">
              <w:rPr>
                <w:rFonts w:ascii="Times New Roman" w:hAnsi="Times New Roman"/>
                <w:b/>
                <w:szCs w:val="24"/>
              </w:rPr>
              <w:t>PONTOS</w:t>
            </w:r>
          </w:p>
        </w:tc>
        <w:tc>
          <w:tcPr>
            <w:tcW w:w="2563" w:type="dxa"/>
            <w:tcBorders>
              <w:top w:val="single" w:sz="4" w:space="0" w:color="auto"/>
            </w:tcBorders>
            <w:shd w:val="clear" w:color="auto" w:fill="auto"/>
          </w:tcPr>
          <w:p w:rsidR="00115A0C" w:rsidRPr="00601146" w:rsidRDefault="00115A0C" w:rsidP="004E19B7">
            <w:pPr>
              <w:spacing w:before="240" w:after="0" w:line="240" w:lineRule="auto"/>
              <w:jc w:val="center"/>
              <w:rPr>
                <w:rFonts w:ascii="Times New Roman" w:hAnsi="Times New Roman"/>
                <w:b/>
                <w:szCs w:val="24"/>
              </w:rPr>
            </w:pPr>
            <w:r w:rsidRPr="00601146">
              <w:rPr>
                <w:rFonts w:ascii="Times New Roman" w:hAnsi="Times New Roman"/>
                <w:b/>
                <w:szCs w:val="24"/>
              </w:rPr>
              <w:t>LOCALIZAÇÃO</w:t>
            </w:r>
          </w:p>
        </w:tc>
        <w:tc>
          <w:tcPr>
            <w:tcW w:w="1843" w:type="dxa"/>
            <w:tcBorders>
              <w:top w:val="single" w:sz="4" w:space="0" w:color="auto"/>
            </w:tcBorders>
            <w:shd w:val="clear" w:color="auto" w:fill="auto"/>
          </w:tcPr>
          <w:p w:rsidR="00115A0C" w:rsidRPr="00601146" w:rsidRDefault="00115A0C" w:rsidP="00601146">
            <w:pPr>
              <w:spacing w:after="0" w:line="240" w:lineRule="auto"/>
              <w:jc w:val="center"/>
              <w:rPr>
                <w:rFonts w:ascii="Times New Roman" w:hAnsi="Times New Roman"/>
                <w:b/>
                <w:szCs w:val="24"/>
              </w:rPr>
            </w:pPr>
            <w:r w:rsidRPr="00601146">
              <w:rPr>
                <w:rFonts w:ascii="Times New Roman" w:hAnsi="Times New Roman"/>
                <w:b/>
                <w:szCs w:val="24"/>
              </w:rPr>
              <w:t>CLASSES DE FRAGILIDADE AMBIENTAL</w:t>
            </w:r>
          </w:p>
        </w:tc>
        <w:tc>
          <w:tcPr>
            <w:tcW w:w="3882" w:type="dxa"/>
            <w:tcBorders>
              <w:top w:val="single" w:sz="4" w:space="0" w:color="auto"/>
            </w:tcBorders>
            <w:shd w:val="clear" w:color="auto" w:fill="auto"/>
          </w:tcPr>
          <w:p w:rsidR="00115A0C" w:rsidRPr="00601146" w:rsidRDefault="00115A0C" w:rsidP="004E19B7">
            <w:pPr>
              <w:spacing w:before="240" w:after="0" w:line="240" w:lineRule="auto"/>
              <w:jc w:val="center"/>
              <w:rPr>
                <w:rFonts w:ascii="Times New Roman" w:hAnsi="Times New Roman"/>
                <w:b/>
                <w:szCs w:val="24"/>
              </w:rPr>
            </w:pPr>
            <w:r w:rsidRPr="00601146">
              <w:rPr>
                <w:rFonts w:ascii="Times New Roman" w:hAnsi="Times New Roman"/>
                <w:b/>
                <w:szCs w:val="24"/>
              </w:rPr>
              <w:t>DESCRIÇÃO</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1</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rPr>
            </w:pPr>
            <w:r w:rsidRPr="00601146">
              <w:rPr>
                <w:rFonts w:ascii="Times New Roman" w:hAnsi="Times New Roman"/>
              </w:rPr>
              <w:t>63º52’52” W    8º46’04”S</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rPr>
            </w:pPr>
            <w:r w:rsidRPr="00601146">
              <w:rPr>
                <w:rFonts w:ascii="Times New Roman" w:hAnsi="Times New Roman"/>
              </w:rPr>
              <w:t>Baixa</w:t>
            </w:r>
          </w:p>
        </w:tc>
        <w:tc>
          <w:tcPr>
            <w:tcW w:w="3882" w:type="dxa"/>
            <w:shd w:val="clear" w:color="auto" w:fill="auto"/>
          </w:tcPr>
          <w:p w:rsidR="00115A0C" w:rsidRPr="00601146" w:rsidRDefault="00115A0C" w:rsidP="00C52B23">
            <w:pPr>
              <w:spacing w:after="0" w:line="240" w:lineRule="auto"/>
              <w:jc w:val="both"/>
              <w:rPr>
                <w:rFonts w:ascii="Times New Roman" w:hAnsi="Times New Roman"/>
              </w:rPr>
            </w:pPr>
            <w:r w:rsidRPr="00601146">
              <w:rPr>
                <w:rFonts w:ascii="Times New Roman" w:hAnsi="Times New Roman"/>
              </w:rPr>
              <w:t>Área fortemente urbanizada</w:t>
            </w:r>
            <w:r w:rsidR="00C52B23">
              <w:rPr>
                <w:rFonts w:ascii="Times New Roman" w:hAnsi="Times New Roman"/>
              </w:rPr>
              <w:t>,</w:t>
            </w:r>
            <w:r w:rsidRPr="00601146">
              <w:rPr>
                <w:rFonts w:ascii="Times New Roman" w:hAnsi="Times New Roman"/>
              </w:rPr>
              <w:t xml:space="preserve"> </w:t>
            </w:r>
            <w:r w:rsidR="00C52B23" w:rsidRPr="00601146">
              <w:rPr>
                <w:rFonts w:ascii="Times New Roman" w:hAnsi="Times New Roman"/>
              </w:rPr>
              <w:t>impermeabilizad</w:t>
            </w:r>
            <w:r w:rsidR="00C52B23">
              <w:rPr>
                <w:rFonts w:ascii="Times New Roman" w:hAnsi="Times New Roman"/>
              </w:rPr>
              <w:t xml:space="preserve">a, da classe de declividade </w:t>
            </w:r>
            <w:r w:rsidRPr="00601146">
              <w:rPr>
                <w:rFonts w:ascii="Times New Roman" w:hAnsi="Times New Roman"/>
              </w:rPr>
              <w:t xml:space="preserve"> plan</w:t>
            </w:r>
            <w:r w:rsidR="00C52B23">
              <w:rPr>
                <w:rFonts w:ascii="Times New Roman" w:hAnsi="Times New Roman"/>
              </w:rPr>
              <w:t>a</w:t>
            </w:r>
            <w:r w:rsidRPr="00601146">
              <w:rPr>
                <w:rFonts w:ascii="Times New Roman" w:hAnsi="Times New Roman"/>
              </w:rPr>
              <w:t>, Bairro Nova Porto Velho.</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2</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rPr>
            </w:pPr>
            <w:r w:rsidRPr="00601146">
              <w:rPr>
                <w:rFonts w:ascii="Times New Roman" w:hAnsi="Times New Roman"/>
              </w:rPr>
              <w:t>63º 52’ 8”W    8º45’19”S</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rPr>
            </w:pPr>
            <w:r w:rsidRPr="00601146">
              <w:rPr>
                <w:rFonts w:ascii="Times New Roman" w:hAnsi="Times New Roman"/>
              </w:rPr>
              <w:t>Muito baixa</w:t>
            </w:r>
          </w:p>
        </w:tc>
        <w:tc>
          <w:tcPr>
            <w:tcW w:w="3882" w:type="dxa"/>
            <w:shd w:val="clear" w:color="auto" w:fill="auto"/>
          </w:tcPr>
          <w:p w:rsidR="00115A0C" w:rsidRPr="00601146" w:rsidRDefault="00115A0C" w:rsidP="00601146">
            <w:pPr>
              <w:spacing w:after="0" w:line="240" w:lineRule="auto"/>
              <w:jc w:val="both"/>
              <w:rPr>
                <w:rFonts w:ascii="Times New Roman" w:hAnsi="Times New Roman"/>
              </w:rPr>
            </w:pPr>
            <w:r w:rsidRPr="00601146">
              <w:rPr>
                <w:rFonts w:ascii="Times New Roman" w:hAnsi="Times New Roman"/>
              </w:rPr>
              <w:t>Área fortemente urbanizada em terreno suavemente ondulado e solo exposto, Bairro Clodoaldo Pontes Pinto.</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3</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rPr>
            </w:pPr>
            <w:r w:rsidRPr="00601146">
              <w:rPr>
                <w:rFonts w:ascii="Times New Roman" w:hAnsi="Times New Roman"/>
              </w:rPr>
              <w:t>63º53’02”W   8º 44’ 35”S</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rPr>
            </w:pPr>
            <w:r w:rsidRPr="00601146">
              <w:rPr>
                <w:rFonts w:ascii="Times New Roman" w:hAnsi="Times New Roman"/>
              </w:rPr>
              <w:t>Muito baixa</w:t>
            </w:r>
          </w:p>
        </w:tc>
        <w:tc>
          <w:tcPr>
            <w:tcW w:w="3882" w:type="dxa"/>
            <w:shd w:val="clear" w:color="auto" w:fill="auto"/>
          </w:tcPr>
          <w:p w:rsidR="00115A0C" w:rsidRPr="00601146" w:rsidRDefault="00115A0C" w:rsidP="00601146">
            <w:pPr>
              <w:spacing w:after="0" w:line="240" w:lineRule="auto"/>
              <w:jc w:val="both"/>
              <w:rPr>
                <w:rFonts w:ascii="Times New Roman" w:hAnsi="Times New Roman"/>
              </w:rPr>
            </w:pPr>
            <w:r w:rsidRPr="00601146">
              <w:rPr>
                <w:rFonts w:ascii="Times New Roman" w:hAnsi="Times New Roman"/>
              </w:rPr>
              <w:t>Área fortemente urbanizada em terreno plano e impermeabilizado, Bairro Embratel.</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4</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szCs w:val="24"/>
              </w:rPr>
            </w:pPr>
            <w:r w:rsidRPr="00601146">
              <w:rPr>
                <w:rFonts w:ascii="Times New Roman" w:hAnsi="Times New Roman"/>
                <w:szCs w:val="24"/>
              </w:rPr>
              <w:t>63º53’22”W   8º44’38”S</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Baixa</w:t>
            </w:r>
          </w:p>
        </w:tc>
        <w:tc>
          <w:tcPr>
            <w:tcW w:w="3882" w:type="dxa"/>
            <w:shd w:val="clear" w:color="auto" w:fill="auto"/>
          </w:tcPr>
          <w:p w:rsidR="00115A0C" w:rsidRPr="00601146" w:rsidRDefault="00115A0C" w:rsidP="00601146">
            <w:pPr>
              <w:spacing w:after="0" w:line="240" w:lineRule="auto"/>
              <w:jc w:val="both"/>
              <w:rPr>
                <w:rFonts w:ascii="Times New Roman" w:hAnsi="Times New Roman"/>
                <w:szCs w:val="24"/>
              </w:rPr>
            </w:pPr>
            <w:r w:rsidRPr="00601146">
              <w:rPr>
                <w:rFonts w:ascii="Times New Roman" w:hAnsi="Times New Roman"/>
              </w:rPr>
              <w:t>Área fortemente urbanizada em terreno plano e impermeabilizado, Bairro Industrial.</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5</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szCs w:val="24"/>
              </w:rPr>
            </w:pPr>
            <w:r w:rsidRPr="00601146">
              <w:rPr>
                <w:rFonts w:ascii="Times New Roman" w:hAnsi="Times New Roman"/>
                <w:szCs w:val="24"/>
              </w:rPr>
              <w:t>63º54’15”W   8º44’28”S</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Média</w:t>
            </w:r>
          </w:p>
        </w:tc>
        <w:tc>
          <w:tcPr>
            <w:tcW w:w="3882" w:type="dxa"/>
            <w:shd w:val="clear" w:color="auto" w:fill="auto"/>
          </w:tcPr>
          <w:p w:rsidR="00115A0C" w:rsidRPr="00601146" w:rsidRDefault="00115A0C" w:rsidP="00601146">
            <w:pPr>
              <w:spacing w:after="0" w:line="240" w:lineRule="auto"/>
              <w:jc w:val="both"/>
              <w:rPr>
                <w:rFonts w:ascii="Times New Roman" w:hAnsi="Times New Roman"/>
                <w:szCs w:val="24"/>
              </w:rPr>
            </w:pPr>
            <w:r w:rsidRPr="00601146">
              <w:rPr>
                <w:rFonts w:ascii="Times New Roman" w:hAnsi="Times New Roman"/>
                <w:szCs w:val="24"/>
              </w:rPr>
              <w:t>Área em fase de conversão para área urbana em terreno ondulado e solo coberto por gramíneas. Movimentos de massa acentuados próximos à Avenida Imigrantes, Bairro São Sebastião.</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6</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szCs w:val="24"/>
              </w:rPr>
            </w:pPr>
            <w:r w:rsidRPr="00601146">
              <w:rPr>
                <w:rFonts w:ascii="Times New Roman" w:hAnsi="Times New Roman"/>
                <w:szCs w:val="24"/>
              </w:rPr>
              <w:t>63º54’05” W  8º 43’ 58”S</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Média</w:t>
            </w:r>
          </w:p>
        </w:tc>
        <w:tc>
          <w:tcPr>
            <w:tcW w:w="3882" w:type="dxa"/>
            <w:shd w:val="clear" w:color="auto" w:fill="auto"/>
          </w:tcPr>
          <w:p w:rsidR="00115A0C" w:rsidRPr="00601146" w:rsidRDefault="00115A0C" w:rsidP="00601146">
            <w:pPr>
              <w:spacing w:after="0" w:line="240" w:lineRule="auto"/>
              <w:jc w:val="both"/>
              <w:rPr>
                <w:rFonts w:ascii="Times New Roman" w:hAnsi="Times New Roman"/>
                <w:szCs w:val="24"/>
              </w:rPr>
            </w:pPr>
            <w:r w:rsidRPr="00601146">
              <w:rPr>
                <w:rFonts w:ascii="Times New Roman" w:hAnsi="Times New Roman"/>
                <w:szCs w:val="24"/>
              </w:rPr>
              <w:t>Área com boa parte da vegetação original preservada e terreno ondulado. Estrada Belmont, Bairro Nacional.</w:t>
            </w:r>
          </w:p>
        </w:tc>
      </w:tr>
      <w:tr w:rsidR="00115A0C" w:rsidTr="0006759B">
        <w:trPr>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7</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szCs w:val="24"/>
              </w:rPr>
            </w:pPr>
            <w:r w:rsidRPr="00601146">
              <w:rPr>
                <w:rFonts w:ascii="Times New Roman" w:hAnsi="Times New Roman"/>
                <w:szCs w:val="24"/>
              </w:rPr>
              <w:t xml:space="preserve">63º55”42’W   8º 44’ 11” </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Muito alta</w:t>
            </w:r>
          </w:p>
        </w:tc>
        <w:tc>
          <w:tcPr>
            <w:tcW w:w="3882" w:type="dxa"/>
            <w:shd w:val="clear" w:color="auto" w:fill="auto"/>
          </w:tcPr>
          <w:p w:rsidR="00115A0C" w:rsidRPr="00601146" w:rsidRDefault="00115A0C" w:rsidP="00BC64F2">
            <w:pPr>
              <w:spacing w:after="0" w:line="240" w:lineRule="auto"/>
              <w:jc w:val="both"/>
              <w:rPr>
                <w:rFonts w:ascii="Times New Roman" w:hAnsi="Times New Roman"/>
                <w:szCs w:val="24"/>
              </w:rPr>
            </w:pPr>
            <w:r w:rsidRPr="00601146">
              <w:rPr>
                <w:rFonts w:ascii="Times New Roman" w:hAnsi="Times New Roman"/>
                <w:szCs w:val="24"/>
              </w:rPr>
              <w:t>Área portuária. Terreno ondulado e mescla entre solo exposto e impermeabilizado, Bairro Panair.</w:t>
            </w:r>
          </w:p>
        </w:tc>
      </w:tr>
      <w:tr w:rsidR="00115A0C" w:rsidTr="0006759B">
        <w:trPr>
          <w:trHeight w:val="675"/>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8</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szCs w:val="24"/>
              </w:rPr>
            </w:pPr>
            <w:r w:rsidRPr="00601146">
              <w:rPr>
                <w:rFonts w:ascii="Times New Roman" w:hAnsi="Times New Roman"/>
                <w:szCs w:val="24"/>
              </w:rPr>
              <w:t>63º54”58’W   8º 43’ 54”</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Baixa</w:t>
            </w:r>
          </w:p>
        </w:tc>
        <w:tc>
          <w:tcPr>
            <w:tcW w:w="3882" w:type="dxa"/>
            <w:shd w:val="clear" w:color="auto" w:fill="auto"/>
          </w:tcPr>
          <w:p w:rsidR="00115A0C" w:rsidRPr="00601146" w:rsidRDefault="00115A0C" w:rsidP="00601146">
            <w:pPr>
              <w:spacing w:after="0" w:line="240" w:lineRule="auto"/>
              <w:jc w:val="both"/>
              <w:rPr>
                <w:rFonts w:ascii="Times New Roman" w:hAnsi="Times New Roman"/>
                <w:szCs w:val="24"/>
              </w:rPr>
            </w:pPr>
            <w:r w:rsidRPr="00601146">
              <w:rPr>
                <w:rFonts w:ascii="Times New Roman" w:hAnsi="Times New Roman"/>
                <w:szCs w:val="24"/>
              </w:rPr>
              <w:t>Área fortemente urbanizada em terreno   suavemente ondulado da zona argilosa mosqueada do perfil laterítico. Próximo à Petrobrás distribuidora, Bairro Nacional.</w:t>
            </w:r>
          </w:p>
        </w:tc>
      </w:tr>
      <w:tr w:rsidR="00115A0C" w:rsidTr="0006759B">
        <w:trPr>
          <w:trHeight w:val="708"/>
          <w:jc w:val="center"/>
        </w:trPr>
        <w:tc>
          <w:tcPr>
            <w:tcW w:w="1231"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9</w:t>
            </w:r>
          </w:p>
        </w:tc>
        <w:tc>
          <w:tcPr>
            <w:tcW w:w="2563" w:type="dxa"/>
            <w:shd w:val="clear" w:color="auto" w:fill="auto"/>
          </w:tcPr>
          <w:p w:rsidR="00115A0C" w:rsidRPr="00601146" w:rsidRDefault="00115A0C" w:rsidP="004E19B7">
            <w:pPr>
              <w:spacing w:before="240" w:after="0" w:line="240" w:lineRule="auto"/>
              <w:jc w:val="both"/>
              <w:rPr>
                <w:rFonts w:ascii="Times New Roman" w:hAnsi="Times New Roman"/>
                <w:szCs w:val="24"/>
              </w:rPr>
            </w:pPr>
            <w:r w:rsidRPr="00601146">
              <w:rPr>
                <w:rFonts w:ascii="Times New Roman" w:hAnsi="Times New Roman"/>
                <w:szCs w:val="24"/>
              </w:rPr>
              <w:t>63º54”36’W   8º 44’ 45”</w:t>
            </w:r>
          </w:p>
        </w:tc>
        <w:tc>
          <w:tcPr>
            <w:tcW w:w="1843" w:type="dxa"/>
            <w:shd w:val="clear" w:color="auto" w:fill="auto"/>
          </w:tcPr>
          <w:p w:rsidR="00115A0C" w:rsidRPr="00601146" w:rsidRDefault="00115A0C" w:rsidP="004E19B7">
            <w:pPr>
              <w:spacing w:before="240" w:after="0" w:line="240" w:lineRule="auto"/>
              <w:jc w:val="center"/>
              <w:rPr>
                <w:rFonts w:ascii="Times New Roman" w:hAnsi="Times New Roman"/>
                <w:szCs w:val="24"/>
              </w:rPr>
            </w:pPr>
            <w:r w:rsidRPr="00601146">
              <w:rPr>
                <w:rFonts w:ascii="Times New Roman" w:hAnsi="Times New Roman"/>
                <w:szCs w:val="24"/>
              </w:rPr>
              <w:t>Baixa</w:t>
            </w:r>
          </w:p>
        </w:tc>
        <w:tc>
          <w:tcPr>
            <w:tcW w:w="3882" w:type="dxa"/>
            <w:shd w:val="clear" w:color="auto" w:fill="auto"/>
          </w:tcPr>
          <w:p w:rsidR="00115A0C" w:rsidRPr="00601146" w:rsidRDefault="00115A0C" w:rsidP="00601146">
            <w:pPr>
              <w:spacing w:after="0" w:line="240" w:lineRule="auto"/>
              <w:jc w:val="both"/>
              <w:rPr>
                <w:rFonts w:ascii="Times New Roman" w:hAnsi="Times New Roman"/>
                <w:szCs w:val="24"/>
              </w:rPr>
            </w:pPr>
            <w:r w:rsidRPr="00601146">
              <w:rPr>
                <w:rFonts w:ascii="Times New Roman" w:hAnsi="Times New Roman"/>
                <w:szCs w:val="24"/>
              </w:rPr>
              <w:t>Área fortemente urbanizada em terreno   suavemente ondulado da zona argilosa mosqueada do perfil laterítico, Bairro Pedrinhas.</w:t>
            </w:r>
          </w:p>
        </w:tc>
      </w:tr>
    </w:tbl>
    <w:p w:rsidR="00115A0C" w:rsidRDefault="00115A0C" w:rsidP="00250411">
      <w:pPr>
        <w:spacing w:before="120" w:after="0" w:line="360" w:lineRule="auto"/>
        <w:jc w:val="both"/>
        <w:rPr>
          <w:rFonts w:ascii="Times New Roman" w:hAnsi="Times New Roman"/>
          <w:sz w:val="24"/>
          <w:szCs w:val="24"/>
        </w:rPr>
      </w:pPr>
    </w:p>
    <w:p w:rsidR="00E32B7F" w:rsidRPr="004D2451" w:rsidRDefault="00E32B7F" w:rsidP="00E32B7F">
      <w:pPr>
        <w:spacing w:after="0" w:line="360" w:lineRule="auto"/>
        <w:ind w:firstLine="709"/>
        <w:jc w:val="both"/>
        <w:rPr>
          <w:rFonts w:ascii="Times New Roman" w:hAnsi="Times New Roman"/>
          <w:sz w:val="24"/>
          <w:szCs w:val="24"/>
        </w:rPr>
      </w:pPr>
      <w:r>
        <w:rPr>
          <w:rFonts w:ascii="Times New Roman" w:hAnsi="Times New Roman"/>
          <w:sz w:val="24"/>
          <w:szCs w:val="24"/>
        </w:rPr>
        <w:t>Assim, verificou-se n</w:t>
      </w:r>
      <w:r w:rsidRPr="007648A7">
        <w:rPr>
          <w:rFonts w:ascii="Times New Roman" w:hAnsi="Times New Roman"/>
          <w:sz w:val="24"/>
          <w:szCs w:val="24"/>
        </w:rPr>
        <w:t xml:space="preserve">a </w:t>
      </w:r>
      <w:r>
        <w:rPr>
          <w:rFonts w:ascii="Times New Roman" w:hAnsi="Times New Roman"/>
          <w:sz w:val="24"/>
          <w:szCs w:val="24"/>
        </w:rPr>
        <w:t xml:space="preserve">sub-bacia do igarapé dos Tanques a </w:t>
      </w:r>
      <w:r w:rsidRPr="00777F34">
        <w:rPr>
          <w:rFonts w:ascii="Times New Roman" w:hAnsi="Times New Roman"/>
          <w:sz w:val="24"/>
          <w:szCs w:val="24"/>
        </w:rPr>
        <w:t>presença</w:t>
      </w:r>
      <w:r>
        <w:rPr>
          <w:rFonts w:ascii="Times New Roman" w:hAnsi="Times New Roman"/>
          <w:sz w:val="24"/>
          <w:szCs w:val="24"/>
        </w:rPr>
        <w:t xml:space="preserve"> de</w:t>
      </w:r>
      <w:r w:rsidRPr="007648A7">
        <w:rPr>
          <w:rFonts w:ascii="Times New Roman" w:hAnsi="Times New Roman"/>
          <w:sz w:val="24"/>
          <w:szCs w:val="24"/>
        </w:rPr>
        <w:t xml:space="preserve"> materiais lateríticos </w:t>
      </w:r>
      <w:r>
        <w:rPr>
          <w:rFonts w:ascii="Times New Roman" w:hAnsi="Times New Roman"/>
          <w:sz w:val="24"/>
          <w:szCs w:val="24"/>
        </w:rPr>
        <w:t xml:space="preserve">ferruginosos imaturos </w:t>
      </w:r>
      <w:r w:rsidRPr="007648A7">
        <w:rPr>
          <w:rFonts w:ascii="Times New Roman" w:hAnsi="Times New Roman"/>
          <w:sz w:val="24"/>
          <w:szCs w:val="24"/>
        </w:rPr>
        <w:t>(</w:t>
      </w:r>
      <w:r>
        <w:rPr>
          <w:rFonts w:ascii="Times New Roman" w:hAnsi="Times New Roman"/>
          <w:sz w:val="24"/>
          <w:szCs w:val="24"/>
        </w:rPr>
        <w:t>99%</w:t>
      </w:r>
      <w:r w:rsidRPr="007648A7">
        <w:rPr>
          <w:rFonts w:ascii="Times New Roman" w:hAnsi="Times New Roman"/>
          <w:sz w:val="24"/>
          <w:szCs w:val="24"/>
        </w:rPr>
        <w:t>)</w:t>
      </w:r>
      <w:r>
        <w:rPr>
          <w:rFonts w:ascii="Times New Roman" w:hAnsi="Times New Roman"/>
          <w:sz w:val="24"/>
          <w:szCs w:val="24"/>
        </w:rPr>
        <w:t>,</w:t>
      </w:r>
      <w:r w:rsidRPr="007648A7">
        <w:rPr>
          <w:rFonts w:ascii="Times New Roman" w:hAnsi="Times New Roman"/>
          <w:sz w:val="24"/>
          <w:szCs w:val="24"/>
        </w:rPr>
        <w:t xml:space="preserve"> </w:t>
      </w:r>
      <w:r>
        <w:rPr>
          <w:rFonts w:ascii="Times New Roman" w:hAnsi="Times New Roman"/>
          <w:sz w:val="24"/>
          <w:szCs w:val="24"/>
        </w:rPr>
        <w:t>com afloramentos predominantemente da zona argilosa mosqueada e de modo subordinado das zonas coesa e incoesa, bem como de</w:t>
      </w:r>
      <w:r w:rsidRPr="007648A7">
        <w:rPr>
          <w:rFonts w:ascii="Times New Roman" w:hAnsi="Times New Roman"/>
          <w:sz w:val="24"/>
          <w:szCs w:val="24"/>
        </w:rPr>
        <w:t xml:space="preserve"> sedimentos fluviais </w:t>
      </w:r>
      <w:r>
        <w:rPr>
          <w:rFonts w:ascii="Times New Roman" w:hAnsi="Times New Roman"/>
          <w:sz w:val="24"/>
          <w:szCs w:val="24"/>
        </w:rPr>
        <w:t xml:space="preserve">do rio Madeira </w:t>
      </w:r>
      <w:r w:rsidRPr="007648A7">
        <w:rPr>
          <w:rFonts w:ascii="Times New Roman" w:hAnsi="Times New Roman"/>
          <w:sz w:val="24"/>
          <w:szCs w:val="24"/>
        </w:rPr>
        <w:t>(</w:t>
      </w:r>
      <w:r>
        <w:rPr>
          <w:rFonts w:ascii="Times New Roman" w:hAnsi="Times New Roman"/>
          <w:sz w:val="24"/>
          <w:szCs w:val="24"/>
        </w:rPr>
        <w:t>1%). São materiais de cobertura cenozoica</w:t>
      </w:r>
      <w:r w:rsidRPr="004D2451">
        <w:rPr>
          <w:rFonts w:ascii="Times New Roman" w:hAnsi="Times New Roman"/>
          <w:sz w:val="24"/>
          <w:szCs w:val="24"/>
        </w:rPr>
        <w:t xml:space="preserve"> proporcionando a influência direta na geração de formas de relevo, declividade, solos, vegetação e</w:t>
      </w:r>
      <w:r w:rsidR="008D092A">
        <w:rPr>
          <w:rFonts w:ascii="Times New Roman" w:hAnsi="Times New Roman"/>
          <w:sz w:val="24"/>
          <w:szCs w:val="24"/>
        </w:rPr>
        <w:t>,</w:t>
      </w:r>
      <w:r w:rsidRPr="004D2451">
        <w:rPr>
          <w:rFonts w:ascii="Times New Roman" w:hAnsi="Times New Roman"/>
          <w:sz w:val="24"/>
          <w:szCs w:val="24"/>
        </w:rPr>
        <w:t xml:space="preserve"> consequentemente</w:t>
      </w:r>
      <w:r w:rsidR="008D092A">
        <w:rPr>
          <w:rFonts w:ascii="Times New Roman" w:hAnsi="Times New Roman"/>
          <w:sz w:val="24"/>
          <w:szCs w:val="24"/>
        </w:rPr>
        <w:t>,</w:t>
      </w:r>
      <w:r w:rsidRPr="004D2451">
        <w:rPr>
          <w:rFonts w:ascii="Times New Roman" w:hAnsi="Times New Roman"/>
          <w:sz w:val="24"/>
          <w:szCs w:val="24"/>
        </w:rPr>
        <w:t xml:space="preserve"> nos diferentes índices de fragilidade ambiental e modos de ocupação.</w:t>
      </w:r>
    </w:p>
    <w:p w:rsidR="00115A0C" w:rsidRDefault="00115A0C" w:rsidP="00D12A9C">
      <w:pPr>
        <w:spacing w:after="0" w:line="360" w:lineRule="auto"/>
        <w:jc w:val="both"/>
        <w:rPr>
          <w:rFonts w:ascii="Times New Roman" w:hAnsi="Times New Roman"/>
          <w:sz w:val="24"/>
          <w:szCs w:val="24"/>
        </w:rPr>
      </w:pPr>
    </w:p>
    <w:p w:rsidR="00121B2F" w:rsidRDefault="00121B2F" w:rsidP="00D12A9C">
      <w:pPr>
        <w:spacing w:after="0" w:line="360" w:lineRule="auto"/>
        <w:jc w:val="both"/>
        <w:rPr>
          <w:rFonts w:ascii="Times New Roman" w:hAnsi="Times New Roman"/>
          <w:sz w:val="24"/>
          <w:szCs w:val="24"/>
        </w:rPr>
      </w:pPr>
    </w:p>
    <w:p w:rsidR="00121B2F" w:rsidRDefault="00121B2F" w:rsidP="00D12A9C">
      <w:pPr>
        <w:spacing w:after="0" w:line="360" w:lineRule="auto"/>
        <w:jc w:val="both"/>
        <w:rPr>
          <w:rFonts w:ascii="Times New Roman" w:hAnsi="Times New Roman"/>
          <w:sz w:val="24"/>
          <w:szCs w:val="24"/>
        </w:rPr>
      </w:pPr>
    </w:p>
    <w:p w:rsidR="00D92DCE" w:rsidRDefault="00D92DCE" w:rsidP="00D12A9C">
      <w:pPr>
        <w:spacing w:after="0" w:line="360" w:lineRule="auto"/>
        <w:jc w:val="both"/>
        <w:rPr>
          <w:rFonts w:ascii="Times New Roman" w:hAnsi="Times New Roman"/>
          <w:sz w:val="24"/>
          <w:szCs w:val="24"/>
        </w:rPr>
      </w:pPr>
    </w:p>
    <w:p w:rsidR="00EC0360" w:rsidRPr="00EC0360" w:rsidRDefault="004F0181" w:rsidP="001959A3">
      <w:pPr>
        <w:spacing w:after="120" w:line="240" w:lineRule="auto"/>
        <w:jc w:val="both"/>
        <w:rPr>
          <w:rFonts w:ascii="Times New Roman" w:hAnsi="Times New Roman"/>
          <w:sz w:val="24"/>
        </w:rPr>
      </w:pPr>
      <w:r w:rsidRPr="00EC0360">
        <w:rPr>
          <w:rFonts w:ascii="Times New Roman" w:hAnsi="Times New Roman"/>
          <w:b/>
          <w:sz w:val="24"/>
        </w:rPr>
        <w:lastRenderedPageBreak/>
        <w:t>Figura 9</w:t>
      </w:r>
      <w:r w:rsidR="00115A0C" w:rsidRPr="00EC0360">
        <w:rPr>
          <w:rFonts w:ascii="Times New Roman" w:hAnsi="Times New Roman"/>
          <w:b/>
          <w:sz w:val="24"/>
        </w:rPr>
        <w:t xml:space="preserve">. </w:t>
      </w:r>
      <w:r w:rsidR="00E97C01" w:rsidRPr="00EC0360">
        <w:rPr>
          <w:rFonts w:ascii="Times New Roman" w:hAnsi="Times New Roman"/>
          <w:sz w:val="24"/>
        </w:rPr>
        <w:t>Mapa de localização dos pontos descritos nos trabalhos de campo na sub-bacia do igarapé dos Tanques, Porto Velho/RO</w:t>
      </w:r>
      <w:r w:rsidR="002C701C" w:rsidRPr="00EC0360">
        <w:rPr>
          <w:rFonts w:ascii="Times New Roman" w:hAnsi="Times New Roman"/>
          <w:sz w:val="24"/>
        </w:rPr>
        <w:t xml:space="preserve">. </w:t>
      </w:r>
    </w:p>
    <w:p w:rsidR="00F53A35" w:rsidRDefault="00FE0474" w:rsidP="009C4D3E">
      <w:pPr>
        <w:spacing w:after="0" w:line="240" w:lineRule="auto"/>
        <w:jc w:val="both"/>
        <w:rPr>
          <w:rFonts w:ascii="Times New Roman" w:hAnsi="Times New Roman"/>
          <w:sz w:val="20"/>
          <w:szCs w:val="20"/>
        </w:rPr>
      </w:pPr>
      <w:r>
        <w:rPr>
          <w:rFonts w:ascii="Times New Roman" w:hAnsi="Times New Roman"/>
          <w:noProof/>
          <w:sz w:val="20"/>
          <w:szCs w:val="20"/>
          <w:lang w:eastAsia="pt-BR"/>
        </w:rPr>
        <w:drawing>
          <wp:inline distT="0" distB="0" distL="0" distR="0">
            <wp:extent cx="6122670" cy="3681730"/>
            <wp:effectExtent l="19050" t="0" r="0" b="0"/>
            <wp:docPr id="9" name="Imagem 36" descr="Figura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Figura 09.png"/>
                    <pic:cNvPicPr>
                      <a:picLocks noChangeAspect="1" noChangeArrowheads="1"/>
                    </pic:cNvPicPr>
                  </pic:nvPicPr>
                  <pic:blipFill>
                    <a:blip r:embed="rId16"/>
                    <a:srcRect/>
                    <a:stretch>
                      <a:fillRect/>
                    </a:stretch>
                  </pic:blipFill>
                  <pic:spPr bwMode="auto">
                    <a:xfrm>
                      <a:off x="0" y="0"/>
                      <a:ext cx="6122670" cy="3681730"/>
                    </a:xfrm>
                    <a:prstGeom prst="rect">
                      <a:avLst/>
                    </a:prstGeom>
                    <a:noFill/>
                    <a:ln w="9525">
                      <a:noFill/>
                      <a:miter lim="800000"/>
                      <a:headEnd/>
                      <a:tailEnd/>
                    </a:ln>
                  </pic:spPr>
                </pic:pic>
              </a:graphicData>
            </a:graphic>
          </wp:inline>
        </w:drawing>
      </w:r>
    </w:p>
    <w:p w:rsidR="00115A0C" w:rsidRPr="00AD3DAA" w:rsidRDefault="002C701C" w:rsidP="009C4D3E">
      <w:pPr>
        <w:spacing w:after="0" w:line="240" w:lineRule="auto"/>
        <w:jc w:val="both"/>
        <w:rPr>
          <w:rFonts w:ascii="Times New Roman" w:hAnsi="Times New Roman"/>
        </w:rPr>
      </w:pPr>
      <w:r w:rsidRPr="00AD3DAA">
        <w:rPr>
          <w:rFonts w:ascii="Times New Roman" w:hAnsi="Times New Roman"/>
        </w:rPr>
        <w:t>Fonte: m</w:t>
      </w:r>
      <w:r w:rsidR="00E97C01" w:rsidRPr="00AD3DAA">
        <w:rPr>
          <w:rFonts w:ascii="Times New Roman" w:hAnsi="Times New Roman"/>
        </w:rPr>
        <w:t xml:space="preserve">odificado de </w:t>
      </w:r>
      <w:r w:rsidRPr="00AD3DAA">
        <w:rPr>
          <w:rFonts w:ascii="Times New Roman" w:hAnsi="Times New Roman"/>
        </w:rPr>
        <w:t>Rondônia (</w:t>
      </w:r>
      <w:r w:rsidR="00E97C01" w:rsidRPr="00AD3DAA">
        <w:rPr>
          <w:rFonts w:ascii="Times New Roman" w:hAnsi="Times New Roman"/>
        </w:rPr>
        <w:t>2002).</w:t>
      </w:r>
    </w:p>
    <w:p w:rsidR="000E448B" w:rsidRDefault="000E448B" w:rsidP="001959A3">
      <w:pPr>
        <w:spacing w:after="120" w:line="360" w:lineRule="auto"/>
        <w:ind w:firstLine="709"/>
        <w:jc w:val="both"/>
        <w:rPr>
          <w:rFonts w:ascii="Times New Roman" w:hAnsi="Times New Roman"/>
          <w:sz w:val="24"/>
          <w:szCs w:val="24"/>
        </w:rPr>
      </w:pPr>
    </w:p>
    <w:p w:rsidR="0068727F" w:rsidRPr="0076491A" w:rsidRDefault="009F5D77" w:rsidP="008D092A">
      <w:pPr>
        <w:spacing w:after="0" w:line="360" w:lineRule="auto"/>
        <w:ind w:firstLine="709"/>
        <w:jc w:val="both"/>
        <w:rPr>
          <w:rFonts w:ascii="Times New Roman" w:hAnsi="Times New Roman"/>
          <w:sz w:val="24"/>
          <w:szCs w:val="24"/>
        </w:rPr>
      </w:pPr>
      <w:r w:rsidRPr="009F5D77">
        <w:rPr>
          <w:rFonts w:ascii="Times New Roman" w:hAnsi="Times New Roman"/>
          <w:color w:val="000000"/>
          <w:sz w:val="24"/>
          <w:szCs w:val="24"/>
        </w:rPr>
        <w:t xml:space="preserve">Nos depósitos </w:t>
      </w:r>
      <w:r w:rsidR="0068727F" w:rsidRPr="009F5D77">
        <w:rPr>
          <w:rFonts w:ascii="Times New Roman" w:hAnsi="Times New Roman"/>
          <w:color w:val="000000"/>
          <w:sz w:val="24"/>
          <w:szCs w:val="24"/>
        </w:rPr>
        <w:t xml:space="preserve">sedimentares </w:t>
      </w:r>
      <w:r w:rsidRPr="009F5D77">
        <w:rPr>
          <w:rFonts w:ascii="Times New Roman" w:hAnsi="Times New Roman"/>
          <w:color w:val="000000"/>
          <w:sz w:val="24"/>
          <w:szCs w:val="24"/>
        </w:rPr>
        <w:t xml:space="preserve">fluviais associados ao rio Madeira </w:t>
      </w:r>
      <w:r w:rsidR="0068727F" w:rsidRPr="009F5D77">
        <w:rPr>
          <w:rFonts w:ascii="Times New Roman" w:hAnsi="Times New Roman"/>
          <w:color w:val="000000"/>
          <w:sz w:val="24"/>
          <w:szCs w:val="24"/>
        </w:rPr>
        <w:t>da classe de fragilidade ambiental muito alta como</w:t>
      </w:r>
      <w:r w:rsidRPr="009F5D77">
        <w:rPr>
          <w:rFonts w:ascii="Times New Roman" w:hAnsi="Times New Roman"/>
          <w:color w:val="000000"/>
          <w:sz w:val="24"/>
          <w:szCs w:val="24"/>
        </w:rPr>
        <w:t>,</w:t>
      </w:r>
      <w:r w:rsidR="0068727F" w:rsidRPr="009F5D77">
        <w:rPr>
          <w:rFonts w:ascii="Times New Roman" w:hAnsi="Times New Roman"/>
          <w:color w:val="000000"/>
          <w:sz w:val="24"/>
          <w:szCs w:val="24"/>
        </w:rPr>
        <w:t xml:space="preserve"> por exemplo</w:t>
      </w:r>
      <w:r w:rsidRPr="009F5D77">
        <w:rPr>
          <w:rFonts w:ascii="Times New Roman" w:hAnsi="Times New Roman"/>
          <w:color w:val="000000"/>
          <w:sz w:val="24"/>
          <w:szCs w:val="24"/>
        </w:rPr>
        <w:t>,</w:t>
      </w:r>
      <w:r w:rsidR="0068727F" w:rsidRPr="009F5D77">
        <w:rPr>
          <w:rFonts w:ascii="Times New Roman" w:hAnsi="Times New Roman"/>
          <w:color w:val="000000"/>
          <w:sz w:val="24"/>
          <w:szCs w:val="24"/>
        </w:rPr>
        <w:t xml:space="preserve"> na área portuária (Ponto 7) estão sendo construídas obras de engenharia para contenção de encosta para possibilitar o melhor escoamento das águas pluviais e fluviais e diminuir </w:t>
      </w:r>
      <w:r w:rsidR="00262B6A" w:rsidRPr="009F5D77">
        <w:rPr>
          <w:rFonts w:ascii="Times New Roman" w:hAnsi="Times New Roman"/>
          <w:color w:val="000000"/>
          <w:sz w:val="24"/>
          <w:szCs w:val="24"/>
        </w:rPr>
        <w:t>a ação d</w:t>
      </w:r>
      <w:r w:rsidR="00F90B9D" w:rsidRPr="009F5D77">
        <w:rPr>
          <w:rFonts w:ascii="Times New Roman" w:hAnsi="Times New Roman"/>
          <w:color w:val="000000"/>
          <w:sz w:val="24"/>
          <w:szCs w:val="24"/>
        </w:rPr>
        <w:t>os processos erosivos (Figura 10</w:t>
      </w:r>
      <w:r w:rsidR="004E19B7" w:rsidRPr="009F5D77">
        <w:rPr>
          <w:rFonts w:ascii="Times New Roman" w:hAnsi="Times New Roman"/>
          <w:color w:val="000000"/>
          <w:sz w:val="24"/>
          <w:szCs w:val="24"/>
        </w:rPr>
        <w:t>A</w:t>
      </w:r>
      <w:r w:rsidR="005F0AA1" w:rsidRPr="009F5D77">
        <w:rPr>
          <w:rFonts w:ascii="Times New Roman" w:hAnsi="Times New Roman"/>
          <w:color w:val="000000"/>
          <w:sz w:val="24"/>
          <w:szCs w:val="24"/>
        </w:rPr>
        <w:t xml:space="preserve">). </w:t>
      </w:r>
      <w:r w:rsidR="0068727F" w:rsidRPr="009F5D77">
        <w:rPr>
          <w:rFonts w:ascii="Times New Roman" w:hAnsi="Times New Roman"/>
          <w:color w:val="000000"/>
          <w:sz w:val="24"/>
          <w:szCs w:val="24"/>
        </w:rPr>
        <w:t>Por out</w:t>
      </w:r>
      <w:r w:rsidR="0068727F">
        <w:rPr>
          <w:rFonts w:ascii="Times New Roman" w:hAnsi="Times New Roman"/>
          <w:sz w:val="24"/>
          <w:szCs w:val="24"/>
        </w:rPr>
        <w:t>ro lado,</w:t>
      </w:r>
      <w:r w:rsidR="0068727F" w:rsidRPr="0067337E">
        <w:rPr>
          <w:rFonts w:ascii="Times New Roman" w:hAnsi="Times New Roman"/>
          <w:sz w:val="24"/>
          <w:szCs w:val="24"/>
        </w:rPr>
        <w:t xml:space="preserve"> </w:t>
      </w:r>
      <w:r w:rsidR="008D092A">
        <w:rPr>
          <w:rFonts w:ascii="Times New Roman" w:hAnsi="Times New Roman"/>
          <w:sz w:val="24"/>
          <w:szCs w:val="24"/>
        </w:rPr>
        <w:t>nas proximidades do</w:t>
      </w:r>
      <w:r w:rsidR="0068727F" w:rsidRPr="0067337E">
        <w:rPr>
          <w:rFonts w:ascii="Times New Roman" w:hAnsi="Times New Roman"/>
          <w:sz w:val="24"/>
          <w:szCs w:val="24"/>
        </w:rPr>
        <w:t xml:space="preserve"> igarapé dos Tanques</w:t>
      </w:r>
      <w:r w:rsidR="0068727F">
        <w:rPr>
          <w:rFonts w:ascii="Times New Roman" w:hAnsi="Times New Roman"/>
          <w:sz w:val="24"/>
          <w:szCs w:val="24"/>
        </w:rPr>
        <w:t>,</w:t>
      </w:r>
      <w:r w:rsidR="0068727F" w:rsidRPr="0067337E">
        <w:rPr>
          <w:rFonts w:ascii="Times New Roman" w:hAnsi="Times New Roman"/>
          <w:sz w:val="24"/>
          <w:szCs w:val="24"/>
        </w:rPr>
        <w:t xml:space="preserve"> encontram</w:t>
      </w:r>
      <w:r w:rsidR="0068727F">
        <w:rPr>
          <w:rFonts w:ascii="Times New Roman" w:hAnsi="Times New Roman"/>
          <w:sz w:val="24"/>
          <w:szCs w:val="24"/>
        </w:rPr>
        <w:t>-se</w:t>
      </w:r>
      <w:r w:rsidR="0068727F" w:rsidRPr="0067337E">
        <w:rPr>
          <w:rFonts w:ascii="Times New Roman" w:hAnsi="Times New Roman"/>
          <w:sz w:val="24"/>
          <w:szCs w:val="24"/>
        </w:rPr>
        <w:t xml:space="preserve"> pacotes sedimentares </w:t>
      </w:r>
      <w:r w:rsidR="0068727F">
        <w:rPr>
          <w:rFonts w:ascii="Times New Roman" w:hAnsi="Times New Roman"/>
          <w:sz w:val="24"/>
          <w:szCs w:val="24"/>
        </w:rPr>
        <w:t xml:space="preserve">fluviais </w:t>
      </w:r>
      <w:r w:rsidR="0068727F" w:rsidRPr="0067337E">
        <w:rPr>
          <w:rFonts w:ascii="Times New Roman" w:hAnsi="Times New Roman"/>
          <w:sz w:val="24"/>
          <w:szCs w:val="24"/>
        </w:rPr>
        <w:t>relativamente pouco espessos e com reduzida distribuição em termos de área</w:t>
      </w:r>
      <w:r w:rsidR="0068727F">
        <w:rPr>
          <w:rFonts w:ascii="Times New Roman" w:hAnsi="Times New Roman"/>
          <w:sz w:val="24"/>
          <w:szCs w:val="24"/>
        </w:rPr>
        <w:t>, não</w:t>
      </w:r>
      <w:r w:rsidR="0068727F" w:rsidRPr="0067337E">
        <w:rPr>
          <w:rFonts w:ascii="Times New Roman" w:hAnsi="Times New Roman"/>
          <w:sz w:val="24"/>
          <w:szCs w:val="24"/>
        </w:rPr>
        <w:t xml:space="preserve"> sendo mapeáveis na escala de trabalho</w:t>
      </w:r>
      <w:r w:rsidR="0068727F">
        <w:rPr>
          <w:rFonts w:ascii="Times New Roman" w:hAnsi="Times New Roman"/>
          <w:sz w:val="24"/>
          <w:szCs w:val="24"/>
        </w:rPr>
        <w:t>. São depósitos sobre</w:t>
      </w:r>
      <w:r w:rsidR="0068727F" w:rsidRPr="0067337E">
        <w:rPr>
          <w:rFonts w:ascii="Times New Roman" w:hAnsi="Times New Roman"/>
          <w:sz w:val="24"/>
          <w:szCs w:val="24"/>
        </w:rPr>
        <w:t xml:space="preserve"> um terreno de baixa declividade com materiais lateríticos</w:t>
      </w:r>
      <w:r w:rsidR="00262B6A">
        <w:rPr>
          <w:rFonts w:ascii="Times New Roman" w:hAnsi="Times New Roman"/>
          <w:sz w:val="24"/>
          <w:szCs w:val="24"/>
        </w:rPr>
        <w:t xml:space="preserve"> da zona argilosa mosqueada</w:t>
      </w:r>
      <w:r w:rsidR="0068727F" w:rsidRPr="0067337E">
        <w:rPr>
          <w:rFonts w:ascii="Times New Roman" w:hAnsi="Times New Roman"/>
          <w:sz w:val="24"/>
          <w:szCs w:val="24"/>
        </w:rPr>
        <w:t xml:space="preserve">, ou seja, em um ambiente de classe de fragilidade ambiental muito </w:t>
      </w:r>
      <w:r w:rsidR="00F90B9D">
        <w:rPr>
          <w:rFonts w:ascii="Times New Roman" w:hAnsi="Times New Roman"/>
          <w:sz w:val="24"/>
          <w:szCs w:val="24"/>
        </w:rPr>
        <w:t>baixa (Figura 10</w:t>
      </w:r>
      <w:r w:rsidR="000C6F3E">
        <w:rPr>
          <w:rFonts w:ascii="Times New Roman" w:hAnsi="Times New Roman"/>
          <w:sz w:val="24"/>
          <w:szCs w:val="24"/>
        </w:rPr>
        <w:t>B</w:t>
      </w:r>
      <w:r w:rsidR="0068727F" w:rsidRPr="0067337E">
        <w:rPr>
          <w:rFonts w:ascii="Times New Roman" w:hAnsi="Times New Roman"/>
          <w:sz w:val="24"/>
          <w:szCs w:val="24"/>
        </w:rPr>
        <w:t>).</w:t>
      </w:r>
    </w:p>
    <w:p w:rsidR="0068727F" w:rsidRDefault="0068727F" w:rsidP="00262B6A">
      <w:pPr>
        <w:spacing w:after="0" w:line="360" w:lineRule="auto"/>
        <w:ind w:firstLine="709"/>
        <w:jc w:val="both"/>
        <w:rPr>
          <w:rFonts w:ascii="Times New Roman" w:hAnsi="Times New Roman"/>
          <w:color w:val="000000"/>
          <w:sz w:val="24"/>
          <w:szCs w:val="24"/>
        </w:rPr>
      </w:pPr>
      <w:r w:rsidRPr="0076491A">
        <w:rPr>
          <w:rFonts w:ascii="Times New Roman" w:hAnsi="Times New Roman"/>
          <w:sz w:val="24"/>
          <w:szCs w:val="24"/>
        </w:rPr>
        <w:t>No caso dos materiais lateríticos que ocorrem</w:t>
      </w:r>
      <w:r w:rsidRPr="004D2451">
        <w:rPr>
          <w:rFonts w:ascii="Times New Roman" w:hAnsi="Times New Roman"/>
          <w:sz w:val="24"/>
          <w:szCs w:val="24"/>
        </w:rPr>
        <w:t xml:space="preserve"> na área de estudo, os índices de fragilidade ambiental são diferenciados em função d</w:t>
      </w:r>
      <w:r>
        <w:rPr>
          <w:rFonts w:ascii="Times New Roman" w:hAnsi="Times New Roman"/>
          <w:sz w:val="24"/>
          <w:szCs w:val="24"/>
        </w:rPr>
        <w:t>a zona</w:t>
      </w:r>
      <w:r w:rsidRPr="004D2451">
        <w:rPr>
          <w:rFonts w:ascii="Times New Roman" w:hAnsi="Times New Roman"/>
          <w:sz w:val="24"/>
          <w:szCs w:val="24"/>
        </w:rPr>
        <w:t xml:space="preserve"> do perfil aflorante. </w:t>
      </w:r>
      <w:r>
        <w:rPr>
          <w:rFonts w:ascii="Times New Roman" w:hAnsi="Times New Roman"/>
          <w:sz w:val="24"/>
          <w:szCs w:val="24"/>
        </w:rPr>
        <w:t xml:space="preserve">As zonas coesa, incoesa e argilosa mosqueada apresentam </w:t>
      </w:r>
      <w:r w:rsidRPr="004D2451">
        <w:rPr>
          <w:rFonts w:ascii="Times New Roman" w:hAnsi="Times New Roman"/>
          <w:sz w:val="24"/>
          <w:szCs w:val="24"/>
        </w:rPr>
        <w:t>modificações impo</w:t>
      </w:r>
      <w:r>
        <w:rPr>
          <w:rFonts w:ascii="Times New Roman" w:hAnsi="Times New Roman"/>
          <w:sz w:val="24"/>
          <w:szCs w:val="24"/>
        </w:rPr>
        <w:t>s</w:t>
      </w:r>
      <w:r w:rsidRPr="004D2451">
        <w:rPr>
          <w:rFonts w:ascii="Times New Roman" w:hAnsi="Times New Roman"/>
          <w:sz w:val="24"/>
          <w:szCs w:val="24"/>
        </w:rPr>
        <w:t>tas pela ação intempérica diferencial atual</w:t>
      </w:r>
      <w:r>
        <w:rPr>
          <w:rFonts w:ascii="Times New Roman" w:hAnsi="Times New Roman"/>
          <w:sz w:val="24"/>
          <w:szCs w:val="24"/>
        </w:rPr>
        <w:t>,</w:t>
      </w:r>
      <w:r w:rsidRPr="004D2451">
        <w:rPr>
          <w:rFonts w:ascii="Times New Roman" w:hAnsi="Times New Roman"/>
          <w:sz w:val="24"/>
          <w:szCs w:val="24"/>
        </w:rPr>
        <w:t xml:space="preserve"> </w:t>
      </w:r>
      <w:r>
        <w:rPr>
          <w:rFonts w:ascii="Times New Roman" w:hAnsi="Times New Roman"/>
          <w:sz w:val="24"/>
          <w:szCs w:val="24"/>
        </w:rPr>
        <w:t xml:space="preserve">gerando </w:t>
      </w:r>
      <w:r w:rsidRPr="004D2451">
        <w:rPr>
          <w:rFonts w:ascii="Times New Roman" w:hAnsi="Times New Roman"/>
          <w:sz w:val="24"/>
          <w:szCs w:val="24"/>
        </w:rPr>
        <w:t>formas distintas de relevo.</w:t>
      </w:r>
      <w:r w:rsidR="00262B6A">
        <w:rPr>
          <w:rFonts w:ascii="Times New Roman" w:hAnsi="Times New Roman"/>
          <w:sz w:val="24"/>
          <w:szCs w:val="24"/>
        </w:rPr>
        <w:t xml:space="preserve"> </w:t>
      </w:r>
      <w:r w:rsidRPr="00781582">
        <w:rPr>
          <w:rFonts w:ascii="Times New Roman" w:hAnsi="Times New Roman"/>
          <w:sz w:val="24"/>
          <w:szCs w:val="24"/>
        </w:rPr>
        <w:t xml:space="preserve">As paisagens contendo laterito coeso (zona coesa) evidenciam as formas de relevo associadas a colinas e suaves platôs como feições geomorfológicas que possuem um relativo </w:t>
      </w:r>
      <w:r w:rsidRPr="0074501A">
        <w:rPr>
          <w:rFonts w:ascii="Times New Roman" w:hAnsi="Times New Roman"/>
          <w:sz w:val="24"/>
          <w:szCs w:val="24"/>
        </w:rPr>
        <w:t>destaque de desnível topográfico, exibindo nas porções de maiores altitudes do terreno os</w:t>
      </w:r>
      <w:r w:rsidRPr="00781582">
        <w:rPr>
          <w:rFonts w:ascii="Times New Roman" w:hAnsi="Times New Roman"/>
          <w:sz w:val="24"/>
          <w:szCs w:val="24"/>
        </w:rPr>
        <w:t xml:space="preserve"> menores índices de fragilidade ambiental, representa</w:t>
      </w:r>
      <w:r w:rsidR="00262B6A">
        <w:rPr>
          <w:rFonts w:ascii="Times New Roman" w:hAnsi="Times New Roman"/>
          <w:sz w:val="24"/>
          <w:szCs w:val="24"/>
        </w:rPr>
        <w:t>ndo</w:t>
      </w:r>
      <w:r w:rsidRPr="00781582">
        <w:rPr>
          <w:rFonts w:ascii="Times New Roman" w:hAnsi="Times New Roman"/>
          <w:sz w:val="24"/>
          <w:szCs w:val="24"/>
        </w:rPr>
        <w:t xml:space="preserve"> porções de relativa estabilidade. Trata-se de laterito com predominância de hematita e goethita microcristalina com nódulos e pisólitos milimétricos a centimétricos </w:t>
      </w:r>
      <w:r w:rsidRPr="00601146">
        <w:rPr>
          <w:rFonts w:ascii="Times New Roman" w:hAnsi="Times New Roman"/>
          <w:color w:val="000000"/>
          <w:sz w:val="24"/>
          <w:szCs w:val="24"/>
        </w:rPr>
        <w:t>dispersos com formas irregulares a subesféricos cimentados por material argiloso.</w:t>
      </w:r>
    </w:p>
    <w:p w:rsidR="00EC0360" w:rsidRPr="00AC589F" w:rsidRDefault="001959A3" w:rsidP="001959A3">
      <w:pPr>
        <w:spacing w:after="120" w:line="240" w:lineRule="auto"/>
        <w:jc w:val="both"/>
        <w:rPr>
          <w:rFonts w:ascii="Times New Roman" w:hAnsi="Times New Roman"/>
          <w:sz w:val="24"/>
          <w:szCs w:val="20"/>
        </w:rPr>
      </w:pPr>
      <w:r w:rsidRPr="00AC589F">
        <w:rPr>
          <w:rFonts w:ascii="Times New Roman" w:hAnsi="Times New Roman"/>
          <w:b/>
          <w:sz w:val="24"/>
          <w:szCs w:val="20"/>
        </w:rPr>
        <w:lastRenderedPageBreak/>
        <w:t>Figura 10. A)</w:t>
      </w:r>
      <w:r w:rsidRPr="00AC589F">
        <w:rPr>
          <w:rFonts w:ascii="Times New Roman" w:hAnsi="Times New Roman"/>
          <w:sz w:val="24"/>
          <w:szCs w:val="20"/>
        </w:rPr>
        <w:t xml:space="preserve"> Obras de contenção de encosta em sedimentos fluviais do rio Madeira, Ponto 7; </w:t>
      </w:r>
      <w:r w:rsidRPr="00AC589F">
        <w:rPr>
          <w:rFonts w:ascii="Times New Roman" w:hAnsi="Times New Roman"/>
          <w:b/>
          <w:sz w:val="24"/>
          <w:szCs w:val="20"/>
        </w:rPr>
        <w:t>B)</w:t>
      </w:r>
      <w:r w:rsidRPr="00AC589F">
        <w:rPr>
          <w:rFonts w:ascii="Times New Roman" w:hAnsi="Times New Roman"/>
          <w:sz w:val="24"/>
          <w:szCs w:val="20"/>
        </w:rPr>
        <w:t xml:space="preserve"> Muros de residências sobre sedimentos fluviais do igarapé dos Tanques, Ponto 2.</w:t>
      </w:r>
    </w:p>
    <w:p w:rsidR="00115A0C" w:rsidRDefault="00DC661B" w:rsidP="00F53224">
      <w:pPr>
        <w:spacing w:after="0" w:line="360" w:lineRule="auto"/>
        <w:jc w:val="center"/>
        <w:rPr>
          <w:rFonts w:ascii="Times New Roman" w:hAnsi="Times New Roman"/>
          <w:sz w:val="24"/>
          <w:szCs w:val="24"/>
        </w:rPr>
      </w:pPr>
      <w:r>
        <w:rPr>
          <w:rFonts w:ascii="Times New Roman" w:hAnsi="Times New Roman"/>
          <w:noProof/>
          <w:sz w:val="24"/>
          <w:szCs w:val="24"/>
          <w:lang w:eastAsia="pt-BR"/>
        </w:rPr>
        <w:pict>
          <v:shapetype id="_x0000_t202" coordsize="21600,21600" o:spt="202" path="m,l,21600r21600,l21600,xe">
            <v:stroke joinstyle="miter"/>
            <v:path gradientshapeok="t" o:connecttype="rect"/>
          </v:shapetype>
          <v:shape id="Text Box 10" o:spid="_x0000_s1033" type="#_x0000_t202" style="position:absolute;left:0;text-align:left;margin-left:250.1pt;margin-top:141.55pt;width:30.15pt;height:21.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ktg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" filled="f" stroked="f">
            <v:textbox>
              <w:txbxContent>
                <w:p w:rsidR="005B3939" w:rsidRPr="00D2567F" w:rsidRDefault="005B3939" w:rsidP="002C701C">
                  <w:pPr>
                    <w:rPr>
                      <w:rFonts w:ascii="Times New Roman" w:hAnsi="Times New Roman"/>
                      <w:b/>
                      <w:color w:val="000000"/>
                      <w:sz w:val="24"/>
                      <w:szCs w:val="24"/>
                    </w:rPr>
                  </w:pPr>
                  <w:r w:rsidRPr="00D2567F">
                    <w:rPr>
                      <w:rFonts w:ascii="Times New Roman" w:hAnsi="Times New Roman"/>
                      <w:b/>
                      <w:color w:val="000000"/>
                      <w:sz w:val="24"/>
                      <w:szCs w:val="24"/>
                    </w:rPr>
                    <w:t>B)</w:t>
                  </w:r>
                </w:p>
              </w:txbxContent>
            </v:textbox>
          </v:shape>
        </w:pict>
      </w:r>
      <w:r>
        <w:rPr>
          <w:rFonts w:ascii="Times New Roman" w:hAnsi="Times New Roman"/>
          <w:noProof/>
          <w:sz w:val="24"/>
          <w:szCs w:val="24"/>
          <w:lang w:eastAsia="pt-BR"/>
        </w:rPr>
        <w:pict>
          <v:shape id="Text Box 9" o:spid="_x0000_s1027" type="#_x0000_t202" style="position:absolute;left:0;text-align:left;margin-left:26.75pt;margin-top:139.65pt;width:34.3pt;height:25.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Ud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" filled="f" stroked="f">
            <v:textbox>
              <w:txbxContent>
                <w:p w:rsidR="005B3939" w:rsidRPr="00D2567F" w:rsidRDefault="005B3939">
                  <w:pPr>
                    <w:rPr>
                      <w:rFonts w:ascii="Times New Roman" w:hAnsi="Times New Roman"/>
                      <w:b/>
                      <w:color w:val="000000"/>
                      <w:sz w:val="24"/>
                      <w:szCs w:val="24"/>
                    </w:rPr>
                  </w:pPr>
                  <w:r w:rsidRPr="00D2567F">
                    <w:rPr>
                      <w:rFonts w:ascii="Times New Roman" w:hAnsi="Times New Roman"/>
                      <w:b/>
                      <w:color w:val="000000"/>
                      <w:sz w:val="24"/>
                      <w:szCs w:val="24"/>
                    </w:rPr>
                    <w:t>A)</w:t>
                  </w:r>
                </w:p>
              </w:txbxContent>
            </v:textbox>
          </v:shape>
        </w:pict>
      </w:r>
      <w:r w:rsidR="00FE0474">
        <w:rPr>
          <w:rFonts w:ascii="Times New Roman" w:hAnsi="Times New Roman"/>
          <w:noProof/>
          <w:sz w:val="24"/>
          <w:szCs w:val="24"/>
          <w:lang w:eastAsia="pt-BR"/>
        </w:rPr>
        <w:drawing>
          <wp:inline distT="0" distB="0" distL="0" distR="0">
            <wp:extent cx="2806700" cy="2099310"/>
            <wp:effectExtent l="19050" t="0" r="0" b="0"/>
            <wp:docPr id="10" name="Imagem 13"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Slide11.JPG"/>
                    <pic:cNvPicPr>
                      <a:picLocks noChangeAspect="1" noChangeArrowheads="1"/>
                    </pic:cNvPicPr>
                  </pic:nvPicPr>
                  <pic:blipFill>
                    <a:blip r:embed="rId17"/>
                    <a:srcRect/>
                    <a:stretch>
                      <a:fillRect/>
                    </a:stretch>
                  </pic:blipFill>
                  <pic:spPr bwMode="auto">
                    <a:xfrm>
                      <a:off x="0" y="0"/>
                      <a:ext cx="2806700" cy="2099310"/>
                    </a:xfrm>
                    <a:prstGeom prst="rect">
                      <a:avLst/>
                    </a:prstGeom>
                    <a:noFill/>
                    <a:ln w="9525">
                      <a:noFill/>
                      <a:miter lim="800000"/>
                      <a:headEnd/>
                      <a:tailEnd/>
                    </a:ln>
                  </pic:spPr>
                </pic:pic>
              </a:graphicData>
            </a:graphic>
          </wp:inline>
        </w:drawing>
      </w:r>
      <w:r w:rsidR="00FE0474">
        <w:rPr>
          <w:rFonts w:ascii="Times New Roman" w:hAnsi="Times New Roman"/>
          <w:noProof/>
          <w:sz w:val="24"/>
          <w:szCs w:val="24"/>
          <w:lang w:eastAsia="pt-BR"/>
        </w:rPr>
        <w:drawing>
          <wp:inline distT="0" distB="0" distL="0" distR="0">
            <wp:extent cx="2632075" cy="2091055"/>
            <wp:effectExtent l="19050" t="0" r="0" b="0"/>
            <wp:docPr id="11" name="Imagem 14" descr="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Slide12.JPG"/>
                    <pic:cNvPicPr>
                      <a:picLocks noChangeAspect="1" noChangeArrowheads="1"/>
                    </pic:cNvPicPr>
                  </pic:nvPicPr>
                  <pic:blipFill>
                    <a:blip r:embed="rId18"/>
                    <a:srcRect/>
                    <a:stretch>
                      <a:fillRect/>
                    </a:stretch>
                  </pic:blipFill>
                  <pic:spPr bwMode="auto">
                    <a:xfrm>
                      <a:off x="0" y="0"/>
                      <a:ext cx="2632075" cy="2091055"/>
                    </a:xfrm>
                    <a:prstGeom prst="rect">
                      <a:avLst/>
                    </a:prstGeom>
                    <a:noFill/>
                    <a:ln w="9525">
                      <a:noFill/>
                      <a:miter lim="800000"/>
                      <a:headEnd/>
                      <a:tailEnd/>
                    </a:ln>
                  </pic:spPr>
                </pic:pic>
              </a:graphicData>
            </a:graphic>
          </wp:inline>
        </w:drawing>
      </w:r>
    </w:p>
    <w:p w:rsidR="002E5B5B" w:rsidRPr="001959A3" w:rsidRDefault="00F54D93" w:rsidP="00831FEC">
      <w:pPr>
        <w:tabs>
          <w:tab w:val="left" w:pos="1970"/>
        </w:tabs>
        <w:spacing w:after="0" w:line="240" w:lineRule="auto"/>
        <w:jc w:val="both"/>
        <w:rPr>
          <w:rFonts w:ascii="Times New Roman" w:hAnsi="Times New Roman"/>
          <w:szCs w:val="20"/>
        </w:rPr>
      </w:pPr>
      <w:r w:rsidRPr="001959A3">
        <w:rPr>
          <w:rFonts w:ascii="Times New Roman" w:hAnsi="Times New Roman"/>
          <w:szCs w:val="20"/>
        </w:rPr>
        <w:t>Foto</w:t>
      </w:r>
      <w:r w:rsidR="00777F34" w:rsidRPr="001959A3">
        <w:rPr>
          <w:rFonts w:ascii="Times New Roman" w:hAnsi="Times New Roman"/>
          <w:szCs w:val="20"/>
        </w:rPr>
        <w:t>s</w:t>
      </w:r>
      <w:r w:rsidRPr="001959A3">
        <w:rPr>
          <w:rFonts w:ascii="Times New Roman" w:hAnsi="Times New Roman"/>
          <w:szCs w:val="20"/>
        </w:rPr>
        <w:t>: Vanderlei Maniesi, janeiro/2013.</w:t>
      </w:r>
    </w:p>
    <w:p w:rsidR="00F54D93" w:rsidRDefault="00F54D93" w:rsidP="00F54D93">
      <w:pPr>
        <w:tabs>
          <w:tab w:val="left" w:pos="1970"/>
        </w:tabs>
        <w:spacing w:after="0" w:line="240" w:lineRule="auto"/>
        <w:jc w:val="center"/>
        <w:rPr>
          <w:rFonts w:ascii="Times New Roman" w:hAnsi="Times New Roman"/>
        </w:rPr>
      </w:pPr>
    </w:p>
    <w:p w:rsidR="002E5B5B" w:rsidRPr="00B11208" w:rsidRDefault="002E5B5B" w:rsidP="00831FEC">
      <w:pPr>
        <w:spacing w:after="0" w:line="360" w:lineRule="auto"/>
        <w:ind w:firstLine="709"/>
        <w:jc w:val="both"/>
        <w:rPr>
          <w:rFonts w:ascii="Times New Roman" w:hAnsi="Times New Roman"/>
          <w:sz w:val="24"/>
          <w:szCs w:val="24"/>
        </w:rPr>
      </w:pPr>
      <w:r w:rsidRPr="00B11208">
        <w:rPr>
          <w:rFonts w:ascii="Times New Roman" w:hAnsi="Times New Roman"/>
          <w:sz w:val="24"/>
          <w:szCs w:val="24"/>
        </w:rPr>
        <w:t xml:space="preserve">As superfícies planas a suavemente onduladas do relevo da área de estudo encontram-se associadas a perfis lateríticos com exposição </w:t>
      </w:r>
      <w:r w:rsidR="00DE3752" w:rsidRPr="00B11208">
        <w:rPr>
          <w:rFonts w:ascii="Times New Roman" w:hAnsi="Times New Roman"/>
          <w:sz w:val="24"/>
          <w:szCs w:val="24"/>
        </w:rPr>
        <w:t xml:space="preserve">de </w:t>
      </w:r>
      <w:r w:rsidR="00C52B23" w:rsidRPr="00B11208">
        <w:rPr>
          <w:rFonts w:ascii="Times New Roman" w:hAnsi="Times New Roman"/>
          <w:sz w:val="24"/>
          <w:szCs w:val="24"/>
        </w:rPr>
        <w:t xml:space="preserve">fragmentos </w:t>
      </w:r>
      <w:r w:rsidRPr="00B11208">
        <w:rPr>
          <w:rFonts w:ascii="Times New Roman" w:hAnsi="Times New Roman"/>
          <w:sz w:val="24"/>
          <w:szCs w:val="24"/>
        </w:rPr>
        <w:t>de laterito da zona incoesa</w:t>
      </w:r>
      <w:r w:rsidR="00DE3752" w:rsidRPr="00B11208">
        <w:rPr>
          <w:rFonts w:ascii="Times New Roman" w:hAnsi="Times New Roman"/>
          <w:sz w:val="24"/>
          <w:szCs w:val="24"/>
        </w:rPr>
        <w:t xml:space="preserve"> e predominantemente materiais da zona argilosa mosqueada</w:t>
      </w:r>
      <w:r w:rsidRPr="00B11208">
        <w:rPr>
          <w:rFonts w:ascii="Times New Roman" w:hAnsi="Times New Roman"/>
          <w:sz w:val="24"/>
          <w:szCs w:val="24"/>
        </w:rPr>
        <w:t xml:space="preserve">. </w:t>
      </w:r>
    </w:p>
    <w:p w:rsidR="00FF22A3" w:rsidRPr="00B11208" w:rsidRDefault="00DE3752" w:rsidP="0081337E">
      <w:pPr>
        <w:spacing w:after="0" w:line="360" w:lineRule="auto"/>
        <w:ind w:firstLine="709"/>
        <w:jc w:val="both"/>
        <w:rPr>
          <w:rFonts w:ascii="Times New Roman" w:hAnsi="Times New Roman"/>
          <w:color w:val="000000"/>
          <w:sz w:val="24"/>
          <w:szCs w:val="24"/>
        </w:rPr>
      </w:pPr>
      <w:r w:rsidRPr="00B11208">
        <w:rPr>
          <w:rFonts w:ascii="Times New Roman" w:hAnsi="Times New Roman"/>
          <w:color w:val="000000"/>
          <w:sz w:val="24"/>
          <w:szCs w:val="24"/>
        </w:rPr>
        <w:t>No primeiro caso</w:t>
      </w:r>
      <w:r w:rsidR="0081337E" w:rsidRPr="00B11208">
        <w:rPr>
          <w:rFonts w:ascii="Times New Roman" w:hAnsi="Times New Roman"/>
          <w:color w:val="000000"/>
          <w:sz w:val="24"/>
          <w:szCs w:val="24"/>
        </w:rPr>
        <w:t xml:space="preserve">, os fragmentos de lateritos representam agregados desmantelados originados de colapsos de lateritos coesos (MOSS, 1968), configurando blocos e matacões com posterior fragmentação pela erosão diferencial (Figura 11A). </w:t>
      </w:r>
      <w:r w:rsidR="002E5B5B" w:rsidRPr="00B11208">
        <w:rPr>
          <w:rFonts w:ascii="Times New Roman" w:hAnsi="Times New Roman"/>
          <w:color w:val="000000"/>
          <w:sz w:val="24"/>
          <w:szCs w:val="24"/>
        </w:rPr>
        <w:t xml:space="preserve">No </w:t>
      </w:r>
      <w:r w:rsidR="0081337E" w:rsidRPr="00B11208">
        <w:rPr>
          <w:rFonts w:ascii="Times New Roman" w:hAnsi="Times New Roman"/>
          <w:color w:val="000000"/>
          <w:sz w:val="24"/>
          <w:szCs w:val="24"/>
        </w:rPr>
        <w:t>segundo</w:t>
      </w:r>
      <w:r w:rsidR="002E5B5B" w:rsidRPr="00B11208">
        <w:rPr>
          <w:rFonts w:ascii="Times New Roman" w:hAnsi="Times New Roman"/>
          <w:color w:val="000000"/>
          <w:sz w:val="24"/>
          <w:szCs w:val="24"/>
        </w:rPr>
        <w:t xml:space="preserve"> caso, </w:t>
      </w:r>
      <w:r w:rsidR="00C52B23" w:rsidRPr="00B11208">
        <w:rPr>
          <w:rFonts w:ascii="Times New Roman" w:hAnsi="Times New Roman"/>
          <w:color w:val="000000"/>
          <w:sz w:val="24"/>
          <w:szCs w:val="24"/>
        </w:rPr>
        <w:t xml:space="preserve">os materiais da zona argilosa mosqueada ocorrem como manchas ferruginosas vermelhas centimétricas e irregulares (hematita e goethita) dispersas em uma matriz argilosa amarela esbranquiçada (Figura 11B) como representantes da base </w:t>
      </w:r>
      <w:r w:rsidR="00C52B23" w:rsidRPr="00B11208">
        <w:rPr>
          <w:rFonts w:ascii="Times New Roman" w:hAnsi="Times New Roman"/>
          <w:color w:val="000000"/>
          <w:sz w:val="24"/>
          <w:szCs w:val="24"/>
          <w:lang w:eastAsia="pt-BR"/>
        </w:rPr>
        <w:t>do perfil laterítico.</w:t>
      </w:r>
      <w:r w:rsidR="00C52B23" w:rsidRPr="00B11208">
        <w:rPr>
          <w:rFonts w:ascii="Times New Roman" w:hAnsi="Times New Roman"/>
          <w:color w:val="000000"/>
          <w:sz w:val="24"/>
          <w:szCs w:val="24"/>
        </w:rPr>
        <w:t xml:space="preserve"> </w:t>
      </w:r>
    </w:p>
    <w:p w:rsidR="00FF22A3" w:rsidRPr="00B11208" w:rsidRDefault="00FF22A3" w:rsidP="000C6F3E">
      <w:pPr>
        <w:spacing w:after="0" w:line="360" w:lineRule="auto"/>
        <w:ind w:firstLine="709"/>
        <w:jc w:val="both"/>
        <w:rPr>
          <w:rFonts w:ascii="Times New Roman" w:hAnsi="Times New Roman"/>
          <w:sz w:val="24"/>
          <w:szCs w:val="24"/>
        </w:rPr>
      </w:pPr>
      <w:r w:rsidRPr="00B11208">
        <w:rPr>
          <w:rFonts w:ascii="Times New Roman" w:hAnsi="Times New Roman"/>
          <w:color w:val="000000"/>
          <w:sz w:val="24"/>
          <w:szCs w:val="24"/>
        </w:rPr>
        <w:t xml:space="preserve">Os </w:t>
      </w:r>
      <w:r w:rsidR="00C52B23" w:rsidRPr="00B11208">
        <w:rPr>
          <w:rFonts w:ascii="Times New Roman" w:hAnsi="Times New Roman"/>
          <w:sz w:val="24"/>
          <w:szCs w:val="24"/>
        </w:rPr>
        <w:t>materiais argilosos</w:t>
      </w:r>
      <w:r w:rsidR="002E5B5B" w:rsidRPr="00B11208">
        <w:rPr>
          <w:rFonts w:ascii="Times New Roman" w:hAnsi="Times New Roman"/>
          <w:sz w:val="24"/>
          <w:szCs w:val="24"/>
        </w:rPr>
        <w:t xml:space="preserve"> </w:t>
      </w:r>
      <w:r w:rsidRPr="00B11208">
        <w:rPr>
          <w:rFonts w:ascii="Times New Roman" w:hAnsi="Times New Roman"/>
          <w:sz w:val="24"/>
          <w:szCs w:val="24"/>
        </w:rPr>
        <w:t xml:space="preserve">mosqueados ocorrem também </w:t>
      </w:r>
      <w:r w:rsidR="002E5B5B" w:rsidRPr="00B11208">
        <w:rPr>
          <w:rFonts w:ascii="Times New Roman" w:hAnsi="Times New Roman"/>
          <w:sz w:val="24"/>
          <w:szCs w:val="24"/>
        </w:rPr>
        <w:t>distribuíd</w:t>
      </w:r>
      <w:r w:rsidR="00C52B23" w:rsidRPr="00B11208">
        <w:rPr>
          <w:rFonts w:ascii="Times New Roman" w:hAnsi="Times New Roman"/>
          <w:sz w:val="24"/>
          <w:szCs w:val="24"/>
        </w:rPr>
        <w:t>o</w:t>
      </w:r>
      <w:r w:rsidR="002E5B5B" w:rsidRPr="00B11208">
        <w:rPr>
          <w:rFonts w:ascii="Times New Roman" w:hAnsi="Times New Roman"/>
          <w:sz w:val="24"/>
          <w:szCs w:val="24"/>
        </w:rPr>
        <w:t xml:space="preserve">s </w:t>
      </w:r>
      <w:r w:rsidR="00C52B23" w:rsidRPr="00B11208">
        <w:rPr>
          <w:rFonts w:ascii="Times New Roman" w:hAnsi="Times New Roman"/>
          <w:sz w:val="24"/>
          <w:szCs w:val="24"/>
        </w:rPr>
        <w:t>na</w:t>
      </w:r>
      <w:r w:rsidR="002E5B5B" w:rsidRPr="00B11208">
        <w:rPr>
          <w:rFonts w:ascii="Times New Roman" w:hAnsi="Times New Roman"/>
          <w:sz w:val="24"/>
          <w:szCs w:val="24"/>
        </w:rPr>
        <w:t xml:space="preserve"> base de encostas de colinas, como localmente próximo a Avenida Imigrantes no Bairro São Sebastião (Ponto 5), na Estrada Belmont (Ponto 6), próximo a Petrobras distribuidora (Ponto 8) e n</w:t>
      </w:r>
      <w:r w:rsidR="00831FEC" w:rsidRPr="00B11208">
        <w:rPr>
          <w:rFonts w:ascii="Times New Roman" w:hAnsi="Times New Roman"/>
          <w:sz w:val="24"/>
          <w:szCs w:val="24"/>
        </w:rPr>
        <w:t>o Bairro Pedrinhas (Ponto 9).</w:t>
      </w:r>
      <w:r w:rsidRPr="00B11208">
        <w:rPr>
          <w:rFonts w:ascii="Times New Roman" w:hAnsi="Times New Roman"/>
          <w:sz w:val="24"/>
          <w:szCs w:val="24"/>
        </w:rPr>
        <w:t xml:space="preserve"> </w:t>
      </w:r>
    </w:p>
    <w:p w:rsidR="002E5B5B" w:rsidRDefault="002E5B5B" w:rsidP="000C6F3E">
      <w:pPr>
        <w:spacing w:after="0" w:line="360" w:lineRule="auto"/>
        <w:ind w:firstLine="709"/>
        <w:jc w:val="both"/>
        <w:rPr>
          <w:rFonts w:ascii="Times New Roman" w:hAnsi="Times New Roman"/>
          <w:sz w:val="24"/>
          <w:szCs w:val="24"/>
        </w:rPr>
      </w:pPr>
      <w:r w:rsidRPr="00B11208">
        <w:rPr>
          <w:rFonts w:ascii="Times New Roman" w:hAnsi="Times New Roman"/>
          <w:sz w:val="24"/>
          <w:szCs w:val="24"/>
        </w:rPr>
        <w:t xml:space="preserve">No Ponto 5 tem-se um exemplo de afloramento </w:t>
      </w:r>
      <w:r w:rsidR="00FF22A3" w:rsidRPr="00B11208">
        <w:rPr>
          <w:rFonts w:ascii="Times New Roman" w:hAnsi="Times New Roman"/>
          <w:sz w:val="24"/>
          <w:szCs w:val="24"/>
        </w:rPr>
        <w:t>destes materiais</w:t>
      </w:r>
      <w:r w:rsidRPr="00B11208">
        <w:rPr>
          <w:rFonts w:ascii="Times New Roman" w:hAnsi="Times New Roman"/>
          <w:sz w:val="24"/>
          <w:szCs w:val="24"/>
        </w:rPr>
        <w:t xml:space="preserve"> </w:t>
      </w:r>
      <w:r w:rsidR="00FF22A3" w:rsidRPr="00B11208">
        <w:rPr>
          <w:rFonts w:ascii="Times New Roman" w:hAnsi="Times New Roman"/>
          <w:sz w:val="24"/>
          <w:szCs w:val="24"/>
        </w:rPr>
        <w:t xml:space="preserve">argilosos </w:t>
      </w:r>
      <w:r w:rsidRPr="00B11208">
        <w:rPr>
          <w:rFonts w:ascii="Times New Roman" w:hAnsi="Times New Roman"/>
          <w:sz w:val="24"/>
          <w:szCs w:val="24"/>
        </w:rPr>
        <w:t>próximo</w:t>
      </w:r>
      <w:r w:rsidR="00FF22A3" w:rsidRPr="00B11208">
        <w:rPr>
          <w:rFonts w:ascii="Times New Roman" w:hAnsi="Times New Roman"/>
          <w:sz w:val="24"/>
          <w:szCs w:val="24"/>
        </w:rPr>
        <w:t>s</w:t>
      </w:r>
      <w:r w:rsidRPr="00B11208">
        <w:rPr>
          <w:rFonts w:ascii="Times New Roman" w:hAnsi="Times New Roman"/>
          <w:sz w:val="24"/>
          <w:szCs w:val="24"/>
        </w:rPr>
        <w:t xml:space="preserve"> a base </w:t>
      </w:r>
      <w:r w:rsidR="00C52B23" w:rsidRPr="00B11208">
        <w:rPr>
          <w:rFonts w:ascii="Times New Roman" w:hAnsi="Times New Roman"/>
          <w:sz w:val="24"/>
          <w:szCs w:val="24"/>
        </w:rPr>
        <w:t>d</w:t>
      </w:r>
      <w:r w:rsidR="00FF22A3" w:rsidRPr="00B11208">
        <w:rPr>
          <w:rFonts w:ascii="Times New Roman" w:hAnsi="Times New Roman"/>
          <w:sz w:val="24"/>
          <w:szCs w:val="24"/>
        </w:rPr>
        <w:t>e</w:t>
      </w:r>
      <w:r w:rsidR="00C52B23" w:rsidRPr="00B11208">
        <w:rPr>
          <w:rFonts w:ascii="Times New Roman" w:hAnsi="Times New Roman"/>
          <w:sz w:val="24"/>
          <w:szCs w:val="24"/>
        </w:rPr>
        <w:t xml:space="preserve"> encosta </w:t>
      </w:r>
      <w:r w:rsidRPr="00B11208">
        <w:rPr>
          <w:rFonts w:ascii="Times New Roman" w:hAnsi="Times New Roman"/>
          <w:sz w:val="24"/>
          <w:szCs w:val="24"/>
        </w:rPr>
        <w:t xml:space="preserve">em porções do terreno de fragilidade ambiental média. O terreno </w:t>
      </w:r>
      <w:r w:rsidR="0081337E" w:rsidRPr="00B11208">
        <w:rPr>
          <w:rFonts w:ascii="Times New Roman" w:hAnsi="Times New Roman"/>
          <w:sz w:val="24"/>
          <w:szCs w:val="24"/>
        </w:rPr>
        <w:t>encontra-se</w:t>
      </w:r>
      <w:r w:rsidRPr="00B11208">
        <w:rPr>
          <w:rFonts w:ascii="Times New Roman" w:hAnsi="Times New Roman"/>
          <w:sz w:val="24"/>
          <w:szCs w:val="24"/>
        </w:rPr>
        <w:t xml:space="preserve"> com alta declividade associada à retirada de materiais do topo do perfil laterítico ferruginoso imaturo, zona coesa</w:t>
      </w:r>
      <w:r w:rsidR="008D092A">
        <w:rPr>
          <w:rFonts w:ascii="Times New Roman" w:hAnsi="Times New Roman"/>
          <w:sz w:val="24"/>
          <w:szCs w:val="24"/>
        </w:rPr>
        <w:t>,</w:t>
      </w:r>
      <w:r w:rsidRPr="00B11208">
        <w:rPr>
          <w:rFonts w:ascii="Times New Roman" w:hAnsi="Times New Roman"/>
          <w:sz w:val="24"/>
          <w:szCs w:val="24"/>
        </w:rPr>
        <w:t xml:space="preserve"> e parte da zona incoesa para fins de urbanização, na tentativa de nivelamento local. Desta forma, </w:t>
      </w:r>
      <w:r w:rsidR="007754C7" w:rsidRPr="00B11208">
        <w:rPr>
          <w:rFonts w:ascii="Times New Roman" w:hAnsi="Times New Roman"/>
          <w:sz w:val="24"/>
          <w:szCs w:val="24"/>
        </w:rPr>
        <w:t xml:space="preserve">há o </w:t>
      </w:r>
      <w:r w:rsidRPr="00B11208">
        <w:rPr>
          <w:rFonts w:ascii="Times New Roman" w:hAnsi="Times New Roman"/>
          <w:sz w:val="24"/>
          <w:szCs w:val="24"/>
        </w:rPr>
        <w:t>aflora</w:t>
      </w:r>
      <w:r w:rsidR="007754C7" w:rsidRPr="00B11208">
        <w:rPr>
          <w:rFonts w:ascii="Times New Roman" w:hAnsi="Times New Roman"/>
          <w:sz w:val="24"/>
          <w:szCs w:val="24"/>
        </w:rPr>
        <w:t>mento d</w:t>
      </w:r>
      <w:r w:rsidRPr="00B11208">
        <w:rPr>
          <w:rFonts w:ascii="Times New Roman" w:hAnsi="Times New Roman"/>
          <w:sz w:val="24"/>
          <w:szCs w:val="24"/>
        </w:rPr>
        <w:t>o material da zona argilosa mosqueada, mudando-se, assim, a competência da superfície do terreno em termos de fragilidade ambiental. Esta situação associada à alta pluviosidade</w:t>
      </w:r>
      <w:r w:rsidR="004E19B7" w:rsidRPr="00B11208">
        <w:rPr>
          <w:rFonts w:ascii="Times New Roman" w:hAnsi="Times New Roman"/>
          <w:sz w:val="24"/>
          <w:szCs w:val="24"/>
        </w:rPr>
        <w:t>,</w:t>
      </w:r>
      <w:r w:rsidRPr="00B11208">
        <w:rPr>
          <w:rFonts w:ascii="Times New Roman" w:hAnsi="Times New Roman"/>
          <w:sz w:val="24"/>
          <w:szCs w:val="24"/>
        </w:rPr>
        <w:t xml:space="preserve"> tende a verticalizar o movimento das águas em um terreno desprovido de infraestrutura básica eficiente, provoca</w:t>
      </w:r>
      <w:r w:rsidR="004E19B7" w:rsidRPr="00B11208">
        <w:rPr>
          <w:rFonts w:ascii="Times New Roman" w:hAnsi="Times New Roman"/>
          <w:sz w:val="24"/>
          <w:szCs w:val="24"/>
        </w:rPr>
        <w:t>n</w:t>
      </w:r>
      <w:r w:rsidRPr="00B11208">
        <w:rPr>
          <w:rFonts w:ascii="Times New Roman" w:hAnsi="Times New Roman"/>
          <w:sz w:val="24"/>
          <w:szCs w:val="24"/>
        </w:rPr>
        <w:t xml:space="preserve">do o movimento de massa comum no local urbanizado. São limitações ambientais para uma população que </w:t>
      </w:r>
      <w:r w:rsidR="008D092A">
        <w:rPr>
          <w:rFonts w:ascii="Times New Roman" w:hAnsi="Times New Roman"/>
          <w:sz w:val="24"/>
          <w:szCs w:val="24"/>
        </w:rPr>
        <w:t>ma</w:t>
      </w:r>
      <w:r w:rsidR="00C52B23" w:rsidRPr="00B11208">
        <w:rPr>
          <w:rFonts w:ascii="Times New Roman" w:hAnsi="Times New Roman"/>
          <w:sz w:val="24"/>
          <w:szCs w:val="24"/>
        </w:rPr>
        <w:t xml:space="preserve">ntem-se em </w:t>
      </w:r>
      <w:r w:rsidRPr="00B11208">
        <w:rPr>
          <w:rFonts w:ascii="Times New Roman" w:hAnsi="Times New Roman"/>
          <w:sz w:val="24"/>
          <w:szCs w:val="24"/>
        </w:rPr>
        <w:t xml:space="preserve">suas moradias, </w:t>
      </w:r>
      <w:r w:rsidR="00C52B23" w:rsidRPr="00B11208">
        <w:rPr>
          <w:rFonts w:ascii="Times New Roman" w:hAnsi="Times New Roman"/>
          <w:sz w:val="24"/>
          <w:szCs w:val="24"/>
        </w:rPr>
        <w:t xml:space="preserve">em um </w:t>
      </w:r>
      <w:r w:rsidRPr="00B11208">
        <w:rPr>
          <w:rFonts w:ascii="Times New Roman" w:hAnsi="Times New Roman"/>
          <w:sz w:val="24"/>
          <w:szCs w:val="24"/>
        </w:rPr>
        <w:t xml:space="preserve">sistema </w:t>
      </w:r>
      <w:r w:rsidR="007754C7" w:rsidRPr="00B11208">
        <w:rPr>
          <w:rFonts w:ascii="Times New Roman" w:hAnsi="Times New Roman"/>
          <w:sz w:val="24"/>
          <w:szCs w:val="24"/>
        </w:rPr>
        <w:t xml:space="preserve">morfodinâmico </w:t>
      </w:r>
      <w:r w:rsidRPr="00B11208">
        <w:rPr>
          <w:rFonts w:ascii="Times New Roman" w:hAnsi="Times New Roman"/>
          <w:sz w:val="24"/>
          <w:szCs w:val="24"/>
        </w:rPr>
        <w:t>desestabilizado em graus variados pela ação humana.</w:t>
      </w:r>
    </w:p>
    <w:p w:rsidR="002E5B5B" w:rsidRDefault="002E5B5B" w:rsidP="00D41DF7">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A instalação de muros de gabião na base da</w:t>
      </w:r>
      <w:r w:rsidR="00E97C01">
        <w:rPr>
          <w:rFonts w:ascii="Times New Roman" w:hAnsi="Times New Roman"/>
          <w:sz w:val="24"/>
          <w:szCs w:val="24"/>
        </w:rPr>
        <w:t xml:space="preserve"> encosta (Figura 1</w:t>
      </w:r>
      <w:r w:rsidR="00F90B9D">
        <w:rPr>
          <w:rFonts w:ascii="Times New Roman" w:hAnsi="Times New Roman"/>
          <w:sz w:val="24"/>
          <w:szCs w:val="24"/>
        </w:rPr>
        <w:t>1</w:t>
      </w:r>
      <w:r w:rsidR="000C6F3E">
        <w:rPr>
          <w:rFonts w:ascii="Times New Roman" w:hAnsi="Times New Roman"/>
          <w:sz w:val="24"/>
          <w:szCs w:val="24"/>
        </w:rPr>
        <w:t>C</w:t>
      </w:r>
      <w:r>
        <w:rPr>
          <w:rFonts w:ascii="Times New Roman" w:hAnsi="Times New Roman"/>
          <w:sz w:val="24"/>
          <w:szCs w:val="24"/>
        </w:rPr>
        <w:t>) como obra de engenharia para contenção do movimento de massa, mostra-se</w:t>
      </w:r>
      <w:r w:rsidR="008D092A">
        <w:rPr>
          <w:rFonts w:ascii="Times New Roman" w:hAnsi="Times New Roman"/>
          <w:sz w:val="24"/>
          <w:szCs w:val="24"/>
        </w:rPr>
        <w:t xml:space="preserve"> </w:t>
      </w:r>
      <w:r w:rsidRPr="004A5FBB">
        <w:rPr>
          <w:rFonts w:ascii="Times New Roman" w:hAnsi="Times New Roman"/>
          <w:sz w:val="24"/>
          <w:szCs w:val="24"/>
        </w:rPr>
        <w:t>pouco eficiente na tentativa da eliminação de fatores de instabilidade</w:t>
      </w:r>
      <w:r>
        <w:rPr>
          <w:rFonts w:ascii="Times New Roman" w:hAnsi="Times New Roman"/>
          <w:sz w:val="24"/>
          <w:szCs w:val="24"/>
        </w:rPr>
        <w:t xml:space="preserve"> </w:t>
      </w:r>
      <w:r w:rsidRPr="004A5FBB">
        <w:rPr>
          <w:rFonts w:ascii="Times New Roman" w:hAnsi="Times New Roman"/>
          <w:sz w:val="24"/>
          <w:szCs w:val="24"/>
        </w:rPr>
        <w:t>com a drenagem das águas de infiltração do terreno</w:t>
      </w:r>
      <w:r>
        <w:rPr>
          <w:rFonts w:ascii="Times New Roman" w:hAnsi="Times New Roman"/>
          <w:sz w:val="24"/>
          <w:szCs w:val="24"/>
        </w:rPr>
        <w:t xml:space="preserve">. São estruturas flexíveis de arames preenchidas por fragmentos de rocha com dimensões próximas a 15 e 25 cm de diâmetro para </w:t>
      </w:r>
      <w:r w:rsidRPr="004A5FBB">
        <w:rPr>
          <w:rFonts w:ascii="Times New Roman" w:hAnsi="Times New Roman"/>
          <w:sz w:val="24"/>
          <w:szCs w:val="24"/>
        </w:rPr>
        <w:t>evitar o deslizamento da avenida a montante</w:t>
      </w:r>
      <w:r>
        <w:rPr>
          <w:rFonts w:ascii="Times New Roman" w:hAnsi="Times New Roman"/>
          <w:sz w:val="24"/>
          <w:szCs w:val="24"/>
        </w:rPr>
        <w:t>.</w:t>
      </w:r>
    </w:p>
    <w:p w:rsidR="00D41DF7" w:rsidRDefault="00D41DF7" w:rsidP="00D41DF7">
      <w:pPr>
        <w:spacing w:after="0" w:line="360" w:lineRule="auto"/>
        <w:ind w:firstLine="709"/>
        <w:jc w:val="both"/>
        <w:rPr>
          <w:rFonts w:ascii="Times New Roman" w:hAnsi="Times New Roman"/>
          <w:sz w:val="24"/>
          <w:szCs w:val="24"/>
        </w:rPr>
      </w:pPr>
    </w:p>
    <w:p w:rsidR="00EC0360" w:rsidRPr="00161F81" w:rsidRDefault="001959A3" w:rsidP="001959A3">
      <w:pPr>
        <w:spacing w:after="120" w:line="240" w:lineRule="auto"/>
        <w:jc w:val="both"/>
        <w:rPr>
          <w:rFonts w:ascii="Times New Roman" w:hAnsi="Times New Roman"/>
          <w:sz w:val="24"/>
          <w:szCs w:val="20"/>
        </w:rPr>
      </w:pPr>
      <w:r w:rsidRPr="00161F81">
        <w:rPr>
          <w:rFonts w:ascii="Times New Roman" w:hAnsi="Times New Roman"/>
          <w:b/>
          <w:sz w:val="24"/>
          <w:szCs w:val="20"/>
        </w:rPr>
        <w:t>Figura 11.</w:t>
      </w:r>
      <w:r w:rsidRPr="00161F81">
        <w:rPr>
          <w:rFonts w:ascii="Times New Roman" w:hAnsi="Times New Roman"/>
          <w:sz w:val="24"/>
          <w:szCs w:val="20"/>
        </w:rPr>
        <w:t xml:space="preserve"> </w:t>
      </w:r>
      <w:r w:rsidRPr="00161F81">
        <w:rPr>
          <w:rFonts w:ascii="Times New Roman" w:hAnsi="Times New Roman"/>
          <w:b/>
          <w:sz w:val="24"/>
          <w:szCs w:val="20"/>
        </w:rPr>
        <w:t>A)</w:t>
      </w:r>
      <w:r w:rsidRPr="00161F81">
        <w:rPr>
          <w:rFonts w:ascii="Times New Roman" w:hAnsi="Times New Roman"/>
          <w:sz w:val="24"/>
          <w:szCs w:val="20"/>
        </w:rPr>
        <w:t xml:space="preserve"> Material fragmentado da zona incoesa do perfil laterítico ferruginoso imaturo, Ponto 2; </w:t>
      </w:r>
      <w:r w:rsidRPr="00161F81">
        <w:rPr>
          <w:rFonts w:ascii="Times New Roman" w:hAnsi="Times New Roman"/>
          <w:b/>
          <w:sz w:val="24"/>
          <w:szCs w:val="20"/>
        </w:rPr>
        <w:t>B)</w:t>
      </w:r>
      <w:r w:rsidRPr="00161F81">
        <w:rPr>
          <w:rFonts w:ascii="Times New Roman" w:hAnsi="Times New Roman"/>
          <w:sz w:val="24"/>
          <w:szCs w:val="20"/>
        </w:rPr>
        <w:t xml:space="preserve"> Manchas ferruginosas vermelhas dispersas em uma matriz amarela esbranquiçada da zona argilosa mosqueada do perfil laterítico ferruginoso imaturo, Ponto 6; </w:t>
      </w:r>
      <w:r w:rsidRPr="00161F81">
        <w:rPr>
          <w:rFonts w:ascii="Times New Roman" w:hAnsi="Times New Roman"/>
          <w:b/>
          <w:sz w:val="24"/>
          <w:szCs w:val="20"/>
        </w:rPr>
        <w:t>C)</w:t>
      </w:r>
      <w:r w:rsidRPr="00161F81">
        <w:rPr>
          <w:rFonts w:ascii="Times New Roman" w:hAnsi="Times New Roman"/>
          <w:sz w:val="24"/>
          <w:szCs w:val="20"/>
        </w:rPr>
        <w:t xml:space="preserve"> Muros de gabião para conter a encosta de desmoronamento da Avenida Imigrantes, Ponto 5.</w:t>
      </w:r>
    </w:p>
    <w:p w:rsidR="00115A0C" w:rsidRDefault="00DC661B" w:rsidP="00B11208">
      <w:pPr>
        <w:spacing w:after="0" w:line="240" w:lineRule="auto"/>
        <w:jc w:val="center"/>
        <w:rPr>
          <w:rFonts w:ascii="Times New Roman" w:hAnsi="Times New Roman"/>
          <w:sz w:val="24"/>
          <w:szCs w:val="24"/>
        </w:rPr>
      </w:pPr>
      <w:r>
        <w:rPr>
          <w:rFonts w:ascii="Times New Roman" w:hAnsi="Times New Roman"/>
          <w:noProof/>
          <w:sz w:val="24"/>
          <w:szCs w:val="24"/>
          <w:lang w:eastAsia="pt-BR"/>
        </w:rPr>
        <w:pict>
          <v:shape id="Text Box 12" o:spid="_x0000_s1028" type="#_x0000_t202" style="position:absolute;left:0;text-align:left;margin-left:242.35pt;margin-top:138.95pt;width:31.7pt;height:28.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XTuQ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" filled="f" stroked="f">
            <v:textbox>
              <w:txbxContent>
                <w:p w:rsidR="005B3939" w:rsidRPr="00D2567F" w:rsidRDefault="005B3939">
                  <w:pPr>
                    <w:rPr>
                      <w:rFonts w:ascii="Times New Roman" w:hAnsi="Times New Roman"/>
                      <w:b/>
                      <w:color w:val="000000"/>
                      <w:sz w:val="24"/>
                      <w:szCs w:val="24"/>
                    </w:rPr>
                  </w:pPr>
                  <w:r w:rsidRPr="00D2567F">
                    <w:rPr>
                      <w:rFonts w:ascii="Times New Roman" w:hAnsi="Times New Roman"/>
                      <w:b/>
                      <w:color w:val="000000"/>
                      <w:sz w:val="24"/>
                      <w:szCs w:val="24"/>
                    </w:rPr>
                    <w:t>B)</w:t>
                  </w:r>
                </w:p>
              </w:txbxContent>
            </v:textbox>
          </v:shape>
        </w:pict>
      </w:r>
      <w:r w:rsidRPr="00DC661B">
        <w:rPr>
          <w:rFonts w:ascii="Times New Roman" w:hAnsi="Times New Roman"/>
          <w:noProof/>
          <w:lang w:eastAsia="pt-BR"/>
        </w:rPr>
        <w:pict>
          <v:shape id="Text Box 11" o:spid="_x0000_s1029" type="#_x0000_t202" style="position:absolute;left:0;text-align:left;margin-left:29.15pt;margin-top:139.3pt;width:28.45pt;height:20.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" filled="f" stroked="f">
            <v:textbox>
              <w:txbxContent>
                <w:p w:rsidR="005B3939" w:rsidRPr="00D2567F" w:rsidRDefault="005B3939">
                  <w:pPr>
                    <w:rPr>
                      <w:rFonts w:ascii="Times New Roman" w:hAnsi="Times New Roman"/>
                      <w:b/>
                      <w:color w:val="000000"/>
                      <w:sz w:val="24"/>
                      <w:szCs w:val="24"/>
                    </w:rPr>
                  </w:pPr>
                  <w:r w:rsidRPr="00D2567F">
                    <w:rPr>
                      <w:rFonts w:ascii="Times New Roman" w:hAnsi="Times New Roman"/>
                      <w:b/>
                      <w:color w:val="000000"/>
                      <w:sz w:val="24"/>
                      <w:szCs w:val="24"/>
                    </w:rPr>
                    <w:t>A)</w:t>
                  </w:r>
                </w:p>
              </w:txbxContent>
            </v:textbox>
          </v:shape>
        </w:pict>
      </w:r>
      <w:r w:rsidR="00FE0474">
        <w:rPr>
          <w:rFonts w:ascii="Times New Roman" w:hAnsi="Times New Roman"/>
          <w:noProof/>
          <w:sz w:val="24"/>
          <w:szCs w:val="24"/>
          <w:lang w:eastAsia="pt-BR"/>
        </w:rPr>
        <w:drawing>
          <wp:inline distT="0" distB="0" distL="0" distR="0">
            <wp:extent cx="2695575" cy="2019935"/>
            <wp:effectExtent l="19050" t="0" r="9525" b="0"/>
            <wp:docPr id="12" name="Imagem 11"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lide13"/>
                    <pic:cNvPicPr>
                      <a:picLocks noChangeAspect="1" noChangeArrowheads="1"/>
                    </pic:cNvPicPr>
                  </pic:nvPicPr>
                  <pic:blipFill>
                    <a:blip r:embed="rId19"/>
                    <a:srcRect/>
                    <a:stretch>
                      <a:fillRect/>
                    </a:stretch>
                  </pic:blipFill>
                  <pic:spPr bwMode="auto">
                    <a:xfrm>
                      <a:off x="0" y="0"/>
                      <a:ext cx="2695575" cy="2019935"/>
                    </a:xfrm>
                    <a:prstGeom prst="rect">
                      <a:avLst/>
                    </a:prstGeom>
                    <a:noFill/>
                    <a:ln w="9525">
                      <a:noFill/>
                      <a:miter lim="800000"/>
                      <a:headEnd/>
                      <a:tailEnd/>
                    </a:ln>
                  </pic:spPr>
                </pic:pic>
              </a:graphicData>
            </a:graphic>
          </wp:inline>
        </w:drawing>
      </w:r>
      <w:r w:rsidR="00FE0474">
        <w:rPr>
          <w:rFonts w:ascii="Times New Roman" w:hAnsi="Times New Roman"/>
          <w:noProof/>
          <w:sz w:val="24"/>
          <w:szCs w:val="24"/>
          <w:lang w:eastAsia="pt-BR"/>
        </w:rPr>
        <w:drawing>
          <wp:inline distT="0" distB="0" distL="0" distR="0">
            <wp:extent cx="2695575" cy="2019935"/>
            <wp:effectExtent l="19050" t="0" r="9525" b="0"/>
            <wp:docPr id="13" name="Imagem 11"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lide9.JPG"/>
                    <pic:cNvPicPr>
                      <a:picLocks noChangeAspect="1" noChangeArrowheads="1"/>
                    </pic:cNvPicPr>
                  </pic:nvPicPr>
                  <pic:blipFill>
                    <a:blip r:embed="rId20"/>
                    <a:srcRect/>
                    <a:stretch>
                      <a:fillRect/>
                    </a:stretch>
                  </pic:blipFill>
                  <pic:spPr bwMode="auto">
                    <a:xfrm>
                      <a:off x="0" y="0"/>
                      <a:ext cx="2695575" cy="2019935"/>
                    </a:xfrm>
                    <a:prstGeom prst="rect">
                      <a:avLst/>
                    </a:prstGeom>
                    <a:noFill/>
                    <a:ln w="9525">
                      <a:noFill/>
                      <a:miter lim="800000"/>
                      <a:headEnd/>
                      <a:tailEnd/>
                    </a:ln>
                  </pic:spPr>
                </pic:pic>
              </a:graphicData>
            </a:graphic>
          </wp:inline>
        </w:drawing>
      </w:r>
    </w:p>
    <w:p w:rsidR="00B11208" w:rsidRDefault="00B11208" w:rsidP="00B11208">
      <w:pPr>
        <w:spacing w:after="120" w:line="20" w:lineRule="exact"/>
        <w:jc w:val="center"/>
        <w:rPr>
          <w:rFonts w:ascii="Times New Roman" w:hAnsi="Times New Roman"/>
          <w:sz w:val="24"/>
          <w:szCs w:val="24"/>
        </w:rPr>
      </w:pPr>
    </w:p>
    <w:p w:rsidR="008D092A" w:rsidRDefault="00DC661B" w:rsidP="008D092A">
      <w:pPr>
        <w:spacing w:before="360" w:after="120" w:line="20" w:lineRule="exact"/>
        <w:jc w:val="both"/>
        <w:rPr>
          <w:rFonts w:ascii="Times New Roman" w:hAnsi="Times New Roman"/>
          <w:b/>
          <w:sz w:val="20"/>
          <w:szCs w:val="20"/>
        </w:rPr>
      </w:pPr>
      <w:r w:rsidRPr="00DC661B">
        <w:rPr>
          <w:rFonts w:ascii="Times New Roman" w:hAnsi="Times New Roman"/>
          <w:noProof/>
          <w:sz w:val="24"/>
          <w:szCs w:val="24"/>
          <w:lang w:eastAsia="pt-BR"/>
        </w:rPr>
        <w:pict>
          <v:shape id="Caixa de Texto 2" o:spid="_x0000_s1030" type="#_x0000_t202" style="position:absolute;left:0;text-align:left;margin-left:118.9pt;margin-top:140.55pt;width:31.2pt;height:23.8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" filled="f" stroked="f">
            <v:textbox>
              <w:txbxContent>
                <w:p w:rsidR="005B3939" w:rsidRPr="00DA0EC2" w:rsidRDefault="005B3939">
                  <w:pPr>
                    <w:rPr>
                      <w:rFonts w:ascii="Times New Roman" w:hAnsi="Times New Roman"/>
                      <w:b/>
                      <w:sz w:val="24"/>
                      <w:szCs w:val="24"/>
                    </w:rPr>
                  </w:pPr>
                  <w:r w:rsidRPr="00DA0EC2">
                    <w:rPr>
                      <w:rFonts w:ascii="Times New Roman" w:hAnsi="Times New Roman"/>
                      <w:b/>
                      <w:sz w:val="24"/>
                      <w:szCs w:val="24"/>
                    </w:rPr>
                    <w:t>C</w:t>
                  </w:r>
                  <w:r>
                    <w:rPr>
                      <w:rFonts w:ascii="Times New Roman" w:hAnsi="Times New Roman"/>
                      <w:b/>
                      <w:sz w:val="24"/>
                      <w:szCs w:val="24"/>
                    </w:rPr>
                    <w:t>)</w:t>
                  </w:r>
                </w:p>
              </w:txbxContent>
            </v:textbox>
          </v:shape>
        </w:pict>
      </w:r>
      <w:r w:rsidR="00FE0474">
        <w:rPr>
          <w:rFonts w:ascii="Times New Roman" w:hAnsi="Times New Roman"/>
          <w:noProof/>
          <w:sz w:val="24"/>
          <w:szCs w:val="24"/>
          <w:lang w:eastAsia="pt-BR"/>
        </w:rPr>
        <w:drawing>
          <wp:anchor distT="0" distB="0" distL="114300" distR="114300" simplePos="0" relativeHeight="251657728" behindDoc="0" locked="0" layoutInCell="1" allowOverlap="1">
            <wp:simplePos x="0" y="0"/>
            <wp:positionH relativeFrom="column">
              <wp:posOffset>1506855</wp:posOffset>
            </wp:positionH>
            <wp:positionV relativeFrom="paragraph">
              <wp:align>top</wp:align>
            </wp:positionV>
            <wp:extent cx="2700655" cy="2030730"/>
            <wp:effectExtent l="19050" t="0" r="4445" b="0"/>
            <wp:wrapSquare wrapText="bothSides"/>
            <wp:docPr id="16" name="Imagem 1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Slide2.JPG"/>
                    <pic:cNvPicPr>
                      <a:picLocks noChangeAspect="1" noChangeArrowheads="1"/>
                    </pic:cNvPicPr>
                  </pic:nvPicPr>
                  <pic:blipFill>
                    <a:blip r:embed="rId21"/>
                    <a:srcRect/>
                    <a:stretch>
                      <a:fillRect/>
                    </a:stretch>
                  </pic:blipFill>
                  <pic:spPr bwMode="auto">
                    <a:xfrm>
                      <a:off x="0" y="0"/>
                      <a:ext cx="2700655" cy="2030730"/>
                    </a:xfrm>
                    <a:prstGeom prst="rect">
                      <a:avLst/>
                    </a:prstGeom>
                    <a:noFill/>
                    <a:ln w="9525">
                      <a:noFill/>
                      <a:miter lim="800000"/>
                      <a:headEnd/>
                      <a:tailEnd/>
                    </a:ln>
                  </pic:spPr>
                </pic:pic>
              </a:graphicData>
            </a:graphic>
          </wp:anchor>
        </w:drawing>
      </w:r>
      <w:r w:rsidR="00DA0EC2">
        <w:rPr>
          <w:rFonts w:ascii="Times New Roman" w:hAnsi="Times New Roman"/>
          <w:sz w:val="24"/>
          <w:szCs w:val="24"/>
        </w:rPr>
        <w:br w:type="textWrapping" w:clear="all"/>
      </w:r>
    </w:p>
    <w:p w:rsidR="00F54D93" w:rsidRPr="001959A3" w:rsidRDefault="0004330E" w:rsidP="008D092A">
      <w:pPr>
        <w:spacing w:after="0" w:line="240" w:lineRule="auto"/>
        <w:jc w:val="both"/>
        <w:rPr>
          <w:rFonts w:ascii="Times New Roman" w:hAnsi="Times New Roman"/>
          <w:szCs w:val="20"/>
        </w:rPr>
      </w:pPr>
      <w:r w:rsidRPr="001959A3">
        <w:rPr>
          <w:rFonts w:ascii="Times New Roman" w:hAnsi="Times New Roman"/>
          <w:szCs w:val="20"/>
        </w:rPr>
        <w:t>Foto</w:t>
      </w:r>
      <w:r w:rsidR="0006759B">
        <w:rPr>
          <w:rFonts w:ascii="Times New Roman" w:hAnsi="Times New Roman"/>
          <w:szCs w:val="20"/>
        </w:rPr>
        <w:t>s</w:t>
      </w:r>
      <w:r w:rsidRPr="001959A3">
        <w:rPr>
          <w:rFonts w:ascii="Times New Roman" w:hAnsi="Times New Roman"/>
          <w:szCs w:val="20"/>
        </w:rPr>
        <w:t>: Vanderlei Maniesi, janeiro/2013.</w:t>
      </w:r>
    </w:p>
    <w:p w:rsidR="002B3B39" w:rsidRDefault="002B3B39" w:rsidP="002B3B39">
      <w:pPr>
        <w:tabs>
          <w:tab w:val="left" w:pos="1970"/>
        </w:tabs>
        <w:spacing w:after="0" w:line="360" w:lineRule="auto"/>
        <w:jc w:val="center"/>
        <w:rPr>
          <w:rFonts w:ascii="Times New Roman" w:hAnsi="Times New Roman"/>
          <w:sz w:val="20"/>
          <w:szCs w:val="20"/>
        </w:rPr>
      </w:pPr>
    </w:p>
    <w:p w:rsidR="002B3B39" w:rsidRDefault="002B3B39" w:rsidP="00D41DF7">
      <w:pPr>
        <w:spacing w:after="0" w:line="360" w:lineRule="auto"/>
        <w:ind w:firstLine="709"/>
        <w:jc w:val="both"/>
        <w:rPr>
          <w:rFonts w:ascii="Times New Roman" w:hAnsi="Times New Roman"/>
          <w:sz w:val="24"/>
          <w:szCs w:val="24"/>
        </w:rPr>
      </w:pPr>
      <w:r w:rsidRPr="00051935">
        <w:rPr>
          <w:rFonts w:ascii="Times New Roman" w:hAnsi="Times New Roman"/>
          <w:sz w:val="24"/>
          <w:szCs w:val="24"/>
        </w:rPr>
        <w:t>Os muros</w:t>
      </w:r>
      <w:r w:rsidR="009237EC">
        <w:rPr>
          <w:rFonts w:ascii="Times New Roman" w:hAnsi="Times New Roman"/>
          <w:sz w:val="24"/>
          <w:szCs w:val="24"/>
        </w:rPr>
        <w:t xml:space="preserve"> de </w:t>
      </w:r>
      <w:r w:rsidR="00F90B9D">
        <w:rPr>
          <w:rFonts w:ascii="Times New Roman" w:hAnsi="Times New Roman"/>
          <w:sz w:val="24"/>
          <w:szCs w:val="24"/>
        </w:rPr>
        <w:t>gabião deformados (Figura 12</w:t>
      </w:r>
      <w:r w:rsidR="000C6F3E">
        <w:rPr>
          <w:rFonts w:ascii="Times New Roman" w:hAnsi="Times New Roman"/>
          <w:sz w:val="24"/>
          <w:szCs w:val="24"/>
        </w:rPr>
        <w:t>A</w:t>
      </w:r>
      <w:r w:rsidRPr="00051935">
        <w:rPr>
          <w:rFonts w:ascii="Times New Roman" w:hAnsi="Times New Roman"/>
          <w:sz w:val="24"/>
          <w:szCs w:val="24"/>
        </w:rPr>
        <w:t xml:space="preserve">), </w:t>
      </w:r>
      <w:r>
        <w:rPr>
          <w:rFonts w:ascii="Times New Roman" w:hAnsi="Times New Roman"/>
          <w:sz w:val="24"/>
          <w:szCs w:val="24"/>
        </w:rPr>
        <w:t xml:space="preserve">as </w:t>
      </w:r>
      <w:r w:rsidRPr="00051935">
        <w:rPr>
          <w:rFonts w:ascii="Times New Roman" w:hAnsi="Times New Roman"/>
          <w:sz w:val="24"/>
          <w:szCs w:val="24"/>
        </w:rPr>
        <w:t>paredes de residências trincadas, árvores contorcida</w:t>
      </w:r>
      <w:r>
        <w:rPr>
          <w:rFonts w:ascii="Times New Roman" w:hAnsi="Times New Roman"/>
          <w:sz w:val="24"/>
          <w:szCs w:val="24"/>
        </w:rPr>
        <w:t>s</w:t>
      </w:r>
      <w:r w:rsidR="00F90B9D">
        <w:rPr>
          <w:rFonts w:ascii="Times New Roman" w:hAnsi="Times New Roman"/>
          <w:sz w:val="24"/>
          <w:szCs w:val="24"/>
        </w:rPr>
        <w:t xml:space="preserve"> pelos deslizamentos (Figura 12</w:t>
      </w:r>
      <w:r w:rsidR="000C6F3E">
        <w:rPr>
          <w:rFonts w:ascii="Times New Roman" w:hAnsi="Times New Roman"/>
          <w:sz w:val="24"/>
          <w:szCs w:val="24"/>
        </w:rPr>
        <w:t>B</w:t>
      </w:r>
      <w:r w:rsidRPr="00051935">
        <w:rPr>
          <w:rFonts w:ascii="Times New Roman" w:hAnsi="Times New Roman"/>
          <w:sz w:val="24"/>
          <w:szCs w:val="24"/>
        </w:rPr>
        <w:t xml:space="preserve">) e </w:t>
      </w:r>
      <w:r>
        <w:rPr>
          <w:rFonts w:ascii="Times New Roman" w:hAnsi="Times New Roman"/>
          <w:sz w:val="24"/>
          <w:szCs w:val="24"/>
        </w:rPr>
        <w:t xml:space="preserve">as </w:t>
      </w:r>
      <w:r w:rsidRPr="00051935">
        <w:rPr>
          <w:rFonts w:ascii="Times New Roman" w:hAnsi="Times New Roman"/>
          <w:sz w:val="24"/>
          <w:szCs w:val="24"/>
        </w:rPr>
        <w:t>exfiltraç</w:t>
      </w:r>
      <w:r>
        <w:rPr>
          <w:rFonts w:ascii="Times New Roman" w:hAnsi="Times New Roman"/>
          <w:sz w:val="24"/>
          <w:szCs w:val="24"/>
        </w:rPr>
        <w:t>ões</w:t>
      </w:r>
      <w:r w:rsidR="00E97C01">
        <w:rPr>
          <w:rFonts w:ascii="Times New Roman" w:hAnsi="Times New Roman"/>
          <w:sz w:val="24"/>
          <w:szCs w:val="24"/>
        </w:rPr>
        <w:t xml:space="preserve"> nas encostas</w:t>
      </w:r>
      <w:r w:rsidRPr="00051935">
        <w:rPr>
          <w:rFonts w:ascii="Times New Roman" w:hAnsi="Times New Roman"/>
          <w:sz w:val="24"/>
          <w:szCs w:val="24"/>
        </w:rPr>
        <w:t xml:space="preserve"> caracterizam o elevado risco ambiental, potencializad</w:t>
      </w:r>
      <w:r w:rsidR="0081337E">
        <w:rPr>
          <w:rFonts w:ascii="Times New Roman" w:hAnsi="Times New Roman"/>
          <w:sz w:val="24"/>
          <w:szCs w:val="24"/>
        </w:rPr>
        <w:t>o</w:t>
      </w:r>
      <w:r w:rsidRPr="00051935">
        <w:rPr>
          <w:rFonts w:ascii="Times New Roman" w:hAnsi="Times New Roman"/>
          <w:sz w:val="24"/>
          <w:szCs w:val="24"/>
        </w:rPr>
        <w:t xml:space="preserve"> pela pressão demográfica sobre a encosta. Trata-se de uma situação atingindo padrões </w:t>
      </w:r>
      <w:r w:rsidR="008D092A" w:rsidRPr="00051935">
        <w:rPr>
          <w:rFonts w:ascii="Times New Roman" w:hAnsi="Times New Roman"/>
          <w:sz w:val="24"/>
          <w:szCs w:val="24"/>
        </w:rPr>
        <w:t>socioambienta</w:t>
      </w:r>
      <w:r w:rsidR="008D092A">
        <w:rPr>
          <w:rFonts w:ascii="Times New Roman" w:hAnsi="Times New Roman"/>
          <w:sz w:val="24"/>
          <w:szCs w:val="24"/>
        </w:rPr>
        <w:t>is</w:t>
      </w:r>
      <w:r w:rsidR="008D092A" w:rsidRPr="00051935">
        <w:rPr>
          <w:rFonts w:ascii="Times New Roman" w:hAnsi="Times New Roman"/>
          <w:sz w:val="24"/>
          <w:szCs w:val="24"/>
        </w:rPr>
        <w:t xml:space="preserve"> </w:t>
      </w:r>
      <w:r w:rsidRPr="00051935">
        <w:rPr>
          <w:rFonts w:ascii="Times New Roman" w:hAnsi="Times New Roman"/>
          <w:sz w:val="24"/>
          <w:szCs w:val="24"/>
        </w:rPr>
        <w:t>insustentáveis originad</w:t>
      </w:r>
      <w:r w:rsidR="0081337E">
        <w:rPr>
          <w:rFonts w:ascii="Times New Roman" w:hAnsi="Times New Roman"/>
          <w:sz w:val="24"/>
          <w:szCs w:val="24"/>
        </w:rPr>
        <w:t>os</w:t>
      </w:r>
      <w:r w:rsidRPr="00051935">
        <w:rPr>
          <w:rFonts w:ascii="Times New Roman" w:hAnsi="Times New Roman"/>
          <w:sz w:val="24"/>
          <w:szCs w:val="24"/>
        </w:rPr>
        <w:t xml:space="preserve"> pela localização de moradias em áreas com classe de fragilidade ambiental alta. Esta situação encontra-se associada </w:t>
      </w:r>
      <w:r w:rsidR="0081337E">
        <w:rPr>
          <w:rFonts w:ascii="Times New Roman" w:hAnsi="Times New Roman"/>
          <w:sz w:val="24"/>
          <w:szCs w:val="24"/>
        </w:rPr>
        <w:t xml:space="preserve">a </w:t>
      </w:r>
      <w:r w:rsidR="007754C7">
        <w:rPr>
          <w:rFonts w:ascii="Times New Roman" w:hAnsi="Times New Roman"/>
          <w:sz w:val="24"/>
          <w:szCs w:val="24"/>
        </w:rPr>
        <w:t>in</w:t>
      </w:r>
      <w:r w:rsidRPr="00051935">
        <w:rPr>
          <w:rFonts w:ascii="Times New Roman" w:hAnsi="Times New Roman"/>
          <w:sz w:val="24"/>
          <w:szCs w:val="24"/>
        </w:rPr>
        <w:t xml:space="preserve">viabilização de soluções </w:t>
      </w:r>
      <w:r w:rsidR="007754C7">
        <w:rPr>
          <w:rFonts w:ascii="Times New Roman" w:hAnsi="Times New Roman"/>
          <w:sz w:val="24"/>
          <w:szCs w:val="24"/>
        </w:rPr>
        <w:t xml:space="preserve">do poder público </w:t>
      </w:r>
      <w:r w:rsidR="008D092A">
        <w:rPr>
          <w:rFonts w:ascii="Times New Roman" w:hAnsi="Times New Roman"/>
          <w:sz w:val="24"/>
          <w:szCs w:val="24"/>
        </w:rPr>
        <w:t>na</w:t>
      </w:r>
      <w:r w:rsidRPr="00051935">
        <w:rPr>
          <w:rFonts w:ascii="Times New Roman" w:hAnsi="Times New Roman"/>
          <w:sz w:val="24"/>
          <w:szCs w:val="24"/>
        </w:rPr>
        <w:t xml:space="preserve"> realização de obras que facilit</w:t>
      </w:r>
      <w:r w:rsidR="0081337E">
        <w:rPr>
          <w:rFonts w:ascii="Times New Roman" w:hAnsi="Times New Roman"/>
          <w:sz w:val="24"/>
          <w:szCs w:val="24"/>
        </w:rPr>
        <w:t>e</w:t>
      </w:r>
      <w:r w:rsidRPr="00051935">
        <w:rPr>
          <w:rFonts w:ascii="Times New Roman" w:hAnsi="Times New Roman"/>
          <w:sz w:val="24"/>
          <w:szCs w:val="24"/>
        </w:rPr>
        <w:t>m a drenagem das águas como forma de apropriação social sustentável daquele espaço geográfico.</w:t>
      </w:r>
    </w:p>
    <w:p w:rsidR="00D41DF7" w:rsidRPr="008D297A" w:rsidRDefault="00D41DF7" w:rsidP="00D41DF7">
      <w:pPr>
        <w:spacing w:after="0" w:line="360" w:lineRule="auto"/>
        <w:ind w:firstLine="709"/>
        <w:jc w:val="both"/>
        <w:rPr>
          <w:rFonts w:ascii="Times New Roman" w:hAnsi="Times New Roman"/>
          <w:sz w:val="24"/>
          <w:szCs w:val="24"/>
        </w:rPr>
      </w:pPr>
    </w:p>
    <w:p w:rsidR="00EC0360" w:rsidRPr="00AC589F" w:rsidRDefault="001959A3" w:rsidP="00EC0360">
      <w:pPr>
        <w:tabs>
          <w:tab w:val="left" w:pos="1970"/>
        </w:tabs>
        <w:spacing w:after="120" w:line="240" w:lineRule="auto"/>
        <w:rPr>
          <w:rFonts w:ascii="Times New Roman" w:hAnsi="Times New Roman"/>
          <w:sz w:val="24"/>
          <w:szCs w:val="20"/>
        </w:rPr>
      </w:pPr>
      <w:r w:rsidRPr="00AC589F">
        <w:rPr>
          <w:rFonts w:ascii="Times New Roman" w:hAnsi="Times New Roman"/>
          <w:b/>
          <w:sz w:val="24"/>
          <w:szCs w:val="20"/>
        </w:rPr>
        <w:lastRenderedPageBreak/>
        <w:t>Figura 12.</w:t>
      </w:r>
      <w:r w:rsidRPr="00AC589F">
        <w:rPr>
          <w:rFonts w:ascii="Times New Roman" w:hAnsi="Times New Roman"/>
          <w:sz w:val="24"/>
          <w:szCs w:val="20"/>
        </w:rPr>
        <w:t xml:space="preserve"> </w:t>
      </w:r>
      <w:r w:rsidRPr="00AC589F">
        <w:rPr>
          <w:rFonts w:ascii="Times New Roman" w:hAnsi="Times New Roman"/>
          <w:b/>
          <w:sz w:val="24"/>
          <w:szCs w:val="20"/>
        </w:rPr>
        <w:t>A)</w:t>
      </w:r>
      <w:r w:rsidRPr="00AC589F">
        <w:rPr>
          <w:rFonts w:ascii="Times New Roman" w:hAnsi="Times New Roman"/>
          <w:sz w:val="24"/>
          <w:szCs w:val="20"/>
        </w:rPr>
        <w:t xml:space="preserve"> Muros de gabião deformado pelo movimento de massa; </w:t>
      </w:r>
      <w:r w:rsidRPr="00AC589F">
        <w:rPr>
          <w:rFonts w:ascii="Times New Roman" w:hAnsi="Times New Roman"/>
          <w:b/>
          <w:sz w:val="24"/>
          <w:szCs w:val="20"/>
        </w:rPr>
        <w:t>B)</w:t>
      </w:r>
      <w:r w:rsidRPr="00AC589F">
        <w:rPr>
          <w:rFonts w:ascii="Times New Roman" w:hAnsi="Times New Roman"/>
          <w:sz w:val="24"/>
          <w:szCs w:val="20"/>
        </w:rPr>
        <w:t xml:space="preserve"> Árvores contorcidas pelo movimento de massa. Ponto 5. </w:t>
      </w:r>
    </w:p>
    <w:p w:rsidR="00D41DF7" w:rsidRDefault="00DC661B" w:rsidP="00D41DF7">
      <w:pPr>
        <w:tabs>
          <w:tab w:val="left" w:pos="1970"/>
        </w:tabs>
        <w:spacing w:before="120" w:after="0" w:line="120" w:lineRule="auto"/>
        <w:rPr>
          <w:rFonts w:ascii="Times New Roman" w:hAnsi="Times New Roman"/>
          <w:szCs w:val="20"/>
        </w:rPr>
      </w:pPr>
      <w:r w:rsidRPr="00DC661B">
        <w:rPr>
          <w:rFonts w:ascii="Times New Roman" w:hAnsi="Times New Roman"/>
          <w:noProof/>
          <w:sz w:val="20"/>
          <w:szCs w:val="20"/>
          <w:lang w:eastAsia="pt-BR"/>
        </w:rPr>
        <w:pict>
          <v:shape id="Text Box 15" o:spid="_x0000_s1031" type="#_x0000_t202" style="position:absolute;margin-left:242.05pt;margin-top:141.35pt;width:43.55pt;height:34.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TJugIAAME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" filled="f" stroked="f">
            <v:textbox style="mso-next-textbox:#Text Box 15">
              <w:txbxContent>
                <w:p w:rsidR="005B3939" w:rsidRPr="00A661C1" w:rsidRDefault="005B3939">
                  <w:pPr>
                    <w:rPr>
                      <w:rFonts w:ascii="Times New Roman" w:hAnsi="Times New Roman"/>
                      <w:b/>
                      <w:sz w:val="24"/>
                      <w:szCs w:val="24"/>
                    </w:rPr>
                  </w:pPr>
                  <w:r>
                    <w:rPr>
                      <w:rFonts w:ascii="Times New Roman" w:hAnsi="Times New Roman"/>
                      <w:b/>
                      <w:sz w:val="24"/>
                      <w:szCs w:val="24"/>
                    </w:rPr>
                    <w:t>B</w:t>
                  </w:r>
                  <w:r w:rsidRPr="00A661C1">
                    <w:rPr>
                      <w:rFonts w:ascii="Times New Roman" w:hAnsi="Times New Roman"/>
                      <w:b/>
                      <w:sz w:val="24"/>
                      <w:szCs w:val="24"/>
                    </w:rPr>
                    <w:t>)</w:t>
                  </w:r>
                </w:p>
              </w:txbxContent>
            </v:textbox>
          </v:shape>
        </w:pict>
      </w:r>
      <w:r w:rsidRPr="00DC661B">
        <w:rPr>
          <w:rFonts w:ascii="Times New Roman" w:hAnsi="Times New Roman"/>
          <w:noProof/>
          <w:sz w:val="20"/>
          <w:szCs w:val="20"/>
          <w:lang w:eastAsia="pt-BR"/>
        </w:rPr>
        <w:pict>
          <v:shape id="_x0000_s1035" type="#_x0000_t202" style="position:absolute;margin-left:21.7pt;margin-top:142.1pt;width:38.3pt;height:40.6pt;z-index:251662848" filled="f" stroked="f">
            <v:textbox style="mso-next-textbox:#_x0000_s1035">
              <w:txbxContent>
                <w:p w:rsidR="005B3939" w:rsidRPr="00AC589F" w:rsidRDefault="005B3939">
                  <w:pPr>
                    <w:rPr>
                      <w:rFonts w:ascii="Times New Roman" w:hAnsi="Times New Roman"/>
                      <w:b/>
                      <w:sz w:val="28"/>
                    </w:rPr>
                  </w:pPr>
                  <w:r w:rsidRPr="00AC589F">
                    <w:rPr>
                      <w:rFonts w:ascii="Times New Roman" w:hAnsi="Times New Roman"/>
                      <w:b/>
                      <w:sz w:val="24"/>
                    </w:rPr>
                    <w:t>A</w:t>
                  </w:r>
                  <w:r>
                    <w:rPr>
                      <w:rFonts w:ascii="Times New Roman" w:hAnsi="Times New Roman"/>
                      <w:b/>
                      <w:sz w:val="24"/>
                    </w:rPr>
                    <w:t>)</w:t>
                  </w:r>
                </w:p>
              </w:txbxContent>
            </v:textbox>
          </v:shape>
        </w:pict>
      </w:r>
      <w:r w:rsidR="00FE0474">
        <w:rPr>
          <w:rFonts w:ascii="Times New Roman" w:hAnsi="Times New Roman"/>
          <w:noProof/>
          <w:sz w:val="20"/>
          <w:szCs w:val="20"/>
          <w:lang w:eastAsia="pt-BR"/>
        </w:rPr>
        <w:drawing>
          <wp:anchor distT="0" distB="0" distL="0" distR="0" simplePos="0" relativeHeight="251652608" behindDoc="0" locked="0" layoutInCell="1" allowOverlap="1">
            <wp:simplePos x="0" y="0"/>
            <wp:positionH relativeFrom="column">
              <wp:posOffset>3082925</wp:posOffset>
            </wp:positionH>
            <wp:positionV relativeFrom="paragraph">
              <wp:posOffset>31115</wp:posOffset>
            </wp:positionV>
            <wp:extent cx="2715895" cy="2032635"/>
            <wp:effectExtent l="19050" t="0" r="8255" b="0"/>
            <wp:wrapTopAndBottom/>
            <wp:docPr id="15" name="Imagem 9"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Slide7.JPG"/>
                    <pic:cNvPicPr>
                      <a:picLocks noChangeAspect="1" noChangeArrowheads="1"/>
                    </pic:cNvPicPr>
                  </pic:nvPicPr>
                  <pic:blipFill>
                    <a:blip r:embed="rId22"/>
                    <a:srcRect/>
                    <a:stretch>
                      <a:fillRect/>
                    </a:stretch>
                  </pic:blipFill>
                  <pic:spPr bwMode="auto">
                    <a:xfrm>
                      <a:off x="0" y="0"/>
                      <a:ext cx="2715895" cy="2032635"/>
                    </a:xfrm>
                    <a:prstGeom prst="rect">
                      <a:avLst/>
                    </a:prstGeom>
                    <a:noFill/>
                    <a:ln w="9525">
                      <a:noFill/>
                      <a:miter lim="800000"/>
                      <a:headEnd/>
                      <a:tailEnd/>
                    </a:ln>
                  </pic:spPr>
                </pic:pic>
              </a:graphicData>
            </a:graphic>
          </wp:anchor>
        </w:drawing>
      </w:r>
      <w:r w:rsidR="00FE0474">
        <w:rPr>
          <w:rFonts w:ascii="Times New Roman" w:hAnsi="Times New Roman"/>
          <w:noProof/>
          <w:sz w:val="20"/>
          <w:szCs w:val="20"/>
          <w:lang w:eastAsia="pt-BR"/>
        </w:rPr>
        <w:drawing>
          <wp:anchor distT="0" distB="0" distL="114300" distR="114300" simplePos="0" relativeHeight="251660800" behindDoc="0" locked="0" layoutInCell="1" allowOverlap="1">
            <wp:simplePos x="0" y="0"/>
            <wp:positionH relativeFrom="column">
              <wp:posOffset>329565</wp:posOffset>
            </wp:positionH>
            <wp:positionV relativeFrom="paragraph">
              <wp:posOffset>31115</wp:posOffset>
            </wp:positionV>
            <wp:extent cx="2694940" cy="2032635"/>
            <wp:effectExtent l="19050" t="0" r="0" b="0"/>
            <wp:wrapSquare wrapText="bothSides"/>
            <wp:docPr id="14" name="Imagem 5"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lide3.JPG"/>
                    <pic:cNvPicPr>
                      <a:picLocks noChangeAspect="1" noChangeArrowheads="1"/>
                    </pic:cNvPicPr>
                  </pic:nvPicPr>
                  <pic:blipFill>
                    <a:blip r:embed="rId23"/>
                    <a:srcRect/>
                    <a:stretch>
                      <a:fillRect/>
                    </a:stretch>
                  </pic:blipFill>
                  <pic:spPr bwMode="auto">
                    <a:xfrm>
                      <a:off x="0" y="0"/>
                      <a:ext cx="2694940" cy="2032635"/>
                    </a:xfrm>
                    <a:prstGeom prst="rect">
                      <a:avLst/>
                    </a:prstGeom>
                    <a:noFill/>
                    <a:ln w="9525">
                      <a:noFill/>
                      <a:miter lim="800000"/>
                      <a:headEnd/>
                      <a:tailEnd/>
                    </a:ln>
                  </pic:spPr>
                </pic:pic>
              </a:graphicData>
            </a:graphic>
          </wp:anchor>
        </w:drawing>
      </w:r>
      <w:r w:rsidRPr="00DC661B">
        <w:rPr>
          <w:rFonts w:ascii="Times New Roman" w:hAnsi="Times New Roman"/>
          <w:noProof/>
          <w:sz w:val="20"/>
          <w:szCs w:val="20"/>
          <w:lang w:eastAsia="pt-BR"/>
        </w:rPr>
        <w:pict>
          <v:shape id="_x0000_s1032" type="#_x0000_t202" style="position:absolute;margin-left:-224.85pt;margin-top:144.8pt;width:43.55pt;height:34.3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D4vA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" filled="f" stroked="f">
            <v:textbox>
              <w:txbxContent>
                <w:p w:rsidR="005B3939" w:rsidRPr="00A661C1" w:rsidRDefault="005B3939" w:rsidP="002C701C">
                  <w:pPr>
                    <w:rPr>
                      <w:rFonts w:ascii="Times New Roman" w:hAnsi="Times New Roman"/>
                      <w:b/>
                      <w:sz w:val="24"/>
                      <w:szCs w:val="24"/>
                    </w:rPr>
                  </w:pPr>
                  <w:r>
                    <w:rPr>
                      <w:rFonts w:ascii="Times New Roman" w:hAnsi="Times New Roman"/>
                      <w:b/>
                      <w:sz w:val="24"/>
                      <w:szCs w:val="24"/>
                    </w:rPr>
                    <w:t>A</w:t>
                  </w:r>
                  <w:r w:rsidRPr="00A661C1">
                    <w:rPr>
                      <w:rFonts w:ascii="Times New Roman" w:hAnsi="Times New Roman"/>
                      <w:b/>
                      <w:sz w:val="24"/>
                      <w:szCs w:val="24"/>
                    </w:rPr>
                    <w:t>)</w:t>
                  </w:r>
                </w:p>
              </w:txbxContent>
            </v:textbox>
          </v:shape>
        </w:pict>
      </w:r>
    </w:p>
    <w:p w:rsidR="00CE5C10" w:rsidRPr="0006759B" w:rsidRDefault="00571042" w:rsidP="00D92DCE">
      <w:pPr>
        <w:tabs>
          <w:tab w:val="left" w:pos="1970"/>
        </w:tabs>
        <w:spacing w:after="120" w:line="240" w:lineRule="auto"/>
        <w:rPr>
          <w:rFonts w:ascii="Times New Roman" w:hAnsi="Times New Roman"/>
          <w:szCs w:val="20"/>
        </w:rPr>
      </w:pPr>
      <w:r w:rsidRPr="0006759B">
        <w:rPr>
          <w:rFonts w:ascii="Times New Roman" w:hAnsi="Times New Roman"/>
          <w:szCs w:val="20"/>
        </w:rPr>
        <w:t>F</w:t>
      </w:r>
      <w:r w:rsidR="00CE5C10" w:rsidRPr="0006759B">
        <w:rPr>
          <w:rFonts w:ascii="Times New Roman" w:hAnsi="Times New Roman"/>
          <w:szCs w:val="20"/>
        </w:rPr>
        <w:t>oto</w:t>
      </w:r>
      <w:r w:rsidR="0006759B" w:rsidRPr="0006759B">
        <w:rPr>
          <w:rFonts w:ascii="Times New Roman" w:hAnsi="Times New Roman"/>
          <w:szCs w:val="20"/>
        </w:rPr>
        <w:t>s</w:t>
      </w:r>
      <w:r w:rsidR="00CE5C10" w:rsidRPr="0006759B">
        <w:rPr>
          <w:rFonts w:ascii="Times New Roman" w:hAnsi="Times New Roman"/>
          <w:szCs w:val="20"/>
        </w:rPr>
        <w:t>: Vanderlei Maniesi, janeiro/2013.</w:t>
      </w:r>
    </w:p>
    <w:p w:rsidR="00E32B7F" w:rsidRPr="00BA62A1" w:rsidRDefault="00E32B7F" w:rsidP="00BA62A1">
      <w:pPr>
        <w:tabs>
          <w:tab w:val="left" w:pos="1970"/>
        </w:tabs>
        <w:spacing w:after="0" w:line="360" w:lineRule="auto"/>
        <w:jc w:val="both"/>
        <w:rPr>
          <w:rFonts w:ascii="Times New Roman" w:hAnsi="Times New Roman"/>
          <w:sz w:val="24"/>
          <w:szCs w:val="24"/>
        </w:rPr>
      </w:pPr>
    </w:p>
    <w:p w:rsidR="00DA3B3A" w:rsidRPr="00340ABA" w:rsidRDefault="00340ABA" w:rsidP="005B3939">
      <w:pPr>
        <w:tabs>
          <w:tab w:val="left" w:pos="1970"/>
        </w:tabs>
        <w:spacing w:after="120" w:line="360" w:lineRule="auto"/>
        <w:jc w:val="both"/>
        <w:rPr>
          <w:rFonts w:ascii="Times New Roman" w:hAnsi="Times New Roman"/>
          <w:b/>
          <w:caps/>
          <w:sz w:val="28"/>
          <w:szCs w:val="28"/>
        </w:rPr>
      </w:pPr>
      <w:r w:rsidRPr="00340ABA">
        <w:rPr>
          <w:rFonts w:ascii="Times New Roman" w:hAnsi="Times New Roman"/>
          <w:b/>
          <w:caps/>
          <w:sz w:val="28"/>
          <w:szCs w:val="28"/>
        </w:rPr>
        <w:t xml:space="preserve">Considerações finais </w:t>
      </w:r>
    </w:p>
    <w:p w:rsidR="00DA3B3A" w:rsidRPr="00601146" w:rsidRDefault="00DA3B3A" w:rsidP="000C6F3E">
      <w:pPr>
        <w:spacing w:after="0" w:line="360" w:lineRule="auto"/>
        <w:ind w:firstLine="709"/>
        <w:jc w:val="both"/>
        <w:rPr>
          <w:rFonts w:ascii="Times New Roman" w:hAnsi="Times New Roman"/>
          <w:color w:val="000000"/>
          <w:sz w:val="24"/>
          <w:szCs w:val="24"/>
        </w:rPr>
      </w:pPr>
      <w:r w:rsidRPr="00601146">
        <w:rPr>
          <w:rFonts w:ascii="Times New Roman" w:hAnsi="Times New Roman"/>
          <w:color w:val="000000"/>
          <w:sz w:val="24"/>
          <w:szCs w:val="24"/>
        </w:rPr>
        <w:t>A análise da sub-bacia do igarapé dos Tanques baseada no princípio da ecodinâmica com os cálculos de índice de fragilidade ambiental de Moro et al. (2011) e ajustes com dados de campo, se mostrou compatível com o cruzamento dos dados dos temas do meio físico e sua ocupação.</w:t>
      </w:r>
    </w:p>
    <w:p w:rsidR="00DA3B3A" w:rsidRDefault="004F2DE6" w:rsidP="000C6F3E">
      <w:pPr>
        <w:spacing w:after="0" w:line="360" w:lineRule="auto"/>
        <w:ind w:firstLine="709"/>
        <w:jc w:val="both"/>
        <w:rPr>
          <w:rFonts w:ascii="Times New Roman" w:hAnsi="Times New Roman"/>
          <w:sz w:val="24"/>
          <w:szCs w:val="24"/>
        </w:rPr>
      </w:pPr>
      <w:r w:rsidRPr="004F2DE6">
        <w:rPr>
          <w:rFonts w:ascii="Times New Roman" w:hAnsi="Times New Roman"/>
          <w:sz w:val="24"/>
          <w:szCs w:val="24"/>
        </w:rPr>
        <w:t xml:space="preserve">Os materiais de cobertura </w:t>
      </w:r>
      <w:r w:rsidR="00212EC3" w:rsidRPr="004F2DE6">
        <w:rPr>
          <w:rFonts w:ascii="Times New Roman" w:hAnsi="Times New Roman"/>
          <w:sz w:val="24"/>
          <w:szCs w:val="24"/>
        </w:rPr>
        <w:t>cenozoica</w:t>
      </w:r>
      <w:r w:rsidR="00DA3B3A" w:rsidRPr="004F2DE6">
        <w:rPr>
          <w:rFonts w:ascii="Times New Roman" w:hAnsi="Times New Roman"/>
          <w:sz w:val="24"/>
          <w:szCs w:val="24"/>
        </w:rPr>
        <w:t xml:space="preserve"> constituíd</w:t>
      </w:r>
      <w:r w:rsidRPr="004F2DE6">
        <w:rPr>
          <w:rFonts w:ascii="Times New Roman" w:hAnsi="Times New Roman"/>
          <w:sz w:val="24"/>
          <w:szCs w:val="24"/>
        </w:rPr>
        <w:t>os</w:t>
      </w:r>
      <w:r w:rsidR="00DA3B3A" w:rsidRPr="004F2DE6">
        <w:rPr>
          <w:rFonts w:ascii="Times New Roman" w:hAnsi="Times New Roman"/>
          <w:sz w:val="24"/>
          <w:szCs w:val="24"/>
        </w:rPr>
        <w:t xml:space="preserve"> por sedimentos fluviais (1%) e materiais </w:t>
      </w:r>
      <w:r w:rsidRPr="004F2DE6">
        <w:rPr>
          <w:rFonts w:ascii="Times New Roman" w:hAnsi="Times New Roman"/>
          <w:bCs/>
          <w:color w:val="000000"/>
          <w:sz w:val="24"/>
          <w:szCs w:val="24"/>
          <w:lang w:val="pt-PT"/>
        </w:rPr>
        <w:t>de diferenciação supergênica</w:t>
      </w:r>
      <w:r w:rsidRPr="004F2DE6">
        <w:rPr>
          <w:rFonts w:ascii="Times New Roman" w:hAnsi="Times New Roman"/>
          <w:sz w:val="24"/>
          <w:szCs w:val="24"/>
        </w:rPr>
        <w:t xml:space="preserve"> </w:t>
      </w:r>
      <w:r w:rsidR="00DA3B3A" w:rsidRPr="004F2DE6">
        <w:rPr>
          <w:rFonts w:ascii="Times New Roman" w:hAnsi="Times New Roman"/>
          <w:sz w:val="24"/>
          <w:szCs w:val="24"/>
        </w:rPr>
        <w:t>do perfil laterítico ferruginoso imaturo (99%) com exposição de suas zonas coesa, incoesa e</w:t>
      </w:r>
      <w:r w:rsidR="001B5747">
        <w:rPr>
          <w:rFonts w:ascii="Times New Roman" w:hAnsi="Times New Roman"/>
          <w:sz w:val="24"/>
          <w:szCs w:val="24"/>
        </w:rPr>
        <w:t>,</w:t>
      </w:r>
      <w:r w:rsidR="00DA3B3A" w:rsidRPr="004F2DE6">
        <w:rPr>
          <w:rFonts w:ascii="Times New Roman" w:hAnsi="Times New Roman"/>
          <w:sz w:val="24"/>
          <w:szCs w:val="24"/>
        </w:rPr>
        <w:t xml:space="preserve"> </w:t>
      </w:r>
      <w:r w:rsidR="001B5747">
        <w:rPr>
          <w:rFonts w:ascii="Times New Roman" w:hAnsi="Times New Roman"/>
          <w:sz w:val="24"/>
          <w:szCs w:val="24"/>
        </w:rPr>
        <w:t>predominantemente</w:t>
      </w:r>
      <w:r w:rsidR="001B5747" w:rsidRPr="001B5747">
        <w:rPr>
          <w:rFonts w:ascii="Times New Roman" w:hAnsi="Times New Roman"/>
          <w:sz w:val="24"/>
          <w:szCs w:val="24"/>
        </w:rPr>
        <w:t>,</w:t>
      </w:r>
      <w:r w:rsidR="00DA3B3A" w:rsidRPr="001B5747">
        <w:rPr>
          <w:rFonts w:ascii="Times New Roman" w:hAnsi="Times New Roman"/>
          <w:sz w:val="24"/>
          <w:szCs w:val="24"/>
        </w:rPr>
        <w:t xml:space="preserve"> zona argilosa mosqueada,</w:t>
      </w:r>
      <w:r w:rsidR="00DA3B3A" w:rsidRPr="004F2DE6">
        <w:rPr>
          <w:rFonts w:ascii="Times New Roman" w:hAnsi="Times New Roman"/>
          <w:sz w:val="24"/>
          <w:szCs w:val="24"/>
        </w:rPr>
        <w:t xml:space="preserve"> proporciona</w:t>
      </w:r>
      <w:r w:rsidR="0002462F">
        <w:rPr>
          <w:rFonts w:ascii="Times New Roman" w:hAnsi="Times New Roman"/>
          <w:sz w:val="24"/>
          <w:szCs w:val="24"/>
        </w:rPr>
        <w:t>m</w:t>
      </w:r>
      <w:r w:rsidR="00DA3B3A" w:rsidRPr="004F2DE6">
        <w:rPr>
          <w:rFonts w:ascii="Times New Roman" w:hAnsi="Times New Roman"/>
          <w:sz w:val="24"/>
          <w:szCs w:val="24"/>
        </w:rPr>
        <w:t xml:space="preserve"> a influência direta na geração de</w:t>
      </w:r>
      <w:r w:rsidR="00DA3B3A" w:rsidRPr="00E5656C">
        <w:rPr>
          <w:rFonts w:ascii="Times New Roman" w:hAnsi="Times New Roman"/>
          <w:sz w:val="24"/>
          <w:szCs w:val="24"/>
        </w:rPr>
        <w:t xml:space="preserve"> formas de relevo, juntamente com a variação altimétrica de 60 metros (40,2 a 100,2 metros de altitude), diferentes modos de ocupação e, consequentemente, diferentes índices de fragilidade ambiental.</w:t>
      </w:r>
    </w:p>
    <w:p w:rsidR="00DA3B3A" w:rsidRPr="00601146" w:rsidRDefault="00DA3B3A" w:rsidP="000C6F3E">
      <w:pPr>
        <w:spacing w:after="0" w:line="360" w:lineRule="auto"/>
        <w:ind w:firstLine="709"/>
        <w:jc w:val="both"/>
        <w:rPr>
          <w:rFonts w:ascii="Times New Roman" w:hAnsi="Times New Roman"/>
          <w:color w:val="000000"/>
          <w:sz w:val="24"/>
          <w:szCs w:val="24"/>
        </w:rPr>
      </w:pPr>
      <w:r w:rsidRPr="00AF1CEA">
        <w:rPr>
          <w:rFonts w:ascii="Times New Roman" w:hAnsi="Times New Roman"/>
          <w:sz w:val="24"/>
          <w:szCs w:val="24"/>
        </w:rPr>
        <w:t>A classe de fragilidade ambiental mais representativa é a baixa (78,67%), seguida da</w:t>
      </w:r>
      <w:r w:rsidRPr="00601146">
        <w:rPr>
          <w:rFonts w:ascii="Times New Roman" w:hAnsi="Times New Roman"/>
          <w:color w:val="000000"/>
          <w:sz w:val="24"/>
          <w:szCs w:val="24"/>
        </w:rPr>
        <w:t xml:space="preserve"> classe muito baixa (18,10%). Estas duas classes quando somadas suas porcentagens representam 96,17%</w:t>
      </w:r>
      <w:r w:rsidR="00645E9D">
        <w:rPr>
          <w:rFonts w:ascii="Times New Roman" w:hAnsi="Times New Roman"/>
          <w:color w:val="000000"/>
          <w:sz w:val="24"/>
          <w:szCs w:val="24"/>
        </w:rPr>
        <w:t xml:space="preserve"> </w:t>
      </w:r>
      <w:r w:rsidR="0002462F">
        <w:rPr>
          <w:rFonts w:ascii="Times New Roman" w:hAnsi="Times New Roman"/>
          <w:color w:val="000000"/>
          <w:sz w:val="24"/>
          <w:szCs w:val="24"/>
        </w:rPr>
        <w:t xml:space="preserve">da </w:t>
      </w:r>
      <w:r w:rsidR="00645E9D" w:rsidRPr="00601146">
        <w:rPr>
          <w:rFonts w:ascii="Times New Roman" w:hAnsi="Times New Roman"/>
          <w:color w:val="000000"/>
          <w:sz w:val="24"/>
          <w:szCs w:val="24"/>
        </w:rPr>
        <w:t>sub-bacia do igarapé dos Tanques</w:t>
      </w:r>
      <w:r w:rsidRPr="00601146">
        <w:rPr>
          <w:rFonts w:ascii="Times New Roman" w:hAnsi="Times New Roman"/>
          <w:color w:val="000000"/>
          <w:sz w:val="24"/>
          <w:szCs w:val="24"/>
        </w:rPr>
        <w:t xml:space="preserve">, indicando a predominância de pouca e lenta atuação de processos mecânicos na dinâmica natural </w:t>
      </w:r>
      <w:r w:rsidR="00645E9D">
        <w:rPr>
          <w:rFonts w:ascii="Times New Roman" w:hAnsi="Times New Roman"/>
          <w:color w:val="000000"/>
          <w:sz w:val="24"/>
          <w:szCs w:val="24"/>
        </w:rPr>
        <w:t>em uma paisagem constituída</w:t>
      </w:r>
      <w:r w:rsidR="0002462F">
        <w:rPr>
          <w:rFonts w:ascii="Times New Roman" w:hAnsi="Times New Roman"/>
          <w:color w:val="000000"/>
          <w:sz w:val="24"/>
          <w:szCs w:val="24"/>
        </w:rPr>
        <w:t xml:space="preserve"> </w:t>
      </w:r>
      <w:r w:rsidR="00645E9D" w:rsidRPr="00645E9D">
        <w:rPr>
          <w:rFonts w:ascii="Times New Roman" w:hAnsi="Times New Roman"/>
          <w:sz w:val="24"/>
          <w:szCs w:val="24"/>
        </w:rPr>
        <w:t xml:space="preserve">por </w:t>
      </w:r>
      <w:r w:rsidR="0002462F">
        <w:rPr>
          <w:rFonts w:ascii="Times New Roman" w:hAnsi="Times New Roman"/>
          <w:sz w:val="24"/>
          <w:szCs w:val="24"/>
        </w:rPr>
        <w:t xml:space="preserve">um </w:t>
      </w:r>
      <w:r w:rsidR="00645E9D" w:rsidRPr="00645E9D">
        <w:rPr>
          <w:rFonts w:ascii="Times New Roman" w:hAnsi="Times New Roman"/>
          <w:sz w:val="24"/>
          <w:szCs w:val="24"/>
        </w:rPr>
        <w:t>material argiloso mosqueado e baixa declividade (0 a 5 graus), ou constituída por material coeso do perfil laterítico em porções do terreno de maiores altitudes da área de estudo.</w:t>
      </w:r>
    </w:p>
    <w:p w:rsidR="00DA3B3A" w:rsidRDefault="00DA3B3A" w:rsidP="000C6F3E">
      <w:pPr>
        <w:spacing w:after="0" w:line="360" w:lineRule="auto"/>
        <w:ind w:firstLine="709"/>
        <w:jc w:val="both"/>
        <w:rPr>
          <w:rFonts w:ascii="Times New Roman" w:hAnsi="Times New Roman"/>
          <w:sz w:val="24"/>
          <w:szCs w:val="24"/>
        </w:rPr>
      </w:pPr>
      <w:r w:rsidRPr="001019C3">
        <w:rPr>
          <w:rFonts w:ascii="Times New Roman" w:hAnsi="Times New Roman"/>
          <w:sz w:val="24"/>
          <w:szCs w:val="24"/>
        </w:rPr>
        <w:t>As classe</w:t>
      </w:r>
      <w:r>
        <w:rPr>
          <w:rFonts w:ascii="Times New Roman" w:hAnsi="Times New Roman"/>
          <w:sz w:val="24"/>
          <w:szCs w:val="24"/>
        </w:rPr>
        <w:t>s</w:t>
      </w:r>
      <w:r w:rsidRPr="001019C3">
        <w:rPr>
          <w:rFonts w:ascii="Times New Roman" w:hAnsi="Times New Roman"/>
          <w:sz w:val="24"/>
          <w:szCs w:val="24"/>
        </w:rPr>
        <w:t xml:space="preserve"> de fragilidade ambiental alta (0,75%)</w:t>
      </w:r>
      <w:r>
        <w:rPr>
          <w:rFonts w:ascii="Times New Roman" w:hAnsi="Times New Roman"/>
          <w:sz w:val="24"/>
          <w:szCs w:val="24"/>
        </w:rPr>
        <w:t xml:space="preserve"> </w:t>
      </w:r>
      <w:r w:rsidRPr="001019C3">
        <w:rPr>
          <w:rFonts w:ascii="Times New Roman" w:hAnsi="Times New Roman"/>
          <w:sz w:val="24"/>
          <w:szCs w:val="24"/>
        </w:rPr>
        <w:t>e muito alta (0,50%)</w:t>
      </w:r>
      <w:r>
        <w:rPr>
          <w:rFonts w:ascii="Times New Roman" w:hAnsi="Times New Roman"/>
          <w:sz w:val="24"/>
          <w:szCs w:val="24"/>
        </w:rPr>
        <w:t xml:space="preserve">, </w:t>
      </w:r>
      <w:r w:rsidRPr="001019C3">
        <w:rPr>
          <w:rFonts w:ascii="Times New Roman" w:hAnsi="Times New Roman"/>
          <w:sz w:val="24"/>
          <w:szCs w:val="24"/>
        </w:rPr>
        <w:t>localizadas no quadrante noroeste da área de estudo, constit</w:t>
      </w:r>
      <w:r>
        <w:rPr>
          <w:rFonts w:ascii="Times New Roman" w:hAnsi="Times New Roman"/>
          <w:sz w:val="24"/>
          <w:szCs w:val="24"/>
        </w:rPr>
        <w:t>u</w:t>
      </w:r>
      <w:r w:rsidRPr="001019C3">
        <w:rPr>
          <w:rFonts w:ascii="Times New Roman" w:hAnsi="Times New Roman"/>
          <w:sz w:val="24"/>
          <w:szCs w:val="24"/>
        </w:rPr>
        <w:t xml:space="preserve">em porções do terreno caracteristicamente com processos morfogenéticos </w:t>
      </w:r>
      <w:r w:rsidR="00142D51">
        <w:rPr>
          <w:rFonts w:ascii="Times New Roman" w:hAnsi="Times New Roman"/>
          <w:sz w:val="24"/>
          <w:szCs w:val="24"/>
        </w:rPr>
        <w:t xml:space="preserve">naturais </w:t>
      </w:r>
      <w:r w:rsidRPr="001019C3">
        <w:rPr>
          <w:rFonts w:ascii="Times New Roman" w:hAnsi="Times New Roman"/>
          <w:sz w:val="24"/>
          <w:szCs w:val="24"/>
        </w:rPr>
        <w:t>potencializados pela urbanização</w:t>
      </w:r>
      <w:r>
        <w:rPr>
          <w:rFonts w:ascii="Times New Roman" w:hAnsi="Times New Roman"/>
          <w:sz w:val="24"/>
          <w:szCs w:val="24"/>
        </w:rPr>
        <w:t>. E</w:t>
      </w:r>
      <w:r w:rsidRPr="001019C3">
        <w:rPr>
          <w:rFonts w:ascii="Times New Roman" w:hAnsi="Times New Roman"/>
          <w:sz w:val="24"/>
          <w:szCs w:val="24"/>
        </w:rPr>
        <w:t>nvolve</w:t>
      </w:r>
      <w:r w:rsidR="0007189A">
        <w:rPr>
          <w:rFonts w:ascii="Times New Roman" w:hAnsi="Times New Roman"/>
          <w:sz w:val="24"/>
          <w:szCs w:val="24"/>
        </w:rPr>
        <w:t>m</w:t>
      </w:r>
      <w:r w:rsidRPr="001019C3">
        <w:rPr>
          <w:rFonts w:ascii="Times New Roman" w:hAnsi="Times New Roman"/>
          <w:sz w:val="24"/>
          <w:szCs w:val="24"/>
        </w:rPr>
        <w:t xml:space="preserve"> </w:t>
      </w:r>
      <w:r>
        <w:rPr>
          <w:rFonts w:ascii="Times New Roman" w:hAnsi="Times New Roman"/>
          <w:sz w:val="24"/>
          <w:szCs w:val="24"/>
        </w:rPr>
        <w:t xml:space="preserve">as mais </w:t>
      </w:r>
      <w:r w:rsidRPr="001019C3">
        <w:rPr>
          <w:rFonts w:ascii="Times New Roman" w:hAnsi="Times New Roman"/>
          <w:sz w:val="24"/>
          <w:szCs w:val="24"/>
        </w:rPr>
        <w:t xml:space="preserve">elevadas declividades </w:t>
      </w:r>
      <w:r>
        <w:rPr>
          <w:rFonts w:ascii="Times New Roman" w:hAnsi="Times New Roman"/>
          <w:sz w:val="24"/>
          <w:szCs w:val="24"/>
        </w:rPr>
        <w:t xml:space="preserve">da área de estudo </w:t>
      </w:r>
      <w:r w:rsidRPr="001019C3">
        <w:rPr>
          <w:rFonts w:ascii="Times New Roman" w:hAnsi="Times New Roman"/>
          <w:sz w:val="24"/>
          <w:szCs w:val="24"/>
        </w:rPr>
        <w:t xml:space="preserve">em um substrato </w:t>
      </w:r>
      <w:r>
        <w:rPr>
          <w:rFonts w:ascii="Times New Roman" w:hAnsi="Times New Roman"/>
          <w:sz w:val="24"/>
          <w:szCs w:val="24"/>
        </w:rPr>
        <w:t xml:space="preserve">geológico </w:t>
      </w:r>
      <w:r w:rsidRPr="001019C3">
        <w:rPr>
          <w:rFonts w:ascii="Times New Roman" w:hAnsi="Times New Roman"/>
          <w:sz w:val="24"/>
          <w:szCs w:val="24"/>
        </w:rPr>
        <w:t>de fragmentos de lateritos</w:t>
      </w:r>
      <w:r>
        <w:rPr>
          <w:rFonts w:ascii="Times New Roman" w:hAnsi="Times New Roman"/>
          <w:sz w:val="24"/>
          <w:szCs w:val="24"/>
        </w:rPr>
        <w:t>,</w:t>
      </w:r>
      <w:r w:rsidRPr="001019C3">
        <w:rPr>
          <w:rFonts w:ascii="Times New Roman" w:hAnsi="Times New Roman"/>
          <w:sz w:val="24"/>
          <w:szCs w:val="24"/>
        </w:rPr>
        <w:t xml:space="preserve"> zona incoesa (fragilidade ambiental alta) e sedimentos fluviais do rio Madeira (fragilidade ambiental mu</w:t>
      </w:r>
      <w:r>
        <w:rPr>
          <w:rFonts w:ascii="Times New Roman" w:hAnsi="Times New Roman"/>
          <w:sz w:val="24"/>
          <w:szCs w:val="24"/>
        </w:rPr>
        <w:t>i</w:t>
      </w:r>
      <w:r w:rsidRPr="001019C3">
        <w:rPr>
          <w:rFonts w:ascii="Times New Roman" w:hAnsi="Times New Roman"/>
          <w:sz w:val="24"/>
          <w:szCs w:val="24"/>
        </w:rPr>
        <w:t>to alta).</w:t>
      </w:r>
    </w:p>
    <w:p w:rsidR="00DA3B3A" w:rsidRPr="00601146" w:rsidRDefault="00DA3B3A" w:rsidP="00DA0EC2">
      <w:pPr>
        <w:spacing w:after="0" w:line="360" w:lineRule="auto"/>
        <w:ind w:firstLine="709"/>
        <w:jc w:val="both"/>
        <w:rPr>
          <w:rFonts w:ascii="Times New Roman" w:hAnsi="Times New Roman"/>
          <w:color w:val="000000"/>
          <w:sz w:val="24"/>
          <w:szCs w:val="24"/>
        </w:rPr>
      </w:pPr>
      <w:r w:rsidRPr="00601146">
        <w:rPr>
          <w:rFonts w:ascii="Times New Roman" w:hAnsi="Times New Roman"/>
          <w:color w:val="000000"/>
          <w:sz w:val="24"/>
          <w:szCs w:val="24"/>
        </w:rPr>
        <w:t xml:space="preserve">A classe de fragilidade ambiental média (2,57%) encontra-se em porções do terreno urbanizado com características naturais do meio físico de fragilidade ambiental baixa, porém possui </w:t>
      </w:r>
      <w:r w:rsidRPr="00601146">
        <w:rPr>
          <w:rFonts w:ascii="Times New Roman" w:hAnsi="Times New Roman"/>
          <w:color w:val="000000"/>
          <w:sz w:val="24"/>
          <w:szCs w:val="24"/>
        </w:rPr>
        <w:lastRenderedPageBreak/>
        <w:t xml:space="preserve">declividades superiores a 5 graus desprovidas de cobertura natural </w:t>
      </w:r>
      <w:r w:rsidRPr="002258BA">
        <w:rPr>
          <w:rFonts w:ascii="Times New Roman" w:hAnsi="Times New Roman"/>
          <w:sz w:val="24"/>
          <w:szCs w:val="24"/>
        </w:rPr>
        <w:t xml:space="preserve">e </w:t>
      </w:r>
      <w:r>
        <w:rPr>
          <w:rFonts w:ascii="Times New Roman" w:hAnsi="Times New Roman"/>
          <w:sz w:val="24"/>
          <w:szCs w:val="24"/>
        </w:rPr>
        <w:t xml:space="preserve">de </w:t>
      </w:r>
      <w:r w:rsidR="00571042" w:rsidRPr="002258BA">
        <w:rPr>
          <w:rFonts w:ascii="Times New Roman" w:hAnsi="Times New Roman"/>
          <w:sz w:val="24"/>
          <w:szCs w:val="24"/>
        </w:rPr>
        <w:t>infraestrutura</w:t>
      </w:r>
      <w:r w:rsidRPr="002258BA">
        <w:rPr>
          <w:rFonts w:ascii="Times New Roman" w:hAnsi="Times New Roman"/>
          <w:sz w:val="24"/>
          <w:szCs w:val="24"/>
        </w:rPr>
        <w:t xml:space="preserve"> básica ambientalmente eficiente.</w:t>
      </w:r>
      <w:r>
        <w:rPr>
          <w:rFonts w:ascii="Times New Roman" w:hAnsi="Times New Roman"/>
          <w:sz w:val="24"/>
          <w:szCs w:val="24"/>
        </w:rPr>
        <w:t xml:space="preserve"> </w:t>
      </w:r>
      <w:r w:rsidRPr="00601146">
        <w:rPr>
          <w:rFonts w:ascii="Times New Roman" w:hAnsi="Times New Roman"/>
          <w:color w:val="000000"/>
          <w:sz w:val="24"/>
          <w:szCs w:val="24"/>
        </w:rPr>
        <w:t xml:space="preserve">Exibe tendências para ocorrer movimentos de massa principalmente nos meses de maiores índices de precipitação pluviométrica, </w:t>
      </w:r>
      <w:r>
        <w:rPr>
          <w:rFonts w:ascii="Times New Roman" w:hAnsi="Times New Roman"/>
          <w:sz w:val="24"/>
          <w:szCs w:val="24"/>
        </w:rPr>
        <w:t xml:space="preserve">configurando padrões </w:t>
      </w:r>
      <w:r w:rsidR="00571042">
        <w:rPr>
          <w:rFonts w:ascii="Times New Roman" w:hAnsi="Times New Roman"/>
          <w:sz w:val="24"/>
          <w:szCs w:val="24"/>
        </w:rPr>
        <w:t>socioambientais</w:t>
      </w:r>
      <w:r>
        <w:rPr>
          <w:rFonts w:ascii="Times New Roman" w:hAnsi="Times New Roman"/>
          <w:sz w:val="24"/>
          <w:szCs w:val="24"/>
        </w:rPr>
        <w:t xml:space="preserve"> insustentáveis.</w:t>
      </w:r>
    </w:p>
    <w:p w:rsidR="00CE5C10" w:rsidRPr="00F417DD" w:rsidRDefault="00CE5C10" w:rsidP="00250411">
      <w:pPr>
        <w:tabs>
          <w:tab w:val="left" w:pos="1970"/>
        </w:tabs>
        <w:spacing w:after="0" w:line="360" w:lineRule="auto"/>
        <w:jc w:val="both"/>
        <w:rPr>
          <w:rFonts w:ascii="Times New Roman" w:hAnsi="Times New Roman"/>
          <w:sz w:val="28"/>
          <w:szCs w:val="28"/>
        </w:rPr>
      </w:pPr>
    </w:p>
    <w:p w:rsidR="00CE5C10" w:rsidRDefault="00DA3B3A" w:rsidP="00CE5C10">
      <w:pPr>
        <w:tabs>
          <w:tab w:val="left" w:pos="1970"/>
        </w:tabs>
        <w:spacing w:after="0" w:line="240" w:lineRule="auto"/>
        <w:rPr>
          <w:rFonts w:ascii="Times New Roman" w:hAnsi="Times New Roman"/>
          <w:b/>
          <w:sz w:val="28"/>
          <w:szCs w:val="28"/>
        </w:rPr>
      </w:pPr>
      <w:r w:rsidRPr="00DA3B3A">
        <w:rPr>
          <w:rFonts w:ascii="Times New Roman" w:hAnsi="Times New Roman"/>
          <w:b/>
          <w:sz w:val="28"/>
          <w:szCs w:val="28"/>
        </w:rPr>
        <w:t>REFERÊNCIAS</w:t>
      </w:r>
    </w:p>
    <w:p w:rsidR="00F417DD" w:rsidRDefault="00F417DD" w:rsidP="00CE5C10">
      <w:pPr>
        <w:tabs>
          <w:tab w:val="left" w:pos="1970"/>
        </w:tabs>
        <w:spacing w:after="0" w:line="240" w:lineRule="auto"/>
        <w:rPr>
          <w:rFonts w:ascii="Times New Roman" w:hAnsi="Times New Roman"/>
          <w:b/>
          <w:sz w:val="28"/>
          <w:szCs w:val="28"/>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 xml:space="preserve">ADAMY, A.  </w:t>
      </w:r>
      <w:r w:rsidRPr="00033C8E">
        <w:rPr>
          <w:rFonts w:ascii="Times New Roman" w:hAnsi="Times New Roman"/>
          <w:b/>
          <w:sz w:val="24"/>
          <w:szCs w:val="24"/>
        </w:rPr>
        <w:t>Estudo das formas de relevo</w:t>
      </w:r>
      <w:r w:rsidRPr="00033C8E">
        <w:rPr>
          <w:rFonts w:ascii="Times New Roman" w:hAnsi="Times New Roman"/>
          <w:sz w:val="24"/>
          <w:szCs w:val="24"/>
        </w:rPr>
        <w:t>.</w:t>
      </w:r>
      <w:r>
        <w:rPr>
          <w:rFonts w:ascii="Times New Roman" w:hAnsi="Times New Roman"/>
          <w:sz w:val="24"/>
          <w:szCs w:val="24"/>
        </w:rPr>
        <w:t xml:space="preserve"> </w:t>
      </w:r>
      <w:r w:rsidRPr="00033C8E">
        <w:rPr>
          <w:rFonts w:ascii="Times New Roman" w:hAnsi="Times New Roman"/>
          <w:sz w:val="24"/>
          <w:szCs w:val="24"/>
        </w:rPr>
        <w:t xml:space="preserve"> In:</w:t>
      </w:r>
      <w:r>
        <w:rPr>
          <w:rFonts w:ascii="Times New Roman" w:hAnsi="Times New Roman"/>
          <w:sz w:val="24"/>
          <w:szCs w:val="24"/>
        </w:rPr>
        <w:t xml:space="preserve"> </w:t>
      </w:r>
      <w:r w:rsidRPr="00033C8E">
        <w:rPr>
          <w:rFonts w:ascii="Times New Roman" w:hAnsi="Times New Roman"/>
          <w:sz w:val="24"/>
          <w:szCs w:val="24"/>
        </w:rPr>
        <w:t>Atlas</w:t>
      </w:r>
      <w:r>
        <w:rPr>
          <w:rFonts w:ascii="Times New Roman" w:hAnsi="Times New Roman"/>
          <w:sz w:val="24"/>
          <w:szCs w:val="24"/>
        </w:rPr>
        <w:t xml:space="preserve"> </w:t>
      </w:r>
      <w:r w:rsidRPr="00033C8E">
        <w:rPr>
          <w:rFonts w:ascii="Times New Roman" w:hAnsi="Times New Roman"/>
          <w:sz w:val="24"/>
          <w:szCs w:val="24"/>
        </w:rPr>
        <w:t>Geoambiental de Rondônia. Secretaria de Estado do Desenvolvimento Ambiental – SEDAM, Porto Velho, v.2</w:t>
      </w:r>
      <w:r w:rsidRPr="0007189A">
        <w:rPr>
          <w:rFonts w:ascii="Times New Roman" w:hAnsi="Times New Roman"/>
          <w:sz w:val="24"/>
          <w:szCs w:val="24"/>
        </w:rPr>
        <w:t>,</w:t>
      </w:r>
      <w:r w:rsidRPr="00033C8E">
        <w:rPr>
          <w:rFonts w:ascii="Times New Roman" w:hAnsi="Times New Roman"/>
          <w:b/>
          <w:sz w:val="24"/>
          <w:szCs w:val="24"/>
        </w:rPr>
        <w:t xml:space="preserve"> </w:t>
      </w:r>
      <w:r w:rsidRPr="00033C8E">
        <w:rPr>
          <w:rFonts w:ascii="Times New Roman" w:hAnsi="Times New Roman"/>
          <w:sz w:val="24"/>
          <w:szCs w:val="24"/>
        </w:rPr>
        <w:t>2002.</w:t>
      </w:r>
    </w:p>
    <w:p w:rsidR="00DA3B3A" w:rsidRPr="00033C8E" w:rsidRDefault="00DA3B3A" w:rsidP="00D41DF7">
      <w:pPr>
        <w:spacing w:after="0" w:line="240" w:lineRule="auto"/>
        <w:rPr>
          <w:rFonts w:ascii="Times New Roman" w:hAnsi="Times New Roman"/>
          <w:b/>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 xml:space="preserve">CEDAE. </w:t>
      </w:r>
      <w:r>
        <w:rPr>
          <w:rFonts w:ascii="Times New Roman" w:hAnsi="Times New Roman"/>
          <w:sz w:val="24"/>
          <w:szCs w:val="24"/>
        </w:rPr>
        <w:t xml:space="preserve"> </w:t>
      </w:r>
      <w:r w:rsidRPr="00033C8E">
        <w:rPr>
          <w:rFonts w:ascii="Times New Roman" w:hAnsi="Times New Roman"/>
          <w:sz w:val="24"/>
          <w:szCs w:val="24"/>
        </w:rPr>
        <w:t xml:space="preserve">Companhia Estadual de </w:t>
      </w:r>
      <w:r w:rsidR="00403955" w:rsidRPr="00033C8E">
        <w:rPr>
          <w:rFonts w:ascii="Times New Roman" w:hAnsi="Times New Roman"/>
          <w:sz w:val="24"/>
          <w:szCs w:val="24"/>
        </w:rPr>
        <w:t xml:space="preserve">Água </w:t>
      </w:r>
      <w:r w:rsidRPr="00033C8E">
        <w:rPr>
          <w:rFonts w:ascii="Times New Roman" w:hAnsi="Times New Roman"/>
          <w:sz w:val="24"/>
          <w:szCs w:val="24"/>
        </w:rPr>
        <w:t xml:space="preserve">e </w:t>
      </w:r>
      <w:r w:rsidR="00403955" w:rsidRPr="00033C8E">
        <w:rPr>
          <w:rFonts w:ascii="Times New Roman" w:hAnsi="Times New Roman"/>
          <w:sz w:val="24"/>
          <w:szCs w:val="24"/>
        </w:rPr>
        <w:t xml:space="preserve">Esgotos </w:t>
      </w:r>
      <w:r w:rsidRPr="00033C8E">
        <w:rPr>
          <w:rFonts w:ascii="Times New Roman" w:hAnsi="Times New Roman"/>
          <w:sz w:val="24"/>
          <w:szCs w:val="24"/>
        </w:rPr>
        <w:t xml:space="preserve">do Rio de Janeiro. </w:t>
      </w:r>
      <w:r w:rsidRPr="00033C8E">
        <w:rPr>
          <w:rFonts w:ascii="Times New Roman" w:hAnsi="Times New Roman"/>
          <w:b/>
          <w:sz w:val="24"/>
          <w:szCs w:val="24"/>
        </w:rPr>
        <w:t xml:space="preserve">Relatório de </w:t>
      </w:r>
      <w:r w:rsidR="00403955" w:rsidRPr="00033C8E">
        <w:rPr>
          <w:rFonts w:ascii="Times New Roman" w:hAnsi="Times New Roman"/>
          <w:b/>
          <w:sz w:val="24"/>
          <w:szCs w:val="24"/>
        </w:rPr>
        <w:t xml:space="preserve">controle </w:t>
      </w:r>
      <w:r w:rsidRPr="00033C8E">
        <w:rPr>
          <w:rFonts w:ascii="Times New Roman" w:hAnsi="Times New Roman"/>
          <w:b/>
          <w:sz w:val="24"/>
          <w:szCs w:val="24"/>
        </w:rPr>
        <w:t>de qualidade da região metropolitana da cidade do Rio de Janeiro</w:t>
      </w:r>
      <w:r w:rsidRPr="00033C8E">
        <w:rPr>
          <w:rFonts w:ascii="Times New Roman" w:hAnsi="Times New Roman"/>
          <w:sz w:val="24"/>
          <w:szCs w:val="24"/>
        </w:rPr>
        <w:t>. Laboratório da Gerência do Controle de Qualidade, 2007.</w:t>
      </w:r>
    </w:p>
    <w:p w:rsidR="00DA3B3A" w:rsidRPr="00033C8E" w:rsidRDefault="00DA3B3A" w:rsidP="00D41DF7">
      <w:pPr>
        <w:spacing w:after="0" w:line="240" w:lineRule="auto"/>
        <w:rPr>
          <w:rFonts w:ascii="Times New Roman" w:hAnsi="Times New Roman"/>
          <w:sz w:val="24"/>
          <w:szCs w:val="24"/>
        </w:rPr>
      </w:pPr>
    </w:p>
    <w:p w:rsidR="00DA3B3A" w:rsidRPr="000E448B" w:rsidRDefault="00DA3B3A" w:rsidP="00D41DF7">
      <w:pPr>
        <w:spacing w:after="0" w:line="240" w:lineRule="auto"/>
        <w:rPr>
          <w:rFonts w:ascii="Times New Roman" w:hAnsi="Times New Roman"/>
          <w:color w:val="000000"/>
          <w:sz w:val="24"/>
          <w:szCs w:val="24"/>
        </w:rPr>
      </w:pPr>
      <w:r w:rsidRPr="00601146">
        <w:rPr>
          <w:rFonts w:ascii="Times New Roman" w:hAnsi="Times New Roman"/>
          <w:color w:val="000000"/>
          <w:sz w:val="24"/>
          <w:szCs w:val="24"/>
        </w:rPr>
        <w:t xml:space="preserve">CGIAR/SRTM.  </w:t>
      </w:r>
      <w:r w:rsidRPr="00601146">
        <w:rPr>
          <w:rFonts w:ascii="Times New Roman" w:hAnsi="Times New Roman"/>
          <w:b/>
          <w:color w:val="000000"/>
          <w:sz w:val="24"/>
          <w:szCs w:val="24"/>
        </w:rPr>
        <w:t xml:space="preserve">Data </w:t>
      </w:r>
      <w:r w:rsidR="0005270D" w:rsidRPr="00601146">
        <w:rPr>
          <w:rFonts w:ascii="Times New Roman" w:hAnsi="Times New Roman"/>
          <w:b/>
          <w:color w:val="000000"/>
          <w:sz w:val="24"/>
          <w:szCs w:val="24"/>
        </w:rPr>
        <w:t>processing</w:t>
      </w:r>
      <w:r w:rsidR="0005270D">
        <w:rPr>
          <w:rFonts w:ascii="Times New Roman" w:hAnsi="Times New Roman"/>
          <w:b/>
          <w:color w:val="000000"/>
          <w:sz w:val="24"/>
          <w:szCs w:val="24"/>
        </w:rPr>
        <w:t xml:space="preserve"> </w:t>
      </w:r>
      <w:r w:rsidR="0005270D" w:rsidRPr="00601146">
        <w:rPr>
          <w:rFonts w:ascii="Times New Roman" w:hAnsi="Times New Roman"/>
          <w:b/>
          <w:color w:val="000000"/>
          <w:sz w:val="24"/>
          <w:szCs w:val="24"/>
        </w:rPr>
        <w:t>methodology</w:t>
      </w:r>
      <w:r w:rsidR="0005270D">
        <w:rPr>
          <w:rFonts w:ascii="Times New Roman" w:hAnsi="Times New Roman"/>
          <w:b/>
          <w:color w:val="000000"/>
          <w:sz w:val="24"/>
          <w:szCs w:val="24"/>
        </w:rPr>
        <w:t>.</w:t>
      </w:r>
      <w:r w:rsidRPr="00601146">
        <w:rPr>
          <w:rFonts w:ascii="Times New Roman" w:hAnsi="Times New Roman"/>
          <w:b/>
          <w:color w:val="000000"/>
          <w:sz w:val="24"/>
          <w:szCs w:val="24"/>
        </w:rPr>
        <w:t xml:space="preserve"> </w:t>
      </w:r>
      <w:r w:rsidRPr="00403955">
        <w:rPr>
          <w:rFonts w:ascii="Times New Roman" w:hAnsi="Times New Roman"/>
          <w:color w:val="000000"/>
          <w:sz w:val="24"/>
          <w:szCs w:val="24"/>
        </w:rPr>
        <w:t xml:space="preserve">2000. </w:t>
      </w:r>
      <w:r w:rsidRPr="00601146">
        <w:rPr>
          <w:rFonts w:ascii="Times New Roman" w:hAnsi="Times New Roman"/>
          <w:color w:val="000000"/>
          <w:sz w:val="24"/>
          <w:szCs w:val="24"/>
        </w:rPr>
        <w:t>Disponível em</w:t>
      </w:r>
      <w:r w:rsidR="000E448B">
        <w:rPr>
          <w:rFonts w:ascii="Times New Roman" w:hAnsi="Times New Roman"/>
          <w:color w:val="000000"/>
          <w:sz w:val="24"/>
          <w:szCs w:val="24"/>
        </w:rPr>
        <w:t xml:space="preserve">: </w:t>
      </w:r>
      <w:r w:rsidR="000E448B" w:rsidRPr="000E448B">
        <w:rPr>
          <w:rFonts w:ascii="Times New Roman" w:hAnsi="Times New Roman"/>
          <w:color w:val="000000"/>
          <w:sz w:val="24"/>
          <w:szCs w:val="24"/>
        </w:rPr>
        <w:t>&lt;</w:t>
      </w:r>
      <w:hyperlink r:id="rId24" w:history="1">
        <w:r w:rsidRPr="000E448B">
          <w:rPr>
            <w:rStyle w:val="Hyperlink"/>
            <w:rFonts w:ascii="Times New Roman" w:hAnsi="Times New Roman"/>
            <w:color w:val="000000"/>
            <w:sz w:val="24"/>
            <w:szCs w:val="24"/>
            <w:u w:val="none"/>
          </w:rPr>
          <w:t>http://srtm.cgiar.org/SRTMdataprocessingmethodology.asp</w:t>
        </w:r>
      </w:hyperlink>
      <w:r w:rsidR="000E448B" w:rsidRPr="000E448B">
        <w:rPr>
          <w:rStyle w:val="Hyperlink"/>
          <w:rFonts w:ascii="Times New Roman" w:hAnsi="Times New Roman"/>
          <w:color w:val="000000"/>
          <w:sz w:val="24"/>
          <w:szCs w:val="24"/>
          <w:u w:val="none"/>
        </w:rPr>
        <w:t>&gt;</w:t>
      </w:r>
      <w:r w:rsidRPr="000E448B">
        <w:rPr>
          <w:rFonts w:ascii="Times New Roman" w:hAnsi="Times New Roman"/>
          <w:color w:val="000000"/>
          <w:sz w:val="24"/>
          <w:szCs w:val="24"/>
        </w:rPr>
        <w:t>. Acesso em</w:t>
      </w:r>
      <w:r w:rsidR="000E448B" w:rsidRPr="000E448B">
        <w:rPr>
          <w:rFonts w:ascii="Times New Roman" w:hAnsi="Times New Roman"/>
          <w:color w:val="000000"/>
          <w:sz w:val="24"/>
          <w:szCs w:val="24"/>
        </w:rPr>
        <w:t>:</w:t>
      </w:r>
      <w:r w:rsidRPr="000E448B">
        <w:rPr>
          <w:rFonts w:ascii="Times New Roman" w:hAnsi="Times New Roman"/>
          <w:color w:val="000000"/>
          <w:sz w:val="24"/>
          <w:szCs w:val="24"/>
        </w:rPr>
        <w:t xml:space="preserve"> maio 2012.</w:t>
      </w:r>
    </w:p>
    <w:p w:rsidR="00DA3B3A" w:rsidRPr="00601146" w:rsidRDefault="00DA3B3A" w:rsidP="00D41DF7">
      <w:pPr>
        <w:spacing w:after="0" w:line="240" w:lineRule="auto"/>
        <w:rPr>
          <w:rFonts w:ascii="Times New Roman" w:hAnsi="Times New Roman"/>
          <w:color w:val="000000"/>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CREPANI, E; MEDEIROS, J.</w:t>
      </w:r>
      <w:r w:rsidR="008F3CEB">
        <w:rPr>
          <w:rFonts w:ascii="Times New Roman" w:hAnsi="Times New Roman"/>
          <w:sz w:val="24"/>
          <w:szCs w:val="24"/>
        </w:rPr>
        <w:t xml:space="preserve"> </w:t>
      </w:r>
      <w:r w:rsidRPr="00033C8E">
        <w:rPr>
          <w:rFonts w:ascii="Times New Roman" w:hAnsi="Times New Roman"/>
          <w:sz w:val="24"/>
          <w:szCs w:val="24"/>
        </w:rPr>
        <w:t>S.; AZEVEDO, L.</w:t>
      </w:r>
      <w:r w:rsidR="008F3CEB">
        <w:rPr>
          <w:rFonts w:ascii="Times New Roman" w:hAnsi="Times New Roman"/>
          <w:sz w:val="24"/>
          <w:szCs w:val="24"/>
        </w:rPr>
        <w:t xml:space="preserve"> </w:t>
      </w:r>
      <w:r w:rsidRPr="00033C8E">
        <w:rPr>
          <w:rFonts w:ascii="Times New Roman" w:hAnsi="Times New Roman"/>
          <w:sz w:val="24"/>
          <w:szCs w:val="24"/>
        </w:rPr>
        <w:t>G.; HERNANDEZ FILHO, P.; FLORENZANO, T.</w:t>
      </w:r>
      <w:r w:rsidR="008F3CEB">
        <w:rPr>
          <w:rFonts w:ascii="Times New Roman" w:hAnsi="Times New Roman"/>
          <w:sz w:val="24"/>
          <w:szCs w:val="24"/>
        </w:rPr>
        <w:t xml:space="preserve"> </w:t>
      </w:r>
      <w:r w:rsidRPr="00033C8E">
        <w:rPr>
          <w:rFonts w:ascii="Times New Roman" w:hAnsi="Times New Roman"/>
          <w:sz w:val="24"/>
          <w:szCs w:val="24"/>
        </w:rPr>
        <w:t xml:space="preserve">G.; DUARTE, V. </w:t>
      </w:r>
      <w:r>
        <w:rPr>
          <w:rFonts w:ascii="Times New Roman" w:hAnsi="Times New Roman"/>
          <w:sz w:val="24"/>
          <w:szCs w:val="24"/>
        </w:rPr>
        <w:t xml:space="preserve"> </w:t>
      </w:r>
      <w:r w:rsidRPr="00033C8E">
        <w:rPr>
          <w:rFonts w:ascii="Times New Roman" w:hAnsi="Times New Roman"/>
          <w:b/>
          <w:bCs/>
          <w:sz w:val="24"/>
          <w:szCs w:val="24"/>
        </w:rPr>
        <w:t>Curso de sensoriamento remoto aplicado ao zoneamento ecológico-econômico</w:t>
      </w:r>
      <w:r w:rsidRPr="00033C8E">
        <w:rPr>
          <w:rFonts w:ascii="Times New Roman" w:hAnsi="Times New Roman"/>
          <w:sz w:val="24"/>
          <w:szCs w:val="24"/>
        </w:rPr>
        <w:t>. São José dos Campos: INPE, 1996.</w:t>
      </w:r>
    </w:p>
    <w:p w:rsidR="00DA3B3A" w:rsidRPr="00033C8E" w:rsidRDefault="00DA3B3A"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DIAS, F.</w:t>
      </w:r>
      <w:r w:rsidR="008F3CEB">
        <w:rPr>
          <w:rFonts w:ascii="Times New Roman" w:hAnsi="Times New Roman"/>
          <w:sz w:val="24"/>
          <w:szCs w:val="24"/>
        </w:rPr>
        <w:t xml:space="preserve"> </w:t>
      </w:r>
      <w:r w:rsidRPr="00033C8E">
        <w:rPr>
          <w:rFonts w:ascii="Times New Roman" w:hAnsi="Times New Roman"/>
          <w:sz w:val="24"/>
          <w:szCs w:val="24"/>
        </w:rPr>
        <w:t>P.; HERMANN, M.</w:t>
      </w:r>
      <w:r w:rsidR="008F3CEB">
        <w:rPr>
          <w:rFonts w:ascii="Times New Roman" w:hAnsi="Times New Roman"/>
          <w:sz w:val="24"/>
          <w:szCs w:val="24"/>
        </w:rPr>
        <w:t xml:space="preserve"> </w:t>
      </w:r>
      <w:r w:rsidRPr="00033C8E">
        <w:rPr>
          <w:rFonts w:ascii="Times New Roman" w:hAnsi="Times New Roman"/>
          <w:sz w:val="24"/>
          <w:szCs w:val="24"/>
        </w:rPr>
        <w:t>L.</w:t>
      </w:r>
      <w:r w:rsidR="008F3CEB">
        <w:rPr>
          <w:rFonts w:ascii="Times New Roman" w:hAnsi="Times New Roman"/>
          <w:sz w:val="24"/>
          <w:szCs w:val="24"/>
        </w:rPr>
        <w:t xml:space="preserve"> </w:t>
      </w:r>
      <w:r w:rsidRPr="00033C8E">
        <w:rPr>
          <w:rFonts w:ascii="Times New Roman" w:hAnsi="Times New Roman"/>
          <w:sz w:val="24"/>
          <w:szCs w:val="24"/>
        </w:rPr>
        <w:t xml:space="preserve">P.  </w:t>
      </w:r>
      <w:r w:rsidRPr="00033C8E">
        <w:rPr>
          <w:rFonts w:ascii="Times New Roman" w:hAnsi="Times New Roman"/>
          <w:b/>
          <w:sz w:val="24"/>
          <w:szCs w:val="24"/>
        </w:rPr>
        <w:t>Análise da susceptibilidade a deslizamentos no bairro Saco Grande</w:t>
      </w:r>
      <w:r w:rsidRPr="00033C8E">
        <w:rPr>
          <w:rFonts w:ascii="Times New Roman" w:hAnsi="Times New Roman"/>
          <w:sz w:val="24"/>
          <w:szCs w:val="24"/>
        </w:rPr>
        <w:t>. Revista Universidade Rural, Série Ciências Exatas e da Terra, Florianópolis: Universidade Federal Rural do Rio de Janeiro, v.21</w:t>
      </w:r>
      <w:r w:rsidR="00212EC3">
        <w:rPr>
          <w:rFonts w:ascii="Times New Roman" w:hAnsi="Times New Roman"/>
          <w:sz w:val="24"/>
          <w:szCs w:val="24"/>
        </w:rPr>
        <w:t>,</w:t>
      </w:r>
      <w:r w:rsidR="00D41DF7">
        <w:rPr>
          <w:rFonts w:ascii="Times New Roman" w:hAnsi="Times New Roman"/>
          <w:sz w:val="24"/>
          <w:szCs w:val="24"/>
        </w:rPr>
        <w:t xml:space="preserve"> p.91-</w:t>
      </w:r>
      <w:r w:rsidRPr="00033C8E">
        <w:rPr>
          <w:rFonts w:ascii="Times New Roman" w:hAnsi="Times New Roman"/>
          <w:sz w:val="24"/>
          <w:szCs w:val="24"/>
        </w:rPr>
        <w:t>104,</w:t>
      </w:r>
      <w:r>
        <w:rPr>
          <w:rFonts w:ascii="Times New Roman" w:hAnsi="Times New Roman"/>
          <w:sz w:val="24"/>
          <w:szCs w:val="24"/>
        </w:rPr>
        <w:t xml:space="preserve"> </w:t>
      </w:r>
      <w:r w:rsidRPr="00033C8E">
        <w:rPr>
          <w:rFonts w:ascii="Times New Roman" w:hAnsi="Times New Roman"/>
          <w:sz w:val="24"/>
          <w:szCs w:val="24"/>
        </w:rPr>
        <w:t>2002.</w:t>
      </w:r>
    </w:p>
    <w:p w:rsidR="00DA3B3A" w:rsidRPr="00033C8E" w:rsidRDefault="00DA3B3A"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FITZ, P.</w:t>
      </w:r>
      <w:r w:rsidR="008F3CEB">
        <w:rPr>
          <w:rFonts w:ascii="Times New Roman" w:hAnsi="Times New Roman"/>
          <w:sz w:val="24"/>
          <w:szCs w:val="24"/>
        </w:rPr>
        <w:t xml:space="preserve"> </w:t>
      </w:r>
      <w:r w:rsidRPr="00033C8E">
        <w:rPr>
          <w:rFonts w:ascii="Times New Roman" w:hAnsi="Times New Roman"/>
          <w:sz w:val="24"/>
          <w:szCs w:val="24"/>
        </w:rPr>
        <w:t>R.</w:t>
      </w:r>
      <w:r w:rsidR="000C6F3E">
        <w:rPr>
          <w:rFonts w:ascii="Times New Roman" w:hAnsi="Times New Roman"/>
          <w:sz w:val="24"/>
          <w:szCs w:val="24"/>
        </w:rPr>
        <w:t xml:space="preserve"> </w:t>
      </w:r>
      <w:r w:rsidRPr="00033C8E">
        <w:rPr>
          <w:rFonts w:ascii="Times New Roman" w:hAnsi="Times New Roman"/>
          <w:sz w:val="24"/>
          <w:szCs w:val="24"/>
        </w:rPr>
        <w:t xml:space="preserve"> </w:t>
      </w:r>
      <w:r w:rsidRPr="00033C8E">
        <w:rPr>
          <w:rFonts w:ascii="Times New Roman" w:hAnsi="Times New Roman"/>
          <w:b/>
          <w:sz w:val="24"/>
          <w:szCs w:val="24"/>
        </w:rPr>
        <w:t xml:space="preserve">Geoprocessamento sem complicação. </w:t>
      </w:r>
      <w:r w:rsidRPr="00033C8E">
        <w:rPr>
          <w:rFonts w:ascii="Times New Roman" w:hAnsi="Times New Roman"/>
          <w:sz w:val="24"/>
          <w:szCs w:val="24"/>
        </w:rPr>
        <w:t xml:space="preserve">Oficina de Textos. São Paulo, 2008. </w:t>
      </w:r>
    </w:p>
    <w:p w:rsidR="00DA3B3A" w:rsidRPr="00033C8E" w:rsidRDefault="00DA3B3A"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GAMA, J.</w:t>
      </w:r>
      <w:r w:rsidR="008F3CEB">
        <w:rPr>
          <w:rFonts w:ascii="Times New Roman" w:hAnsi="Times New Roman"/>
          <w:sz w:val="24"/>
          <w:szCs w:val="24"/>
        </w:rPr>
        <w:t xml:space="preserve"> </w:t>
      </w:r>
      <w:r w:rsidRPr="00033C8E">
        <w:rPr>
          <w:rFonts w:ascii="Times New Roman" w:hAnsi="Times New Roman"/>
          <w:sz w:val="24"/>
          <w:szCs w:val="24"/>
        </w:rPr>
        <w:t xml:space="preserve">M.  </w:t>
      </w:r>
      <w:r w:rsidRPr="00713418">
        <w:rPr>
          <w:rFonts w:ascii="Times New Roman" w:hAnsi="Times New Roman"/>
          <w:b/>
          <w:sz w:val="24"/>
          <w:szCs w:val="24"/>
        </w:rPr>
        <w:t>Clima.</w:t>
      </w:r>
      <w:r>
        <w:rPr>
          <w:rFonts w:ascii="Times New Roman" w:hAnsi="Times New Roman"/>
          <w:b/>
          <w:sz w:val="24"/>
          <w:szCs w:val="24"/>
        </w:rPr>
        <w:t xml:space="preserve">  </w:t>
      </w:r>
      <w:r w:rsidRPr="00033C8E">
        <w:rPr>
          <w:rFonts w:ascii="Times New Roman" w:hAnsi="Times New Roman"/>
          <w:sz w:val="24"/>
          <w:szCs w:val="24"/>
        </w:rPr>
        <w:t>In:</w:t>
      </w:r>
      <w:r>
        <w:rPr>
          <w:rFonts w:ascii="Times New Roman" w:hAnsi="Times New Roman"/>
          <w:sz w:val="24"/>
          <w:szCs w:val="24"/>
        </w:rPr>
        <w:t xml:space="preserve"> </w:t>
      </w:r>
      <w:r w:rsidRPr="00713418">
        <w:rPr>
          <w:rFonts w:ascii="Times New Roman" w:hAnsi="Times New Roman"/>
          <w:sz w:val="24"/>
          <w:szCs w:val="24"/>
        </w:rPr>
        <w:t>Atlas</w:t>
      </w:r>
      <w:r>
        <w:rPr>
          <w:rFonts w:ascii="Times New Roman" w:hAnsi="Times New Roman"/>
          <w:sz w:val="24"/>
          <w:szCs w:val="24"/>
        </w:rPr>
        <w:t xml:space="preserve"> </w:t>
      </w:r>
      <w:r w:rsidRPr="00713418">
        <w:rPr>
          <w:rFonts w:ascii="Times New Roman" w:hAnsi="Times New Roman"/>
          <w:sz w:val="24"/>
          <w:szCs w:val="24"/>
        </w:rPr>
        <w:t>Geoambiental de Rondônia</w:t>
      </w:r>
      <w:r w:rsidRPr="00033C8E">
        <w:rPr>
          <w:rFonts w:ascii="Times New Roman" w:hAnsi="Times New Roman"/>
          <w:sz w:val="24"/>
          <w:szCs w:val="24"/>
        </w:rPr>
        <w:t>. Secretaria de Estado do Desenvolvimento Ambiental – SEDAM, Porto Velho, v.2</w:t>
      </w:r>
      <w:r w:rsidR="00212EC3" w:rsidRPr="00212EC3">
        <w:rPr>
          <w:rFonts w:ascii="Times New Roman" w:hAnsi="Times New Roman"/>
          <w:sz w:val="24"/>
          <w:szCs w:val="24"/>
        </w:rPr>
        <w:t>,</w:t>
      </w:r>
      <w:r w:rsidRPr="00033C8E">
        <w:rPr>
          <w:rFonts w:ascii="Times New Roman" w:hAnsi="Times New Roman"/>
          <w:b/>
          <w:sz w:val="24"/>
          <w:szCs w:val="24"/>
        </w:rPr>
        <w:t xml:space="preserve"> </w:t>
      </w:r>
      <w:r w:rsidRPr="00033C8E">
        <w:rPr>
          <w:rFonts w:ascii="Times New Roman" w:hAnsi="Times New Roman"/>
          <w:sz w:val="24"/>
          <w:szCs w:val="24"/>
        </w:rPr>
        <w:t>2002.</w:t>
      </w:r>
    </w:p>
    <w:p w:rsidR="00DA3B3A" w:rsidRPr="00033C8E" w:rsidRDefault="00DA3B3A" w:rsidP="00D41DF7">
      <w:pPr>
        <w:spacing w:after="0" w:line="240" w:lineRule="auto"/>
        <w:rPr>
          <w:rFonts w:ascii="Times New Roman" w:eastAsia="Times New Roman" w:hAnsi="Times New Roman"/>
          <w:color w:val="000000"/>
          <w:sz w:val="24"/>
          <w:szCs w:val="24"/>
          <w:lang w:eastAsia="pt-BR"/>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shd w:val="clear" w:color="auto" w:fill="FFFFFF"/>
        </w:rPr>
        <w:t>GARCEZ, L.</w:t>
      </w:r>
      <w:r w:rsidR="008F3CEB">
        <w:rPr>
          <w:rFonts w:ascii="Times New Roman" w:hAnsi="Times New Roman"/>
          <w:sz w:val="24"/>
          <w:szCs w:val="24"/>
          <w:shd w:val="clear" w:color="auto" w:fill="FFFFFF"/>
        </w:rPr>
        <w:t xml:space="preserve"> </w:t>
      </w:r>
      <w:r w:rsidRPr="00033C8E">
        <w:rPr>
          <w:rFonts w:ascii="Times New Roman" w:hAnsi="Times New Roman"/>
          <w:sz w:val="24"/>
          <w:szCs w:val="24"/>
          <w:shd w:val="clear" w:color="auto" w:fill="FFFFFF"/>
        </w:rPr>
        <w:t>N.; ALVAREZ, G.</w:t>
      </w:r>
      <w:r w:rsidR="008F3CEB">
        <w:rPr>
          <w:rFonts w:ascii="Times New Roman" w:hAnsi="Times New Roman"/>
          <w:sz w:val="24"/>
          <w:szCs w:val="24"/>
          <w:shd w:val="clear" w:color="auto" w:fill="FFFFFF"/>
        </w:rPr>
        <w:t xml:space="preserve"> </w:t>
      </w:r>
      <w:r w:rsidRPr="00033C8E">
        <w:rPr>
          <w:rFonts w:ascii="Times New Roman" w:hAnsi="Times New Roman"/>
          <w:sz w:val="24"/>
          <w:szCs w:val="24"/>
          <w:shd w:val="clear" w:color="auto" w:fill="FFFFFF"/>
        </w:rPr>
        <w:t>A.</w:t>
      </w:r>
      <w:r w:rsidRPr="00033C8E">
        <w:rPr>
          <w:rStyle w:val="apple-converted-space"/>
          <w:rFonts w:ascii="Times New Roman" w:hAnsi="Times New Roman"/>
          <w:sz w:val="24"/>
          <w:szCs w:val="24"/>
          <w:shd w:val="clear" w:color="auto" w:fill="FFFFFF"/>
        </w:rPr>
        <w:t xml:space="preserve"> </w:t>
      </w:r>
      <w:r>
        <w:rPr>
          <w:rStyle w:val="apple-converted-space"/>
          <w:rFonts w:ascii="Times New Roman" w:hAnsi="Times New Roman"/>
          <w:sz w:val="24"/>
          <w:szCs w:val="24"/>
          <w:shd w:val="clear" w:color="auto" w:fill="FFFFFF"/>
        </w:rPr>
        <w:t xml:space="preserve"> </w:t>
      </w:r>
      <w:r w:rsidRPr="001B5747">
        <w:rPr>
          <w:rStyle w:val="apple-converted-space"/>
          <w:rFonts w:ascii="Times New Roman" w:hAnsi="Times New Roman"/>
          <w:b/>
          <w:sz w:val="24"/>
          <w:szCs w:val="24"/>
          <w:shd w:val="clear" w:color="auto" w:fill="FFFFFF"/>
        </w:rPr>
        <w:t>H</w:t>
      </w:r>
      <w:r w:rsidRPr="00033C8E">
        <w:rPr>
          <w:rStyle w:val="Forte"/>
          <w:rFonts w:ascii="Times New Roman" w:hAnsi="Times New Roman"/>
          <w:sz w:val="24"/>
          <w:szCs w:val="24"/>
          <w:shd w:val="clear" w:color="auto" w:fill="FFFFFF"/>
        </w:rPr>
        <w:t>idrologia</w:t>
      </w:r>
      <w:r w:rsidRPr="00033C8E">
        <w:rPr>
          <w:rFonts w:ascii="Times New Roman" w:hAnsi="Times New Roman"/>
          <w:sz w:val="24"/>
          <w:szCs w:val="24"/>
          <w:shd w:val="clear" w:color="auto" w:fill="FFFFFF"/>
        </w:rPr>
        <w:t>. 2.ed.</w:t>
      </w:r>
      <w:r w:rsidR="00D41DF7">
        <w:rPr>
          <w:rFonts w:ascii="Times New Roman" w:hAnsi="Times New Roman"/>
          <w:sz w:val="24"/>
          <w:szCs w:val="24"/>
          <w:shd w:val="clear" w:color="auto" w:fill="FFFFFF"/>
        </w:rPr>
        <w:t>,</w:t>
      </w:r>
      <w:r w:rsidRPr="00033C8E">
        <w:rPr>
          <w:rFonts w:ascii="Times New Roman" w:hAnsi="Times New Roman"/>
          <w:sz w:val="24"/>
          <w:szCs w:val="24"/>
          <w:shd w:val="clear" w:color="auto" w:fill="FFFFFF"/>
        </w:rPr>
        <w:t xml:space="preserve"> São Paulo, Edgar Blucher</w:t>
      </w:r>
      <w:r>
        <w:rPr>
          <w:rFonts w:ascii="Times New Roman" w:hAnsi="Times New Roman"/>
          <w:sz w:val="24"/>
          <w:szCs w:val="24"/>
          <w:shd w:val="clear" w:color="auto" w:fill="FFFFFF"/>
        </w:rPr>
        <w:t xml:space="preserve"> </w:t>
      </w:r>
      <w:r w:rsidRPr="00033C8E">
        <w:rPr>
          <w:rFonts w:ascii="Times New Roman" w:hAnsi="Times New Roman"/>
          <w:sz w:val="24"/>
          <w:szCs w:val="24"/>
          <w:shd w:val="clear" w:color="auto" w:fill="FFFFFF"/>
        </w:rPr>
        <w:t>Ltda, 1988.</w:t>
      </w:r>
    </w:p>
    <w:p w:rsidR="00DA3B3A" w:rsidRPr="00033C8E" w:rsidRDefault="00DA3B3A" w:rsidP="00D41DF7">
      <w:pPr>
        <w:shd w:val="clear" w:color="auto" w:fill="FFFFFF"/>
        <w:spacing w:after="0" w:line="240" w:lineRule="auto"/>
        <w:rPr>
          <w:rFonts w:ascii="Times New Roman" w:eastAsia="Times New Roman" w:hAnsi="Times New Roman"/>
          <w:color w:val="000000"/>
          <w:sz w:val="24"/>
          <w:szCs w:val="24"/>
          <w:lang w:eastAsia="pt-BR"/>
        </w:rPr>
      </w:pPr>
    </w:p>
    <w:p w:rsidR="00DA3B3A" w:rsidRPr="00033C8E" w:rsidRDefault="00DA3B3A" w:rsidP="00D41DF7">
      <w:pPr>
        <w:shd w:val="clear" w:color="auto" w:fill="FFFFFF"/>
        <w:spacing w:after="0" w:line="240" w:lineRule="auto"/>
        <w:rPr>
          <w:rFonts w:ascii="Times New Roman" w:eastAsia="Times New Roman" w:hAnsi="Times New Roman"/>
          <w:color w:val="000000"/>
          <w:sz w:val="24"/>
          <w:szCs w:val="24"/>
          <w:lang w:eastAsia="pt-BR"/>
        </w:rPr>
      </w:pPr>
      <w:r w:rsidRPr="00033C8E">
        <w:rPr>
          <w:rFonts w:ascii="Times New Roman" w:eastAsia="Times New Roman" w:hAnsi="Times New Roman"/>
          <w:color w:val="000000"/>
          <w:sz w:val="24"/>
          <w:szCs w:val="24"/>
          <w:lang w:eastAsia="pt-BR"/>
        </w:rPr>
        <w:t xml:space="preserve">INFANTI JUNIOR, N.; FORNASARI FILHO, N.  </w:t>
      </w:r>
      <w:r w:rsidRPr="00033C8E">
        <w:rPr>
          <w:rFonts w:ascii="Times New Roman" w:eastAsia="Times New Roman" w:hAnsi="Times New Roman"/>
          <w:b/>
          <w:color w:val="000000"/>
          <w:sz w:val="24"/>
          <w:szCs w:val="24"/>
          <w:lang w:eastAsia="pt-BR"/>
        </w:rPr>
        <w:t>Processos de dinâmica superficial</w:t>
      </w:r>
      <w:r w:rsidRPr="00033C8E">
        <w:rPr>
          <w:rFonts w:ascii="Times New Roman" w:eastAsia="Times New Roman" w:hAnsi="Times New Roman"/>
          <w:color w:val="000000"/>
          <w:sz w:val="24"/>
          <w:szCs w:val="24"/>
          <w:lang w:eastAsia="pt-BR"/>
        </w:rPr>
        <w:t>.</w:t>
      </w:r>
      <w:r>
        <w:rPr>
          <w:rFonts w:ascii="Times New Roman" w:eastAsia="Times New Roman" w:hAnsi="Times New Roman"/>
          <w:color w:val="000000"/>
          <w:sz w:val="24"/>
          <w:szCs w:val="24"/>
          <w:lang w:eastAsia="pt-BR"/>
        </w:rPr>
        <w:t xml:space="preserve"> </w:t>
      </w:r>
      <w:r w:rsidRPr="00033C8E">
        <w:rPr>
          <w:rFonts w:ascii="Times New Roman" w:eastAsia="Times New Roman" w:hAnsi="Times New Roman"/>
          <w:color w:val="000000"/>
          <w:sz w:val="24"/>
          <w:szCs w:val="24"/>
          <w:lang w:eastAsia="pt-BR"/>
        </w:rPr>
        <w:t xml:space="preserve"> In: OLIVEIRA, A.</w:t>
      </w:r>
      <w:r w:rsidR="008F3CEB">
        <w:rPr>
          <w:rFonts w:ascii="Times New Roman" w:eastAsia="Times New Roman" w:hAnsi="Times New Roman"/>
          <w:color w:val="000000"/>
          <w:sz w:val="24"/>
          <w:szCs w:val="24"/>
          <w:lang w:eastAsia="pt-BR"/>
        </w:rPr>
        <w:t xml:space="preserve"> </w:t>
      </w:r>
      <w:r w:rsidRPr="00033C8E">
        <w:rPr>
          <w:rFonts w:ascii="Times New Roman" w:eastAsia="Times New Roman" w:hAnsi="Times New Roman"/>
          <w:color w:val="000000"/>
          <w:sz w:val="24"/>
          <w:szCs w:val="24"/>
          <w:lang w:eastAsia="pt-BR"/>
        </w:rPr>
        <w:t>M.</w:t>
      </w:r>
      <w:r w:rsidR="008F3CEB">
        <w:rPr>
          <w:rFonts w:ascii="Times New Roman" w:eastAsia="Times New Roman" w:hAnsi="Times New Roman"/>
          <w:color w:val="000000"/>
          <w:sz w:val="24"/>
          <w:szCs w:val="24"/>
          <w:lang w:eastAsia="pt-BR"/>
        </w:rPr>
        <w:t xml:space="preserve"> </w:t>
      </w:r>
      <w:r w:rsidRPr="00033C8E">
        <w:rPr>
          <w:rFonts w:ascii="Times New Roman" w:eastAsia="Times New Roman" w:hAnsi="Times New Roman"/>
          <w:color w:val="000000"/>
          <w:sz w:val="24"/>
          <w:szCs w:val="24"/>
          <w:lang w:eastAsia="pt-BR"/>
        </w:rPr>
        <w:t>S.; BRITO, S.</w:t>
      </w:r>
      <w:r w:rsidR="008F3CEB">
        <w:rPr>
          <w:rFonts w:ascii="Times New Roman" w:eastAsia="Times New Roman" w:hAnsi="Times New Roman"/>
          <w:color w:val="000000"/>
          <w:sz w:val="24"/>
          <w:szCs w:val="24"/>
          <w:lang w:eastAsia="pt-BR"/>
        </w:rPr>
        <w:t xml:space="preserve"> </w:t>
      </w:r>
      <w:r w:rsidRPr="00033C8E">
        <w:rPr>
          <w:rFonts w:ascii="Times New Roman" w:eastAsia="Times New Roman" w:hAnsi="Times New Roman"/>
          <w:color w:val="000000"/>
          <w:sz w:val="24"/>
          <w:szCs w:val="24"/>
          <w:lang w:eastAsia="pt-BR"/>
        </w:rPr>
        <w:t>N.</w:t>
      </w:r>
      <w:r w:rsidR="008F3CEB">
        <w:rPr>
          <w:rFonts w:ascii="Times New Roman" w:eastAsia="Times New Roman" w:hAnsi="Times New Roman"/>
          <w:color w:val="000000"/>
          <w:sz w:val="24"/>
          <w:szCs w:val="24"/>
          <w:lang w:eastAsia="pt-BR"/>
        </w:rPr>
        <w:t xml:space="preserve"> </w:t>
      </w:r>
      <w:r w:rsidRPr="00033C8E">
        <w:rPr>
          <w:rFonts w:ascii="Times New Roman" w:eastAsia="Times New Roman" w:hAnsi="Times New Roman"/>
          <w:color w:val="000000"/>
          <w:sz w:val="24"/>
          <w:szCs w:val="24"/>
          <w:lang w:eastAsia="pt-BR"/>
        </w:rPr>
        <w:t>A. (Org.). Geologia de Engenharia. São Paulo, p.131-152, ABGE,</w:t>
      </w:r>
      <w:r>
        <w:rPr>
          <w:rFonts w:ascii="Times New Roman" w:eastAsia="Times New Roman" w:hAnsi="Times New Roman"/>
          <w:color w:val="000000"/>
          <w:sz w:val="24"/>
          <w:szCs w:val="24"/>
          <w:lang w:eastAsia="pt-BR"/>
        </w:rPr>
        <w:t xml:space="preserve"> </w:t>
      </w:r>
      <w:r w:rsidRPr="00033C8E">
        <w:rPr>
          <w:rFonts w:ascii="Times New Roman" w:eastAsia="Times New Roman" w:hAnsi="Times New Roman"/>
          <w:color w:val="000000"/>
          <w:sz w:val="24"/>
          <w:szCs w:val="24"/>
          <w:lang w:eastAsia="pt-BR"/>
        </w:rPr>
        <w:t xml:space="preserve">1998. </w:t>
      </w:r>
    </w:p>
    <w:p w:rsidR="00DA3B3A" w:rsidRDefault="00DA3B3A" w:rsidP="00D41DF7">
      <w:pPr>
        <w:shd w:val="clear" w:color="auto" w:fill="FFFFFF"/>
        <w:spacing w:after="0" w:line="240" w:lineRule="auto"/>
        <w:rPr>
          <w:rFonts w:ascii="Times New Roman" w:eastAsia="Times New Roman" w:hAnsi="Times New Roman"/>
          <w:color w:val="000000"/>
          <w:sz w:val="24"/>
          <w:szCs w:val="24"/>
          <w:lang w:eastAsia="pt-BR"/>
        </w:rPr>
      </w:pPr>
    </w:p>
    <w:p w:rsidR="00032292" w:rsidRPr="00032292" w:rsidRDefault="00032292" w:rsidP="00D41DF7">
      <w:pPr>
        <w:spacing w:after="0" w:line="240" w:lineRule="auto"/>
        <w:rPr>
          <w:rFonts w:ascii="Times New Roman" w:eastAsia="Times New Roman" w:hAnsi="Times New Roman"/>
          <w:sz w:val="23"/>
          <w:szCs w:val="23"/>
          <w:lang w:eastAsia="pt-BR"/>
        </w:rPr>
      </w:pPr>
      <w:r w:rsidRPr="00032292">
        <w:rPr>
          <w:rFonts w:ascii="Times New Roman" w:eastAsia="Times New Roman" w:hAnsi="Times New Roman"/>
          <w:sz w:val="23"/>
          <w:szCs w:val="23"/>
          <w:lang w:eastAsia="pt-BR"/>
        </w:rPr>
        <w:t>INMET. Instituto Nacional de Meteorologia do Brasil.</w:t>
      </w:r>
      <w:r w:rsidRPr="00032292">
        <w:rPr>
          <w:rFonts w:ascii="Times New Roman" w:eastAsia="Times New Roman" w:hAnsi="Times New Roman"/>
          <w:b/>
          <w:sz w:val="23"/>
          <w:szCs w:val="23"/>
          <w:lang w:eastAsia="pt-BR"/>
        </w:rPr>
        <w:t>Normais Climatológicas</w:t>
      </w:r>
      <w:r>
        <w:rPr>
          <w:rFonts w:ascii="Times New Roman" w:eastAsia="Times New Roman" w:hAnsi="Times New Roman"/>
          <w:sz w:val="23"/>
          <w:szCs w:val="23"/>
          <w:lang w:eastAsia="pt-BR"/>
        </w:rPr>
        <w:t>, 2009.</w:t>
      </w:r>
      <w:r w:rsidRPr="00032292">
        <w:rPr>
          <w:rFonts w:ascii="Times New Roman" w:hAnsi="Times New Roman"/>
          <w:color w:val="000000"/>
          <w:sz w:val="24"/>
          <w:szCs w:val="24"/>
        </w:rPr>
        <w:t xml:space="preserve"> </w:t>
      </w:r>
      <w:r w:rsidRPr="000E448B">
        <w:rPr>
          <w:rFonts w:ascii="Times New Roman" w:hAnsi="Times New Roman"/>
          <w:color w:val="000000"/>
          <w:sz w:val="24"/>
          <w:szCs w:val="24"/>
        </w:rPr>
        <w:t>Disponível em: &lt;</w:t>
      </w:r>
      <w:r w:rsidRPr="00032292">
        <w:rPr>
          <w:rFonts w:ascii="Times New Roman" w:hAnsi="Times New Roman"/>
          <w:color w:val="000000"/>
          <w:sz w:val="24"/>
          <w:szCs w:val="24"/>
        </w:rPr>
        <w:t>http://www.inmet.gov.br/portal</w:t>
      </w:r>
      <w:r w:rsidR="00D41DF7" w:rsidRPr="000E448B">
        <w:rPr>
          <w:rStyle w:val="Hyperlink"/>
          <w:rFonts w:ascii="Times New Roman" w:hAnsi="Times New Roman"/>
          <w:color w:val="000000"/>
          <w:sz w:val="24"/>
          <w:szCs w:val="24"/>
          <w:u w:val="none"/>
        </w:rPr>
        <w:t>&gt;</w:t>
      </w:r>
      <w:r w:rsidR="00D41DF7">
        <w:rPr>
          <w:rStyle w:val="Hyperlink"/>
          <w:rFonts w:ascii="Times New Roman" w:hAnsi="Times New Roman"/>
          <w:color w:val="000000"/>
          <w:sz w:val="24"/>
          <w:szCs w:val="24"/>
          <w:u w:val="none"/>
        </w:rPr>
        <w:t>.</w:t>
      </w:r>
      <w:r w:rsidR="00D41DF7">
        <w:rPr>
          <w:rFonts w:ascii="Times New Roman" w:eastAsia="Times New Roman" w:hAnsi="Times New Roman"/>
          <w:sz w:val="23"/>
          <w:szCs w:val="23"/>
          <w:lang w:eastAsia="pt-BR"/>
        </w:rPr>
        <w:t xml:space="preserve"> </w:t>
      </w:r>
      <w:r w:rsidR="00D41DF7" w:rsidRPr="00032292">
        <w:rPr>
          <w:rFonts w:ascii="Times New Roman" w:eastAsia="Times New Roman" w:hAnsi="Times New Roman"/>
          <w:sz w:val="23"/>
          <w:szCs w:val="23"/>
          <w:lang w:eastAsia="pt-BR"/>
        </w:rPr>
        <w:t>Acesso</w:t>
      </w:r>
      <w:r>
        <w:rPr>
          <w:rFonts w:ascii="Times New Roman" w:eastAsia="Times New Roman" w:hAnsi="Times New Roman"/>
          <w:sz w:val="23"/>
          <w:szCs w:val="23"/>
          <w:lang w:eastAsia="pt-BR"/>
        </w:rPr>
        <w:t xml:space="preserve"> em: maio 2012.</w:t>
      </w:r>
    </w:p>
    <w:p w:rsidR="00032292" w:rsidRPr="00033C8E" w:rsidRDefault="00032292" w:rsidP="00D41DF7">
      <w:pPr>
        <w:shd w:val="clear" w:color="auto" w:fill="FFFFFF"/>
        <w:spacing w:after="0" w:line="240" w:lineRule="auto"/>
        <w:rPr>
          <w:rFonts w:ascii="Times New Roman" w:eastAsia="Times New Roman" w:hAnsi="Times New Roman"/>
          <w:color w:val="000000"/>
          <w:sz w:val="24"/>
          <w:szCs w:val="24"/>
          <w:lang w:eastAsia="pt-BR"/>
        </w:rPr>
      </w:pPr>
    </w:p>
    <w:p w:rsidR="00DA3B3A" w:rsidRPr="000E448B" w:rsidRDefault="00DA3B3A" w:rsidP="00D41DF7">
      <w:pPr>
        <w:spacing w:after="0" w:line="240" w:lineRule="auto"/>
        <w:rPr>
          <w:rFonts w:ascii="Times New Roman" w:hAnsi="Times New Roman"/>
          <w:color w:val="000000"/>
          <w:sz w:val="24"/>
          <w:szCs w:val="24"/>
        </w:rPr>
      </w:pPr>
      <w:r w:rsidRPr="00033C8E">
        <w:rPr>
          <w:rFonts w:ascii="Times New Roman" w:hAnsi="Times New Roman"/>
          <w:sz w:val="24"/>
          <w:szCs w:val="24"/>
        </w:rPr>
        <w:t xml:space="preserve">INPE - Instituto Nacional de Pesquisas Espaciais.  </w:t>
      </w:r>
      <w:r w:rsidRPr="00033C8E">
        <w:rPr>
          <w:rFonts w:ascii="Times New Roman" w:hAnsi="Times New Roman"/>
          <w:b/>
          <w:sz w:val="24"/>
          <w:szCs w:val="24"/>
        </w:rPr>
        <w:t>Banco de dados geomorfométricos do Brasil</w:t>
      </w:r>
      <w:r>
        <w:rPr>
          <w:rFonts w:ascii="Times New Roman" w:hAnsi="Times New Roman"/>
          <w:b/>
          <w:sz w:val="24"/>
          <w:szCs w:val="24"/>
        </w:rPr>
        <w:t xml:space="preserve"> </w:t>
      </w:r>
      <w:r w:rsidRPr="00033C8E">
        <w:rPr>
          <w:rFonts w:ascii="Times New Roman" w:hAnsi="Times New Roman"/>
          <w:b/>
          <w:sz w:val="24"/>
          <w:szCs w:val="24"/>
        </w:rPr>
        <w:t xml:space="preserve">- </w:t>
      </w:r>
      <w:r w:rsidRPr="000E448B">
        <w:rPr>
          <w:rFonts w:ascii="Times New Roman" w:hAnsi="Times New Roman"/>
          <w:b/>
          <w:color w:val="000000"/>
          <w:sz w:val="24"/>
          <w:szCs w:val="24"/>
        </w:rPr>
        <w:t>Topodata</w:t>
      </w:r>
      <w:r w:rsidRPr="000E448B">
        <w:rPr>
          <w:rFonts w:ascii="Times New Roman" w:hAnsi="Times New Roman"/>
          <w:color w:val="000000"/>
          <w:sz w:val="24"/>
          <w:szCs w:val="24"/>
        </w:rPr>
        <w:t xml:space="preserve">, 2009. Disponível em: </w:t>
      </w:r>
      <w:r w:rsidR="000E448B" w:rsidRPr="000E448B">
        <w:rPr>
          <w:rFonts w:ascii="Times New Roman" w:hAnsi="Times New Roman"/>
          <w:color w:val="000000"/>
          <w:sz w:val="24"/>
          <w:szCs w:val="24"/>
        </w:rPr>
        <w:t>&lt;</w:t>
      </w:r>
      <w:hyperlink r:id="rId25" w:history="1">
        <w:r w:rsidRPr="000E448B">
          <w:rPr>
            <w:rStyle w:val="Hyperlink"/>
            <w:rFonts w:ascii="Times New Roman" w:hAnsi="Times New Roman"/>
            <w:color w:val="000000"/>
            <w:sz w:val="24"/>
            <w:szCs w:val="24"/>
            <w:u w:val="none"/>
          </w:rPr>
          <w:t>http://www.dsr.inpe.br/topodata</w:t>
        </w:r>
      </w:hyperlink>
      <w:r w:rsidR="000E448B" w:rsidRPr="000E448B">
        <w:rPr>
          <w:rStyle w:val="Hyperlink"/>
          <w:rFonts w:ascii="Times New Roman" w:hAnsi="Times New Roman"/>
          <w:color w:val="000000"/>
          <w:sz w:val="24"/>
          <w:szCs w:val="24"/>
          <w:u w:val="none"/>
        </w:rPr>
        <w:t>&gt;</w:t>
      </w:r>
      <w:r w:rsidR="00D41DF7">
        <w:rPr>
          <w:rFonts w:ascii="Times New Roman" w:hAnsi="Times New Roman"/>
          <w:color w:val="000000"/>
          <w:sz w:val="24"/>
          <w:szCs w:val="24"/>
        </w:rPr>
        <w:t xml:space="preserve">. </w:t>
      </w:r>
      <w:r w:rsidR="000E448B" w:rsidRPr="000E448B">
        <w:rPr>
          <w:rFonts w:ascii="Times New Roman" w:hAnsi="Times New Roman"/>
          <w:color w:val="000000"/>
          <w:sz w:val="24"/>
          <w:szCs w:val="24"/>
        </w:rPr>
        <w:t xml:space="preserve">Acesso em: </w:t>
      </w:r>
      <w:r w:rsidRPr="000E448B">
        <w:rPr>
          <w:rFonts w:ascii="Times New Roman" w:hAnsi="Times New Roman"/>
          <w:color w:val="000000"/>
          <w:sz w:val="24"/>
          <w:szCs w:val="24"/>
        </w:rPr>
        <w:t>maio 2012.</w:t>
      </w:r>
    </w:p>
    <w:p w:rsidR="00032292" w:rsidRDefault="00032292"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 xml:space="preserve">INPE – Instituto Nacional de Pesquisas Espaciais. Catálogo de Imagens. </w:t>
      </w:r>
      <w:r w:rsidRPr="00033C8E">
        <w:rPr>
          <w:rFonts w:ascii="Times New Roman" w:hAnsi="Times New Roman"/>
          <w:b/>
          <w:sz w:val="24"/>
          <w:szCs w:val="24"/>
        </w:rPr>
        <w:t xml:space="preserve">Imagem LANDSAT 5 TM ano 2011. </w:t>
      </w:r>
      <w:r w:rsidRPr="00033C8E">
        <w:rPr>
          <w:rFonts w:ascii="Times New Roman" w:hAnsi="Times New Roman"/>
          <w:sz w:val="24"/>
          <w:szCs w:val="24"/>
        </w:rPr>
        <w:t>Disponível em</w:t>
      </w:r>
      <w:r w:rsidR="000E448B">
        <w:rPr>
          <w:rFonts w:ascii="Times New Roman" w:hAnsi="Times New Roman"/>
          <w:sz w:val="24"/>
          <w:szCs w:val="24"/>
        </w:rPr>
        <w:t>:</w:t>
      </w:r>
      <w:r w:rsidRPr="00033C8E">
        <w:rPr>
          <w:rFonts w:ascii="Times New Roman" w:hAnsi="Times New Roman"/>
          <w:sz w:val="24"/>
          <w:szCs w:val="24"/>
        </w:rPr>
        <w:t xml:space="preserve"> &lt;http://www.dgi.inpe.br/CDSR&gt;</w:t>
      </w:r>
      <w:r w:rsidR="00212EC3">
        <w:rPr>
          <w:rFonts w:ascii="Times New Roman" w:hAnsi="Times New Roman"/>
          <w:sz w:val="24"/>
          <w:szCs w:val="24"/>
        </w:rPr>
        <w:t>.</w:t>
      </w:r>
      <w:r w:rsidRPr="00033C8E">
        <w:rPr>
          <w:rFonts w:ascii="Times New Roman" w:hAnsi="Times New Roman"/>
          <w:sz w:val="24"/>
          <w:szCs w:val="24"/>
        </w:rPr>
        <w:t xml:space="preserve"> Acesso em</w:t>
      </w:r>
      <w:r w:rsidR="000E448B">
        <w:rPr>
          <w:rFonts w:ascii="Times New Roman" w:hAnsi="Times New Roman"/>
          <w:sz w:val="24"/>
          <w:szCs w:val="24"/>
        </w:rPr>
        <w:t>:</w:t>
      </w:r>
      <w:r w:rsidRPr="00033C8E">
        <w:rPr>
          <w:rFonts w:ascii="Times New Roman" w:hAnsi="Times New Roman"/>
          <w:sz w:val="24"/>
          <w:szCs w:val="24"/>
        </w:rPr>
        <w:t xml:space="preserve"> maio 2012.</w:t>
      </w:r>
    </w:p>
    <w:p w:rsidR="00DA3B3A" w:rsidRPr="00033C8E" w:rsidRDefault="00DA3B3A" w:rsidP="00D41DF7">
      <w:pPr>
        <w:spacing w:after="0" w:line="240" w:lineRule="auto"/>
        <w:rPr>
          <w:rFonts w:ascii="Times New Roman" w:hAnsi="Times New Roman"/>
          <w:sz w:val="24"/>
          <w:szCs w:val="24"/>
        </w:rPr>
      </w:pPr>
    </w:p>
    <w:p w:rsidR="00DA3B3A" w:rsidRPr="00601D3C" w:rsidRDefault="00DA3B3A" w:rsidP="00D41DF7">
      <w:pPr>
        <w:shd w:val="clear" w:color="auto" w:fill="FFFFFF"/>
        <w:spacing w:after="0" w:line="240" w:lineRule="auto"/>
        <w:rPr>
          <w:rFonts w:ascii="Times New Roman" w:eastAsia="Times New Roman" w:hAnsi="Times New Roman"/>
          <w:color w:val="000000"/>
          <w:sz w:val="24"/>
          <w:szCs w:val="24"/>
          <w:lang w:eastAsia="pt-BR"/>
        </w:rPr>
      </w:pPr>
      <w:r w:rsidRPr="00601D3C">
        <w:rPr>
          <w:rStyle w:val="st1"/>
          <w:rFonts w:ascii="Times New Roman" w:hAnsi="Times New Roman"/>
          <w:bCs/>
          <w:color w:val="000000"/>
          <w:sz w:val="24"/>
          <w:szCs w:val="24"/>
        </w:rPr>
        <w:t>KÖPPEN</w:t>
      </w:r>
      <w:r w:rsidRPr="00601D3C">
        <w:rPr>
          <w:rFonts w:ascii="Times New Roman" w:eastAsia="Times New Roman" w:hAnsi="Times New Roman"/>
          <w:color w:val="000000"/>
          <w:sz w:val="24"/>
          <w:szCs w:val="24"/>
          <w:lang w:eastAsia="pt-BR"/>
        </w:rPr>
        <w:t xml:space="preserve">, W. </w:t>
      </w:r>
      <w:r>
        <w:rPr>
          <w:rFonts w:ascii="Times New Roman" w:eastAsia="Times New Roman" w:hAnsi="Times New Roman"/>
          <w:color w:val="000000"/>
          <w:sz w:val="24"/>
          <w:szCs w:val="24"/>
          <w:lang w:eastAsia="pt-BR"/>
        </w:rPr>
        <w:t xml:space="preserve"> </w:t>
      </w:r>
      <w:r w:rsidRPr="00601D3C">
        <w:rPr>
          <w:rFonts w:ascii="Times New Roman" w:eastAsia="Times New Roman" w:hAnsi="Times New Roman"/>
          <w:b/>
          <w:color w:val="000000"/>
          <w:sz w:val="24"/>
          <w:szCs w:val="24"/>
          <w:lang w:eastAsia="pt-BR"/>
        </w:rPr>
        <w:t xml:space="preserve">Climatologia com um estudio de los climas de latierra.  </w:t>
      </w:r>
      <w:r w:rsidRPr="00601D3C">
        <w:rPr>
          <w:rFonts w:ascii="Times New Roman" w:eastAsia="Times New Roman" w:hAnsi="Times New Roman"/>
          <w:color w:val="000000"/>
          <w:sz w:val="24"/>
          <w:szCs w:val="24"/>
          <w:lang w:eastAsia="pt-BR"/>
        </w:rPr>
        <w:t>Fondo de Cultura Economica, México, 1948.</w:t>
      </w:r>
    </w:p>
    <w:p w:rsidR="00DA3B3A" w:rsidRPr="00033C8E" w:rsidRDefault="00DA3B3A" w:rsidP="00D41DF7">
      <w:pPr>
        <w:shd w:val="clear" w:color="auto" w:fill="FFFFFF"/>
        <w:spacing w:after="0" w:line="240" w:lineRule="auto"/>
        <w:rPr>
          <w:rFonts w:ascii="Times New Roman" w:eastAsia="Times New Roman" w:hAnsi="Times New Roman"/>
          <w:color w:val="000000"/>
          <w:sz w:val="24"/>
          <w:szCs w:val="24"/>
          <w:lang w:eastAsia="pt-BR"/>
        </w:rPr>
      </w:pPr>
    </w:p>
    <w:p w:rsidR="00DA3B3A" w:rsidRPr="009F17F3" w:rsidRDefault="00DA3B3A" w:rsidP="00D41DF7">
      <w:pPr>
        <w:shd w:val="clear" w:color="auto" w:fill="FFFFFF"/>
        <w:spacing w:after="0" w:line="240" w:lineRule="auto"/>
        <w:rPr>
          <w:rFonts w:ascii="Times New Roman" w:eastAsia="Times New Roman" w:hAnsi="Times New Roman"/>
          <w:color w:val="000000"/>
          <w:sz w:val="24"/>
          <w:szCs w:val="24"/>
          <w:lang w:eastAsia="pt-BR"/>
        </w:rPr>
      </w:pPr>
      <w:r w:rsidRPr="00033C8E">
        <w:rPr>
          <w:rFonts w:ascii="Times New Roman" w:hAnsi="Times New Roman"/>
          <w:sz w:val="24"/>
          <w:szCs w:val="24"/>
        </w:rPr>
        <w:lastRenderedPageBreak/>
        <w:t>MORO, G.</w:t>
      </w:r>
      <w:r w:rsidR="008F3CEB">
        <w:rPr>
          <w:rFonts w:ascii="Times New Roman" w:hAnsi="Times New Roman"/>
          <w:sz w:val="24"/>
          <w:szCs w:val="24"/>
        </w:rPr>
        <w:t xml:space="preserve"> </w:t>
      </w:r>
      <w:r w:rsidRPr="00033C8E">
        <w:rPr>
          <w:rFonts w:ascii="Times New Roman" w:hAnsi="Times New Roman"/>
          <w:sz w:val="24"/>
          <w:szCs w:val="24"/>
        </w:rPr>
        <w:t>T.; SOUZA, L.</w:t>
      </w:r>
      <w:r w:rsidR="008F3CEB">
        <w:rPr>
          <w:rFonts w:ascii="Times New Roman" w:hAnsi="Times New Roman"/>
          <w:sz w:val="24"/>
          <w:szCs w:val="24"/>
        </w:rPr>
        <w:t xml:space="preserve"> </w:t>
      </w:r>
      <w:r w:rsidRPr="00033C8E">
        <w:rPr>
          <w:rFonts w:ascii="Times New Roman" w:hAnsi="Times New Roman"/>
          <w:sz w:val="24"/>
          <w:szCs w:val="24"/>
        </w:rPr>
        <w:t>V.</w:t>
      </w:r>
      <w:r w:rsidR="008F3CEB">
        <w:rPr>
          <w:rFonts w:ascii="Times New Roman" w:hAnsi="Times New Roman"/>
          <w:sz w:val="24"/>
          <w:szCs w:val="24"/>
        </w:rPr>
        <w:t xml:space="preserve"> </w:t>
      </w:r>
      <w:r w:rsidRPr="00033C8E">
        <w:rPr>
          <w:rFonts w:ascii="Times New Roman" w:hAnsi="Times New Roman"/>
          <w:sz w:val="24"/>
          <w:szCs w:val="24"/>
        </w:rPr>
        <w:t>M.</w:t>
      </w:r>
      <w:r w:rsidR="008F3CEB">
        <w:rPr>
          <w:rFonts w:ascii="Times New Roman" w:hAnsi="Times New Roman"/>
          <w:sz w:val="24"/>
          <w:szCs w:val="24"/>
        </w:rPr>
        <w:t xml:space="preserve"> </w:t>
      </w:r>
      <w:r w:rsidRPr="00033C8E">
        <w:rPr>
          <w:rFonts w:ascii="Times New Roman" w:hAnsi="Times New Roman"/>
          <w:sz w:val="24"/>
          <w:szCs w:val="24"/>
        </w:rPr>
        <w:t>P.; ALMEIDA, E.</w:t>
      </w:r>
      <w:r w:rsidR="008F3CEB">
        <w:rPr>
          <w:rFonts w:ascii="Times New Roman" w:hAnsi="Times New Roman"/>
          <w:sz w:val="24"/>
          <w:szCs w:val="24"/>
        </w:rPr>
        <w:t xml:space="preserve"> </w:t>
      </w:r>
      <w:r w:rsidRPr="00033C8E">
        <w:rPr>
          <w:rFonts w:ascii="Times New Roman" w:hAnsi="Times New Roman"/>
          <w:sz w:val="24"/>
          <w:szCs w:val="24"/>
        </w:rPr>
        <w:t xml:space="preserve">S.  </w:t>
      </w:r>
      <w:r w:rsidRPr="00033C8E">
        <w:rPr>
          <w:rFonts w:ascii="Times New Roman" w:hAnsi="Times New Roman"/>
          <w:b/>
          <w:sz w:val="24"/>
          <w:szCs w:val="24"/>
        </w:rPr>
        <w:t>Levantamento da susceptibilidade a deslizamento e erosão em encostas – estudo de caso: Morro da Cruz - Itajaí – SC</w:t>
      </w:r>
      <w:r w:rsidRPr="00033C8E">
        <w:rPr>
          <w:rFonts w:ascii="Times New Roman" w:hAnsi="Times New Roman"/>
          <w:sz w:val="24"/>
          <w:szCs w:val="24"/>
        </w:rPr>
        <w:t xml:space="preserve">. </w:t>
      </w:r>
      <w:r w:rsidRPr="009F17F3">
        <w:rPr>
          <w:rFonts w:ascii="Times New Roman" w:hAnsi="Times New Roman"/>
          <w:sz w:val="24"/>
          <w:szCs w:val="24"/>
        </w:rPr>
        <w:t>In: Simpósio Brasileiro de Sensoriamento Remoto, 15 (SBSR), Curitiba, 2011.</w:t>
      </w:r>
    </w:p>
    <w:p w:rsidR="00DA3B3A" w:rsidRPr="009F17F3" w:rsidRDefault="00DA3B3A" w:rsidP="00D41DF7">
      <w:pPr>
        <w:spacing w:after="0" w:line="240" w:lineRule="auto"/>
        <w:rPr>
          <w:rFonts w:ascii="Times New Roman" w:hAnsi="Times New Roman"/>
          <w:sz w:val="24"/>
          <w:szCs w:val="24"/>
        </w:rPr>
      </w:pPr>
    </w:p>
    <w:p w:rsidR="00DA3B3A" w:rsidRPr="00847774" w:rsidRDefault="00DA3B3A" w:rsidP="00D41DF7">
      <w:pPr>
        <w:spacing w:after="0" w:line="240" w:lineRule="auto"/>
        <w:rPr>
          <w:rFonts w:ascii="Times New Roman" w:hAnsi="Times New Roman"/>
          <w:sz w:val="24"/>
          <w:szCs w:val="24"/>
          <w:lang w:val="en-US"/>
        </w:rPr>
      </w:pPr>
      <w:r w:rsidRPr="00FE0474">
        <w:rPr>
          <w:rFonts w:ascii="Times New Roman" w:hAnsi="Times New Roman"/>
          <w:sz w:val="24"/>
          <w:szCs w:val="24"/>
        </w:rPr>
        <w:t>MOSS, R.</w:t>
      </w:r>
      <w:r w:rsidR="008F3CEB" w:rsidRPr="00FE0474">
        <w:rPr>
          <w:rFonts w:ascii="Times New Roman" w:hAnsi="Times New Roman"/>
          <w:sz w:val="24"/>
          <w:szCs w:val="24"/>
        </w:rPr>
        <w:t xml:space="preserve"> </w:t>
      </w:r>
      <w:r w:rsidRPr="00FE0474">
        <w:rPr>
          <w:rFonts w:ascii="Times New Roman" w:hAnsi="Times New Roman"/>
          <w:sz w:val="24"/>
          <w:szCs w:val="24"/>
        </w:rPr>
        <w:t xml:space="preserve">P.  </w:t>
      </w:r>
      <w:r w:rsidRPr="00847774">
        <w:rPr>
          <w:rFonts w:ascii="Times New Roman" w:hAnsi="Times New Roman"/>
          <w:sz w:val="24"/>
          <w:szCs w:val="24"/>
          <w:lang w:val="en-US"/>
        </w:rPr>
        <w:t xml:space="preserve">Slope development and soil morphology in a part of louth West Nigeria.  </w:t>
      </w:r>
      <w:r w:rsidRPr="00847774">
        <w:rPr>
          <w:rFonts w:ascii="Times New Roman" w:hAnsi="Times New Roman"/>
          <w:b/>
          <w:sz w:val="24"/>
          <w:szCs w:val="24"/>
          <w:lang w:val="en-US"/>
        </w:rPr>
        <w:t>Journal of Soil Science</w:t>
      </w:r>
      <w:r w:rsidRPr="00847774">
        <w:rPr>
          <w:rFonts w:ascii="Times New Roman" w:hAnsi="Times New Roman"/>
          <w:sz w:val="24"/>
          <w:szCs w:val="24"/>
          <w:lang w:val="en-US"/>
        </w:rPr>
        <w:t>, n.16, p.192-209, 1967.</w:t>
      </w:r>
    </w:p>
    <w:p w:rsidR="00DA3B3A" w:rsidRPr="00847774" w:rsidRDefault="00DA3B3A" w:rsidP="00D41DF7">
      <w:pPr>
        <w:spacing w:after="0" w:line="240" w:lineRule="auto"/>
        <w:rPr>
          <w:rFonts w:ascii="Times New Roman" w:hAnsi="Times New Roman"/>
          <w:sz w:val="24"/>
          <w:szCs w:val="24"/>
          <w:lang w:val="en-US"/>
        </w:rPr>
      </w:pPr>
    </w:p>
    <w:p w:rsidR="00DA3B3A" w:rsidRPr="00033C8E" w:rsidRDefault="00DA3B3A" w:rsidP="00D41DF7">
      <w:pPr>
        <w:spacing w:after="0" w:line="240" w:lineRule="auto"/>
        <w:rPr>
          <w:rFonts w:ascii="Times New Roman" w:hAnsi="Times New Roman"/>
          <w:sz w:val="24"/>
          <w:szCs w:val="24"/>
        </w:rPr>
      </w:pPr>
      <w:r w:rsidRPr="001D4F5C">
        <w:rPr>
          <w:rFonts w:ascii="Times New Roman" w:hAnsi="Times New Roman"/>
          <w:sz w:val="24"/>
          <w:szCs w:val="24"/>
          <w:lang w:val="en-US"/>
        </w:rPr>
        <w:t>NASCIMENTO, T.</w:t>
      </w:r>
      <w:r w:rsidR="008F3CEB" w:rsidRPr="001D4F5C">
        <w:rPr>
          <w:rFonts w:ascii="Times New Roman" w:hAnsi="Times New Roman"/>
          <w:sz w:val="24"/>
          <w:szCs w:val="24"/>
          <w:lang w:val="en-US"/>
        </w:rPr>
        <w:t xml:space="preserve"> </w:t>
      </w:r>
      <w:r w:rsidRPr="001D4F5C">
        <w:rPr>
          <w:rFonts w:ascii="Times New Roman" w:hAnsi="Times New Roman"/>
          <w:sz w:val="24"/>
          <w:szCs w:val="24"/>
          <w:lang w:val="en-US"/>
        </w:rPr>
        <w:t>C.</w:t>
      </w:r>
      <w:r w:rsidR="008F3CEB" w:rsidRPr="001D4F5C">
        <w:rPr>
          <w:rFonts w:ascii="Times New Roman" w:hAnsi="Times New Roman"/>
          <w:sz w:val="24"/>
          <w:szCs w:val="24"/>
          <w:lang w:val="en-US"/>
        </w:rPr>
        <w:t>; MANIESI</w:t>
      </w:r>
      <w:r w:rsidRPr="001D4F5C">
        <w:rPr>
          <w:rFonts w:ascii="Times New Roman" w:hAnsi="Times New Roman"/>
          <w:sz w:val="24"/>
          <w:szCs w:val="24"/>
          <w:lang w:val="en-US"/>
        </w:rPr>
        <w:t xml:space="preserve">, V.; ADAMY, A.; SANTOS. </w:t>
      </w:r>
      <w:r w:rsidRPr="00033C8E">
        <w:rPr>
          <w:rFonts w:ascii="Times New Roman" w:hAnsi="Times New Roman"/>
          <w:sz w:val="24"/>
          <w:szCs w:val="24"/>
        </w:rPr>
        <w:t>A.</w:t>
      </w:r>
      <w:r w:rsidR="008F3CEB">
        <w:rPr>
          <w:rFonts w:ascii="Times New Roman" w:hAnsi="Times New Roman"/>
          <w:sz w:val="24"/>
          <w:szCs w:val="24"/>
        </w:rPr>
        <w:t xml:space="preserve"> </w:t>
      </w:r>
      <w:r w:rsidRPr="00033C8E">
        <w:rPr>
          <w:rFonts w:ascii="Times New Roman" w:hAnsi="Times New Roman"/>
          <w:sz w:val="24"/>
          <w:szCs w:val="24"/>
        </w:rPr>
        <w:t>N.  A natureza e aplicação dos materiais lateríticos na área urbana e entorno de Porto Velho/RO.</w:t>
      </w:r>
      <w:r>
        <w:rPr>
          <w:rFonts w:ascii="Times New Roman" w:hAnsi="Times New Roman"/>
          <w:sz w:val="24"/>
          <w:szCs w:val="24"/>
        </w:rPr>
        <w:t xml:space="preserve"> </w:t>
      </w:r>
      <w:r w:rsidRPr="00033C8E">
        <w:rPr>
          <w:rFonts w:ascii="Times New Roman" w:hAnsi="Times New Roman"/>
          <w:sz w:val="24"/>
          <w:szCs w:val="24"/>
        </w:rPr>
        <w:t xml:space="preserve"> </w:t>
      </w:r>
      <w:r w:rsidRPr="00033C8E">
        <w:rPr>
          <w:rFonts w:ascii="Times New Roman" w:hAnsi="Times New Roman"/>
          <w:b/>
          <w:sz w:val="24"/>
          <w:szCs w:val="24"/>
        </w:rPr>
        <w:t>Revista Geonorte</w:t>
      </w:r>
      <w:r w:rsidRPr="00033C8E">
        <w:rPr>
          <w:rFonts w:ascii="Times New Roman" w:hAnsi="Times New Roman"/>
          <w:sz w:val="24"/>
          <w:szCs w:val="24"/>
        </w:rPr>
        <w:t>, ISSN 2237-1419, v.2, p.11-19, 2012.</w:t>
      </w:r>
    </w:p>
    <w:p w:rsidR="00DA3B3A" w:rsidRPr="00033C8E" w:rsidRDefault="00DA3B3A" w:rsidP="00D41DF7">
      <w:pPr>
        <w:spacing w:after="0" w:line="240" w:lineRule="auto"/>
        <w:rPr>
          <w:rFonts w:ascii="Times New Roman" w:hAnsi="Times New Roman"/>
          <w:sz w:val="24"/>
          <w:szCs w:val="24"/>
        </w:rPr>
      </w:pPr>
    </w:p>
    <w:p w:rsidR="00DA3B3A"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OLIVEIRA, M.</w:t>
      </w:r>
      <w:r w:rsidR="008F3CEB">
        <w:rPr>
          <w:rFonts w:ascii="Times New Roman" w:hAnsi="Times New Roman"/>
          <w:sz w:val="24"/>
          <w:szCs w:val="24"/>
        </w:rPr>
        <w:t xml:space="preserve"> </w:t>
      </w:r>
      <w:r w:rsidRPr="00033C8E">
        <w:rPr>
          <w:rFonts w:ascii="Times New Roman" w:hAnsi="Times New Roman"/>
          <w:sz w:val="24"/>
          <w:szCs w:val="24"/>
        </w:rPr>
        <w:t>A.</w:t>
      </w:r>
      <w:r w:rsidR="008F3CEB">
        <w:rPr>
          <w:rFonts w:ascii="Times New Roman" w:hAnsi="Times New Roman"/>
          <w:sz w:val="24"/>
          <w:szCs w:val="24"/>
        </w:rPr>
        <w:t xml:space="preserve"> </w:t>
      </w:r>
      <w:r w:rsidRPr="00033C8E">
        <w:rPr>
          <w:rFonts w:ascii="Times New Roman" w:hAnsi="Times New Roman"/>
          <w:sz w:val="24"/>
          <w:szCs w:val="24"/>
        </w:rPr>
        <w:t>T.</w:t>
      </w:r>
      <w:r>
        <w:rPr>
          <w:rFonts w:ascii="Times New Roman" w:hAnsi="Times New Roman"/>
          <w:sz w:val="24"/>
          <w:szCs w:val="24"/>
        </w:rPr>
        <w:t xml:space="preserve">  </w:t>
      </w:r>
      <w:r w:rsidRPr="00033C8E">
        <w:rPr>
          <w:rFonts w:ascii="Times New Roman" w:hAnsi="Times New Roman"/>
          <w:b/>
          <w:sz w:val="24"/>
          <w:szCs w:val="24"/>
        </w:rPr>
        <w:t>Processos erosivos e preservação de áreas de risco de erosão por voçoroca.</w:t>
      </w:r>
      <w:r w:rsidRPr="00033C8E">
        <w:rPr>
          <w:rFonts w:ascii="Times New Roman" w:hAnsi="Times New Roman"/>
          <w:sz w:val="24"/>
          <w:szCs w:val="24"/>
        </w:rPr>
        <w:t xml:space="preserve"> </w:t>
      </w:r>
      <w:r>
        <w:rPr>
          <w:rFonts w:ascii="Times New Roman" w:hAnsi="Times New Roman"/>
          <w:sz w:val="24"/>
          <w:szCs w:val="24"/>
        </w:rPr>
        <w:t xml:space="preserve"> </w:t>
      </w:r>
      <w:r w:rsidRPr="00033C8E">
        <w:rPr>
          <w:rFonts w:ascii="Times New Roman" w:hAnsi="Times New Roman"/>
          <w:sz w:val="24"/>
          <w:szCs w:val="24"/>
        </w:rPr>
        <w:t>In: Erosão e conservação dos solos. Rio de Janeiro, Bertrand Brasil, 2010.</w:t>
      </w:r>
    </w:p>
    <w:p w:rsidR="009F17F3" w:rsidRPr="00033C8E" w:rsidRDefault="009F17F3" w:rsidP="00D41DF7">
      <w:pPr>
        <w:spacing w:after="0" w:line="240" w:lineRule="auto"/>
        <w:rPr>
          <w:rFonts w:ascii="Times New Roman" w:hAnsi="Times New Roman"/>
          <w:sz w:val="24"/>
          <w:szCs w:val="24"/>
        </w:rPr>
      </w:pPr>
    </w:p>
    <w:p w:rsidR="00DA3B3A" w:rsidRDefault="00DA3B3A" w:rsidP="00D41DF7">
      <w:pPr>
        <w:spacing w:after="0" w:line="240" w:lineRule="auto"/>
        <w:rPr>
          <w:rFonts w:ascii="Times New Roman" w:hAnsi="Times New Roman"/>
          <w:color w:val="000000"/>
          <w:sz w:val="24"/>
          <w:szCs w:val="24"/>
        </w:rPr>
      </w:pPr>
      <w:r w:rsidRPr="00033C8E">
        <w:rPr>
          <w:rFonts w:ascii="Times New Roman" w:hAnsi="Times New Roman"/>
          <w:color w:val="000000"/>
          <w:sz w:val="24"/>
          <w:szCs w:val="24"/>
        </w:rPr>
        <w:t>PANACHUKI, E; SOBRINHO, T.</w:t>
      </w:r>
      <w:r w:rsidR="008F3CEB">
        <w:rPr>
          <w:rFonts w:ascii="Times New Roman" w:hAnsi="Times New Roman"/>
          <w:color w:val="000000"/>
          <w:sz w:val="24"/>
          <w:szCs w:val="24"/>
        </w:rPr>
        <w:t xml:space="preserve"> </w:t>
      </w:r>
      <w:r w:rsidRPr="00033C8E">
        <w:rPr>
          <w:rFonts w:ascii="Times New Roman" w:hAnsi="Times New Roman"/>
          <w:color w:val="000000"/>
          <w:sz w:val="24"/>
          <w:szCs w:val="24"/>
        </w:rPr>
        <w:t>A. VITORINO, A.</w:t>
      </w:r>
      <w:r w:rsidR="008F3CEB">
        <w:rPr>
          <w:rFonts w:ascii="Times New Roman" w:hAnsi="Times New Roman"/>
          <w:color w:val="000000"/>
          <w:sz w:val="24"/>
          <w:szCs w:val="24"/>
        </w:rPr>
        <w:t xml:space="preserve"> </w:t>
      </w:r>
      <w:r w:rsidRPr="00033C8E">
        <w:rPr>
          <w:rFonts w:ascii="Times New Roman" w:hAnsi="Times New Roman"/>
          <w:color w:val="000000"/>
          <w:sz w:val="24"/>
          <w:szCs w:val="24"/>
        </w:rPr>
        <w:t>C.</w:t>
      </w:r>
      <w:r w:rsidR="008F3CEB">
        <w:rPr>
          <w:rFonts w:ascii="Times New Roman" w:hAnsi="Times New Roman"/>
          <w:color w:val="000000"/>
          <w:sz w:val="24"/>
          <w:szCs w:val="24"/>
        </w:rPr>
        <w:t xml:space="preserve"> </w:t>
      </w:r>
      <w:r w:rsidRPr="00033C8E">
        <w:rPr>
          <w:rFonts w:ascii="Times New Roman" w:hAnsi="Times New Roman"/>
          <w:color w:val="000000"/>
          <w:sz w:val="24"/>
          <w:szCs w:val="24"/>
        </w:rPr>
        <w:t>T.; CARVALHO, D.</w:t>
      </w:r>
      <w:r w:rsidR="008F3CEB">
        <w:rPr>
          <w:rFonts w:ascii="Times New Roman" w:hAnsi="Times New Roman"/>
          <w:color w:val="000000"/>
          <w:sz w:val="24"/>
          <w:szCs w:val="24"/>
        </w:rPr>
        <w:t xml:space="preserve"> </w:t>
      </w:r>
      <w:r w:rsidRPr="00033C8E">
        <w:rPr>
          <w:rFonts w:ascii="Times New Roman" w:hAnsi="Times New Roman"/>
          <w:color w:val="000000"/>
          <w:sz w:val="24"/>
          <w:szCs w:val="24"/>
        </w:rPr>
        <w:t>F.; URCHEI, M.</w:t>
      </w:r>
      <w:r w:rsidR="008F3CEB">
        <w:rPr>
          <w:rFonts w:ascii="Times New Roman" w:hAnsi="Times New Roman"/>
          <w:color w:val="000000"/>
          <w:sz w:val="24"/>
          <w:szCs w:val="24"/>
        </w:rPr>
        <w:t xml:space="preserve"> </w:t>
      </w:r>
      <w:r w:rsidRPr="00033C8E">
        <w:rPr>
          <w:rFonts w:ascii="Times New Roman" w:hAnsi="Times New Roman"/>
          <w:color w:val="000000"/>
          <w:sz w:val="24"/>
          <w:szCs w:val="24"/>
        </w:rPr>
        <w:t xml:space="preserve">A. Parâmetros físicos do solo e erosão hídrica sob chuva simulada, em área de integração agricultura-pecuária. </w:t>
      </w:r>
      <w:r>
        <w:rPr>
          <w:rFonts w:ascii="Times New Roman" w:hAnsi="Times New Roman"/>
          <w:color w:val="000000"/>
          <w:sz w:val="24"/>
          <w:szCs w:val="24"/>
        </w:rPr>
        <w:t xml:space="preserve"> </w:t>
      </w:r>
      <w:r w:rsidRPr="00033C8E">
        <w:rPr>
          <w:rFonts w:ascii="Times New Roman" w:hAnsi="Times New Roman"/>
          <w:b/>
          <w:color w:val="000000"/>
          <w:sz w:val="24"/>
          <w:szCs w:val="24"/>
        </w:rPr>
        <w:t>Revista Brasileira de Engenharia Agrícola e Ambiental</w:t>
      </w:r>
      <w:r w:rsidRPr="00033C8E">
        <w:rPr>
          <w:rFonts w:ascii="Times New Roman" w:hAnsi="Times New Roman"/>
          <w:color w:val="000000"/>
          <w:sz w:val="24"/>
          <w:szCs w:val="24"/>
        </w:rPr>
        <w:t xml:space="preserve">, Campinas Grande, v.10, n.2, p.268-261, 2006. </w:t>
      </w:r>
    </w:p>
    <w:p w:rsidR="00D274EB" w:rsidRPr="009F17F3" w:rsidRDefault="00D274EB" w:rsidP="00D41DF7">
      <w:pPr>
        <w:spacing w:after="0" w:line="240" w:lineRule="auto"/>
        <w:rPr>
          <w:rFonts w:ascii="Times New Roman" w:hAnsi="Times New Roman"/>
          <w:color w:val="000000"/>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RIZZOTTO, G.</w:t>
      </w:r>
      <w:r w:rsidR="008F3CEB">
        <w:rPr>
          <w:rFonts w:ascii="Times New Roman" w:hAnsi="Times New Roman"/>
          <w:sz w:val="24"/>
          <w:szCs w:val="24"/>
        </w:rPr>
        <w:t xml:space="preserve"> </w:t>
      </w:r>
      <w:r w:rsidRPr="00033C8E">
        <w:rPr>
          <w:rFonts w:ascii="Times New Roman" w:hAnsi="Times New Roman"/>
          <w:sz w:val="24"/>
          <w:szCs w:val="24"/>
        </w:rPr>
        <w:t xml:space="preserve">J.  </w:t>
      </w:r>
      <w:r w:rsidRPr="00033C8E">
        <w:rPr>
          <w:rFonts w:ascii="Times New Roman" w:hAnsi="Times New Roman"/>
          <w:b/>
          <w:sz w:val="24"/>
          <w:szCs w:val="24"/>
        </w:rPr>
        <w:t xml:space="preserve">Projeto Rio Madeira. </w:t>
      </w:r>
      <w:r w:rsidRPr="00033C8E">
        <w:rPr>
          <w:rFonts w:ascii="Times New Roman" w:hAnsi="Times New Roman"/>
          <w:b/>
          <w:bCs/>
          <w:sz w:val="24"/>
          <w:szCs w:val="24"/>
        </w:rPr>
        <w:t>Levantamento de informações para subsidiar o estudo de viabilidade do aprove</w:t>
      </w:r>
      <w:r>
        <w:rPr>
          <w:rFonts w:ascii="Times New Roman" w:hAnsi="Times New Roman"/>
          <w:b/>
          <w:bCs/>
          <w:sz w:val="24"/>
          <w:szCs w:val="24"/>
        </w:rPr>
        <w:t>itamento hidrelétrico (AHE) do R</w:t>
      </w:r>
      <w:r w:rsidRPr="00033C8E">
        <w:rPr>
          <w:rFonts w:ascii="Times New Roman" w:hAnsi="Times New Roman"/>
          <w:b/>
          <w:bCs/>
          <w:sz w:val="24"/>
          <w:szCs w:val="24"/>
        </w:rPr>
        <w:t xml:space="preserve">io Madeira, AHE Santo Antônio. </w:t>
      </w:r>
      <w:r w:rsidRPr="00033C8E">
        <w:rPr>
          <w:rFonts w:ascii="Times New Roman" w:hAnsi="Times New Roman"/>
          <w:sz w:val="24"/>
          <w:szCs w:val="24"/>
        </w:rPr>
        <w:t xml:space="preserve">Relatório de Pesquisa. </w:t>
      </w:r>
      <w:r>
        <w:rPr>
          <w:rFonts w:ascii="Times New Roman" w:hAnsi="Times New Roman"/>
          <w:sz w:val="24"/>
          <w:szCs w:val="24"/>
        </w:rPr>
        <w:t xml:space="preserve"> </w:t>
      </w:r>
      <w:r w:rsidRPr="00033C8E">
        <w:rPr>
          <w:rFonts w:ascii="Times New Roman" w:hAnsi="Times New Roman"/>
          <w:sz w:val="24"/>
          <w:szCs w:val="24"/>
        </w:rPr>
        <w:t>Porto Velho, CPRM, 235p., 2005.</w:t>
      </w:r>
    </w:p>
    <w:p w:rsidR="000C6F3E" w:rsidRDefault="000C6F3E"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 xml:space="preserve">RONDÔNIA. SEPLAD/PLANAFLORO/PNUD. BRA/00/004.  </w:t>
      </w:r>
      <w:r w:rsidRPr="00033C8E">
        <w:rPr>
          <w:rFonts w:ascii="Times New Roman" w:hAnsi="Times New Roman"/>
          <w:b/>
          <w:bCs/>
          <w:sz w:val="24"/>
          <w:szCs w:val="24"/>
        </w:rPr>
        <w:t>As unidades de conservação de Rondônia</w:t>
      </w:r>
      <w:r w:rsidRPr="00033C8E">
        <w:rPr>
          <w:rFonts w:ascii="Times New Roman" w:hAnsi="Times New Roman"/>
          <w:sz w:val="24"/>
          <w:szCs w:val="24"/>
        </w:rPr>
        <w:t>. 2</w:t>
      </w:r>
      <w:r w:rsidR="000C6F3E">
        <w:rPr>
          <w:rFonts w:ascii="Times New Roman" w:hAnsi="Times New Roman"/>
          <w:sz w:val="24"/>
          <w:szCs w:val="24"/>
        </w:rPr>
        <w:t>.</w:t>
      </w:r>
      <w:r w:rsidRPr="00033C8E">
        <w:rPr>
          <w:rFonts w:ascii="Times New Roman" w:hAnsi="Times New Roman"/>
          <w:sz w:val="24"/>
          <w:szCs w:val="24"/>
        </w:rPr>
        <w:t>ed.</w:t>
      </w:r>
      <w:r w:rsidR="00944220">
        <w:rPr>
          <w:rFonts w:ascii="Times New Roman" w:hAnsi="Times New Roman"/>
          <w:sz w:val="24"/>
          <w:szCs w:val="24"/>
        </w:rPr>
        <w:t>,</w:t>
      </w:r>
      <w:r w:rsidRPr="00033C8E">
        <w:rPr>
          <w:rFonts w:ascii="Times New Roman" w:hAnsi="Times New Roman"/>
          <w:sz w:val="24"/>
          <w:szCs w:val="24"/>
        </w:rPr>
        <w:t xml:space="preserve"> Porto Velho, 2002.</w:t>
      </w:r>
    </w:p>
    <w:p w:rsidR="00DA3B3A" w:rsidRPr="00033C8E" w:rsidRDefault="00DA3B3A"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ROSS, J.</w:t>
      </w:r>
      <w:r w:rsidR="008F3CEB">
        <w:rPr>
          <w:rFonts w:ascii="Times New Roman" w:hAnsi="Times New Roman"/>
          <w:sz w:val="24"/>
          <w:szCs w:val="24"/>
        </w:rPr>
        <w:t xml:space="preserve"> </w:t>
      </w:r>
      <w:r w:rsidRPr="00033C8E">
        <w:rPr>
          <w:rFonts w:ascii="Times New Roman" w:hAnsi="Times New Roman"/>
          <w:sz w:val="24"/>
          <w:szCs w:val="24"/>
        </w:rPr>
        <w:t>L.</w:t>
      </w:r>
      <w:r w:rsidR="008F3CEB">
        <w:rPr>
          <w:rFonts w:ascii="Times New Roman" w:hAnsi="Times New Roman"/>
          <w:sz w:val="24"/>
          <w:szCs w:val="24"/>
        </w:rPr>
        <w:t xml:space="preserve"> </w:t>
      </w:r>
      <w:r w:rsidRPr="00033C8E">
        <w:rPr>
          <w:rFonts w:ascii="Times New Roman" w:hAnsi="Times New Roman"/>
          <w:sz w:val="24"/>
          <w:szCs w:val="24"/>
        </w:rPr>
        <w:t xml:space="preserve">S. </w:t>
      </w:r>
      <w:r w:rsidR="008F3CEB">
        <w:rPr>
          <w:rFonts w:ascii="Times New Roman" w:hAnsi="Times New Roman"/>
          <w:sz w:val="24"/>
          <w:szCs w:val="24"/>
        </w:rPr>
        <w:t xml:space="preserve"> </w:t>
      </w:r>
      <w:r w:rsidRPr="00033C8E">
        <w:rPr>
          <w:rFonts w:ascii="Times New Roman" w:hAnsi="Times New Roman"/>
          <w:bCs/>
          <w:sz w:val="24"/>
          <w:szCs w:val="24"/>
        </w:rPr>
        <w:t>Análise empírica da fragilidade dos ambientes naturais e antropizados</w:t>
      </w:r>
      <w:r w:rsidRPr="00033C8E">
        <w:rPr>
          <w:rFonts w:ascii="Times New Roman" w:hAnsi="Times New Roman"/>
          <w:sz w:val="24"/>
          <w:szCs w:val="24"/>
        </w:rPr>
        <w:t xml:space="preserve">. </w:t>
      </w:r>
      <w:r>
        <w:rPr>
          <w:rFonts w:ascii="Times New Roman" w:hAnsi="Times New Roman"/>
          <w:sz w:val="24"/>
          <w:szCs w:val="24"/>
        </w:rPr>
        <w:t xml:space="preserve"> </w:t>
      </w:r>
      <w:r w:rsidRPr="00033C8E">
        <w:rPr>
          <w:rFonts w:ascii="Times New Roman" w:hAnsi="Times New Roman"/>
          <w:b/>
          <w:bCs/>
          <w:sz w:val="24"/>
          <w:szCs w:val="24"/>
        </w:rPr>
        <w:t xml:space="preserve">Revista do Departamento de Geografia, </w:t>
      </w:r>
      <w:r w:rsidRPr="00033C8E">
        <w:rPr>
          <w:rFonts w:ascii="Times New Roman" w:hAnsi="Times New Roman"/>
          <w:sz w:val="24"/>
          <w:szCs w:val="24"/>
        </w:rPr>
        <w:t>n.8, p.65, 1994.</w:t>
      </w:r>
    </w:p>
    <w:p w:rsidR="00DA3B3A" w:rsidRPr="00033C8E" w:rsidRDefault="00DA3B3A" w:rsidP="00D41DF7">
      <w:pPr>
        <w:spacing w:after="0" w:line="240" w:lineRule="auto"/>
        <w:rPr>
          <w:rFonts w:ascii="Times New Roman" w:hAnsi="Times New Roman"/>
          <w:sz w:val="24"/>
          <w:szCs w:val="24"/>
        </w:rPr>
      </w:pPr>
    </w:p>
    <w:p w:rsidR="00DA3B3A" w:rsidRPr="00576917" w:rsidRDefault="00DA3B3A" w:rsidP="00D41DF7">
      <w:pPr>
        <w:spacing w:after="0" w:line="240" w:lineRule="auto"/>
        <w:rPr>
          <w:rFonts w:ascii="Times New Roman" w:hAnsi="Times New Roman"/>
          <w:sz w:val="24"/>
          <w:szCs w:val="24"/>
          <w:lang w:val="en-US"/>
        </w:rPr>
      </w:pPr>
      <w:r w:rsidRPr="00033C8E">
        <w:rPr>
          <w:rFonts w:ascii="Times New Roman" w:hAnsi="Times New Roman"/>
          <w:sz w:val="24"/>
          <w:szCs w:val="24"/>
        </w:rPr>
        <w:t>SCANDOLARA, J.</w:t>
      </w:r>
      <w:r w:rsidR="008F3CEB">
        <w:rPr>
          <w:rFonts w:ascii="Times New Roman" w:hAnsi="Times New Roman"/>
          <w:sz w:val="24"/>
          <w:szCs w:val="24"/>
        </w:rPr>
        <w:t xml:space="preserve"> </w:t>
      </w:r>
      <w:r w:rsidRPr="00033C8E">
        <w:rPr>
          <w:rFonts w:ascii="Times New Roman" w:hAnsi="Times New Roman"/>
          <w:sz w:val="24"/>
          <w:szCs w:val="24"/>
        </w:rPr>
        <w:t xml:space="preserve">E. (Org.). </w:t>
      </w:r>
      <w:r w:rsidR="000C6F3E">
        <w:rPr>
          <w:rFonts w:ascii="Times New Roman" w:hAnsi="Times New Roman"/>
          <w:sz w:val="24"/>
          <w:szCs w:val="24"/>
        </w:rPr>
        <w:t xml:space="preserve"> </w:t>
      </w:r>
      <w:r w:rsidRPr="00033C8E">
        <w:rPr>
          <w:rFonts w:ascii="Times New Roman" w:hAnsi="Times New Roman"/>
          <w:b/>
          <w:bCs/>
          <w:sz w:val="24"/>
          <w:szCs w:val="24"/>
        </w:rPr>
        <w:t>G</w:t>
      </w:r>
      <w:r w:rsidR="00D41DF7">
        <w:rPr>
          <w:rFonts w:ascii="Times New Roman" w:hAnsi="Times New Roman"/>
          <w:b/>
          <w:bCs/>
          <w:sz w:val="24"/>
          <w:szCs w:val="24"/>
        </w:rPr>
        <w:t>eologia e recursos minerais do e</w:t>
      </w:r>
      <w:r w:rsidRPr="00033C8E">
        <w:rPr>
          <w:rFonts w:ascii="Times New Roman" w:hAnsi="Times New Roman"/>
          <w:b/>
          <w:bCs/>
          <w:sz w:val="24"/>
          <w:szCs w:val="24"/>
        </w:rPr>
        <w:t>stado de Rondônia</w:t>
      </w:r>
      <w:r>
        <w:rPr>
          <w:rFonts w:ascii="Times New Roman" w:hAnsi="Times New Roman"/>
          <w:b/>
          <w:bCs/>
          <w:sz w:val="24"/>
          <w:szCs w:val="24"/>
        </w:rPr>
        <w:t xml:space="preserve">. </w:t>
      </w:r>
      <w:r w:rsidRPr="00033C8E">
        <w:rPr>
          <w:rFonts w:ascii="Times New Roman" w:hAnsi="Times New Roman"/>
          <w:sz w:val="24"/>
          <w:szCs w:val="24"/>
        </w:rPr>
        <w:t xml:space="preserve"> Texto explicativo e mapa geológico do Estado de Rondônia. </w:t>
      </w:r>
      <w:r w:rsidRPr="000400FA">
        <w:rPr>
          <w:rFonts w:ascii="Times New Roman" w:hAnsi="Times New Roman"/>
          <w:sz w:val="24"/>
          <w:szCs w:val="24"/>
        </w:rPr>
        <w:t xml:space="preserve">Brasília. </w:t>
      </w:r>
      <w:r w:rsidR="00403955">
        <w:rPr>
          <w:rFonts w:ascii="Times New Roman" w:hAnsi="Times New Roman"/>
          <w:sz w:val="24"/>
          <w:szCs w:val="24"/>
          <w:lang w:val="en-US"/>
        </w:rPr>
        <w:t>CPRM, 97p., 1999.</w:t>
      </w:r>
    </w:p>
    <w:p w:rsidR="00DA3B3A" w:rsidRPr="00576917" w:rsidRDefault="00DA3B3A" w:rsidP="00D41DF7">
      <w:pPr>
        <w:shd w:val="clear" w:color="auto" w:fill="FFFFFF"/>
        <w:spacing w:after="0" w:line="240" w:lineRule="auto"/>
        <w:rPr>
          <w:rFonts w:ascii="Times New Roman" w:eastAsia="Times New Roman" w:hAnsi="Times New Roman"/>
          <w:color w:val="000000"/>
          <w:sz w:val="24"/>
          <w:szCs w:val="24"/>
          <w:lang w:val="en-US" w:eastAsia="pt-BR"/>
        </w:rPr>
      </w:pPr>
    </w:p>
    <w:p w:rsidR="00DA3B3A" w:rsidRPr="00033C8E" w:rsidRDefault="00DA3B3A" w:rsidP="00D41DF7">
      <w:pPr>
        <w:shd w:val="clear" w:color="auto" w:fill="FFFFFF"/>
        <w:spacing w:after="0" w:line="240" w:lineRule="auto"/>
        <w:rPr>
          <w:rFonts w:ascii="Times New Roman" w:eastAsia="Times New Roman" w:hAnsi="Times New Roman"/>
          <w:color w:val="000000"/>
          <w:sz w:val="24"/>
          <w:szCs w:val="24"/>
          <w:lang w:val="en-US" w:eastAsia="pt-BR"/>
        </w:rPr>
      </w:pPr>
      <w:r w:rsidRPr="00033C8E">
        <w:rPr>
          <w:rFonts w:ascii="Times New Roman" w:eastAsia="Times New Roman" w:hAnsi="Times New Roman"/>
          <w:color w:val="000000"/>
          <w:sz w:val="24"/>
          <w:szCs w:val="24"/>
          <w:lang w:val="en-US" w:eastAsia="pt-BR"/>
        </w:rPr>
        <w:t>SELBY, M. J.</w:t>
      </w:r>
      <w:r w:rsidR="000C6F3E">
        <w:rPr>
          <w:rFonts w:ascii="Times New Roman" w:eastAsia="Times New Roman" w:hAnsi="Times New Roman"/>
          <w:color w:val="000000"/>
          <w:sz w:val="24"/>
          <w:szCs w:val="24"/>
          <w:lang w:val="en-US" w:eastAsia="pt-BR"/>
        </w:rPr>
        <w:t xml:space="preserve"> </w:t>
      </w:r>
      <w:r w:rsidRPr="00033C8E">
        <w:rPr>
          <w:rFonts w:ascii="Times New Roman" w:eastAsia="Times New Roman" w:hAnsi="Times New Roman"/>
          <w:color w:val="000000"/>
          <w:sz w:val="24"/>
          <w:szCs w:val="24"/>
          <w:lang w:val="en-US" w:eastAsia="pt-BR"/>
        </w:rPr>
        <w:t xml:space="preserve"> </w:t>
      </w:r>
      <w:r w:rsidRPr="00033C8E">
        <w:rPr>
          <w:rFonts w:ascii="Times New Roman" w:eastAsia="Times New Roman" w:hAnsi="Times New Roman"/>
          <w:b/>
          <w:bCs/>
          <w:color w:val="000000"/>
          <w:sz w:val="24"/>
          <w:szCs w:val="24"/>
          <w:lang w:val="en-US" w:eastAsia="pt-BR"/>
        </w:rPr>
        <w:t>Hillslope materials and process</w:t>
      </w:r>
      <w:r w:rsidRPr="00033C8E">
        <w:rPr>
          <w:rFonts w:ascii="Times New Roman" w:eastAsia="Times New Roman" w:hAnsi="Times New Roman"/>
          <w:color w:val="000000"/>
          <w:sz w:val="24"/>
          <w:szCs w:val="24"/>
          <w:lang w:val="en-US" w:eastAsia="pt-BR"/>
        </w:rPr>
        <w:t>. Oxford: Oxford University Press, 264p., 1982.</w:t>
      </w:r>
    </w:p>
    <w:p w:rsidR="00DA3B3A" w:rsidRPr="00033C8E" w:rsidRDefault="00DA3B3A" w:rsidP="00D41DF7">
      <w:pPr>
        <w:shd w:val="clear" w:color="auto" w:fill="FFFFFF"/>
        <w:spacing w:after="0" w:line="240" w:lineRule="auto"/>
        <w:rPr>
          <w:rFonts w:ascii="Times New Roman" w:eastAsia="Times New Roman" w:hAnsi="Times New Roman"/>
          <w:color w:val="000000"/>
          <w:sz w:val="24"/>
          <w:szCs w:val="24"/>
          <w:lang w:val="en-US" w:eastAsia="pt-BR"/>
        </w:rPr>
      </w:pPr>
    </w:p>
    <w:p w:rsidR="00944220" w:rsidRPr="00033C8E" w:rsidRDefault="00944220" w:rsidP="00944220">
      <w:pPr>
        <w:spacing w:after="0" w:line="240" w:lineRule="auto"/>
        <w:rPr>
          <w:rFonts w:ascii="Times New Roman" w:hAnsi="Times New Roman"/>
          <w:sz w:val="24"/>
          <w:szCs w:val="24"/>
        </w:rPr>
      </w:pPr>
      <w:r w:rsidRPr="00033C8E">
        <w:rPr>
          <w:rFonts w:ascii="Times New Roman" w:hAnsi="Times New Roman"/>
          <w:sz w:val="24"/>
          <w:szCs w:val="24"/>
        </w:rPr>
        <w:t>SILVA, A.</w:t>
      </w:r>
      <w:r>
        <w:rPr>
          <w:rFonts w:ascii="Times New Roman" w:hAnsi="Times New Roman"/>
          <w:sz w:val="24"/>
          <w:szCs w:val="24"/>
        </w:rPr>
        <w:t xml:space="preserve"> </w:t>
      </w:r>
      <w:r w:rsidRPr="00033C8E">
        <w:rPr>
          <w:rFonts w:ascii="Times New Roman" w:hAnsi="Times New Roman"/>
          <w:sz w:val="24"/>
          <w:szCs w:val="24"/>
        </w:rPr>
        <w:t>M.; SCHULZ, H.</w:t>
      </w:r>
      <w:r>
        <w:rPr>
          <w:rFonts w:ascii="Times New Roman" w:hAnsi="Times New Roman"/>
          <w:sz w:val="24"/>
          <w:szCs w:val="24"/>
        </w:rPr>
        <w:t xml:space="preserve"> </w:t>
      </w:r>
      <w:r w:rsidRPr="00033C8E">
        <w:rPr>
          <w:rFonts w:ascii="Times New Roman" w:hAnsi="Times New Roman"/>
          <w:sz w:val="24"/>
          <w:szCs w:val="24"/>
        </w:rPr>
        <w:t>E.; CAMARGO, P.</w:t>
      </w:r>
      <w:r>
        <w:rPr>
          <w:rFonts w:ascii="Times New Roman" w:hAnsi="Times New Roman"/>
          <w:sz w:val="24"/>
          <w:szCs w:val="24"/>
        </w:rPr>
        <w:t xml:space="preserve"> </w:t>
      </w:r>
      <w:r w:rsidRPr="00033C8E">
        <w:rPr>
          <w:rFonts w:ascii="Times New Roman" w:hAnsi="Times New Roman"/>
          <w:sz w:val="24"/>
          <w:szCs w:val="24"/>
        </w:rPr>
        <w:t xml:space="preserve">B.  </w:t>
      </w:r>
      <w:r w:rsidRPr="00033C8E">
        <w:rPr>
          <w:rFonts w:ascii="Times New Roman" w:hAnsi="Times New Roman"/>
          <w:b/>
          <w:sz w:val="24"/>
          <w:szCs w:val="24"/>
        </w:rPr>
        <w:t>Erosão e hidrossedimentologia em bacias hidrográficas</w:t>
      </w:r>
      <w:r w:rsidRPr="00033C8E">
        <w:rPr>
          <w:rFonts w:ascii="Times New Roman" w:hAnsi="Times New Roman"/>
          <w:sz w:val="24"/>
          <w:szCs w:val="24"/>
        </w:rPr>
        <w:t>. São Carlos, Rima, 2003.</w:t>
      </w:r>
    </w:p>
    <w:p w:rsidR="00944220" w:rsidRPr="00033C8E" w:rsidRDefault="00944220" w:rsidP="00944220">
      <w:pPr>
        <w:spacing w:after="0" w:line="240" w:lineRule="auto"/>
        <w:rPr>
          <w:rFonts w:ascii="Times New Roman" w:hAnsi="Times New Roman"/>
          <w:sz w:val="24"/>
          <w:szCs w:val="24"/>
        </w:rPr>
      </w:pPr>
    </w:p>
    <w:p w:rsidR="00DA3B3A" w:rsidRPr="00033C8E" w:rsidRDefault="00DA3B3A" w:rsidP="00D41DF7">
      <w:pPr>
        <w:widowControl w:val="0"/>
        <w:autoSpaceDE w:val="0"/>
        <w:autoSpaceDN w:val="0"/>
        <w:adjustRightInd w:val="0"/>
        <w:spacing w:after="0" w:line="240" w:lineRule="auto"/>
        <w:rPr>
          <w:rFonts w:ascii="Times New Roman" w:eastAsia="Times New Roman" w:hAnsi="Times New Roman"/>
          <w:sz w:val="24"/>
          <w:szCs w:val="24"/>
          <w:lang w:eastAsia="pt-BR"/>
        </w:rPr>
      </w:pPr>
      <w:r w:rsidRPr="00033C8E">
        <w:rPr>
          <w:rFonts w:ascii="Times New Roman" w:eastAsia="Times New Roman" w:hAnsi="Times New Roman"/>
          <w:sz w:val="24"/>
          <w:szCs w:val="24"/>
          <w:lang w:eastAsia="pt-BR"/>
        </w:rPr>
        <w:t>SILVA, L.</w:t>
      </w:r>
      <w:r w:rsidR="008F3CEB">
        <w:rPr>
          <w:rFonts w:ascii="Times New Roman" w:eastAsia="Times New Roman" w:hAnsi="Times New Roman"/>
          <w:sz w:val="24"/>
          <w:szCs w:val="24"/>
          <w:lang w:eastAsia="pt-BR"/>
        </w:rPr>
        <w:t xml:space="preserve"> </w:t>
      </w:r>
      <w:r w:rsidRPr="00033C8E">
        <w:rPr>
          <w:rFonts w:ascii="Times New Roman" w:eastAsia="Times New Roman" w:hAnsi="Times New Roman"/>
          <w:sz w:val="24"/>
          <w:szCs w:val="24"/>
          <w:lang w:eastAsia="pt-BR"/>
        </w:rPr>
        <w:t xml:space="preserve">P.; MANIESI, V. </w:t>
      </w:r>
      <w:r>
        <w:rPr>
          <w:rFonts w:ascii="Times New Roman" w:eastAsia="Times New Roman" w:hAnsi="Times New Roman"/>
          <w:sz w:val="24"/>
          <w:szCs w:val="24"/>
          <w:lang w:eastAsia="pt-BR"/>
        </w:rPr>
        <w:t xml:space="preserve"> </w:t>
      </w:r>
      <w:r w:rsidRPr="00033C8E">
        <w:rPr>
          <w:rFonts w:ascii="Times New Roman" w:eastAsia="Times New Roman" w:hAnsi="Times New Roman"/>
          <w:sz w:val="24"/>
          <w:szCs w:val="24"/>
          <w:lang w:eastAsia="pt-BR"/>
        </w:rPr>
        <w:t xml:space="preserve">Avaliação dos limites de uso e ocupação da sub-bacia do rio Enganado-Rondônia, com auxílio de técnicas de geoprocessamento: uma proposta de uso sustentável. </w:t>
      </w:r>
      <w:r w:rsidRPr="00033C8E">
        <w:rPr>
          <w:rFonts w:ascii="Times New Roman" w:eastAsia="Times New Roman" w:hAnsi="Times New Roman"/>
          <w:b/>
          <w:sz w:val="24"/>
          <w:szCs w:val="24"/>
          <w:lang w:eastAsia="pt-BR"/>
        </w:rPr>
        <w:t>Revista Geociências</w:t>
      </w:r>
      <w:r w:rsidRPr="00033C8E">
        <w:rPr>
          <w:rFonts w:ascii="Times New Roman" w:eastAsia="Times New Roman" w:hAnsi="Times New Roman"/>
          <w:sz w:val="24"/>
          <w:szCs w:val="24"/>
          <w:lang w:eastAsia="pt-BR"/>
        </w:rPr>
        <w:t>, UNESP, v.4, n.3, 267-276, 2005.</w:t>
      </w:r>
    </w:p>
    <w:p w:rsidR="00DA3B3A" w:rsidRPr="00033C8E" w:rsidRDefault="00DA3B3A" w:rsidP="00D41DF7">
      <w:pPr>
        <w:shd w:val="clear" w:color="auto" w:fill="FFFFFF"/>
        <w:spacing w:after="0" w:line="240" w:lineRule="auto"/>
        <w:rPr>
          <w:rFonts w:ascii="Times New Roman" w:eastAsia="Times New Roman" w:hAnsi="Times New Roman"/>
          <w:color w:val="000000"/>
          <w:sz w:val="24"/>
          <w:szCs w:val="24"/>
          <w:lang w:eastAsia="pt-BR"/>
        </w:rPr>
      </w:pPr>
    </w:p>
    <w:p w:rsidR="00DA3B3A" w:rsidRPr="00601146" w:rsidRDefault="00DA3B3A" w:rsidP="00D41DF7">
      <w:pPr>
        <w:spacing w:after="0" w:line="240" w:lineRule="auto"/>
        <w:rPr>
          <w:rFonts w:ascii="Times New Roman" w:hAnsi="Times New Roman"/>
          <w:color w:val="000000"/>
          <w:sz w:val="24"/>
          <w:szCs w:val="24"/>
        </w:rPr>
      </w:pPr>
      <w:r w:rsidRPr="00601146">
        <w:rPr>
          <w:rFonts w:ascii="Times New Roman" w:hAnsi="Times New Roman"/>
          <w:color w:val="000000"/>
          <w:sz w:val="24"/>
          <w:szCs w:val="24"/>
        </w:rPr>
        <w:t>SIPAM - Sistema de Proteção da Amazônia.</w:t>
      </w:r>
      <w:r w:rsidRPr="00601146">
        <w:rPr>
          <w:rFonts w:ascii="Times New Roman" w:hAnsi="Times New Roman"/>
          <w:b/>
          <w:color w:val="000000"/>
          <w:sz w:val="24"/>
          <w:szCs w:val="24"/>
        </w:rPr>
        <w:t xml:space="preserve">  Hidrografia da área urbana de Porto Velho. </w:t>
      </w:r>
      <w:r w:rsidRPr="000C6F3E">
        <w:rPr>
          <w:rFonts w:ascii="Times New Roman" w:hAnsi="Times New Roman"/>
          <w:color w:val="000000"/>
          <w:sz w:val="24"/>
          <w:szCs w:val="24"/>
        </w:rPr>
        <w:t xml:space="preserve">Arquivo shapefile. Disponível em: </w:t>
      </w:r>
      <w:r w:rsidR="000C6F3E" w:rsidRPr="000C6F3E">
        <w:rPr>
          <w:rFonts w:ascii="Times New Roman" w:hAnsi="Times New Roman"/>
          <w:color w:val="000000"/>
          <w:sz w:val="24"/>
          <w:szCs w:val="24"/>
        </w:rPr>
        <w:t>&lt;</w:t>
      </w:r>
      <w:hyperlink r:id="rId26" w:history="1">
        <w:r w:rsidR="000C6F3E" w:rsidRPr="000C6F3E">
          <w:rPr>
            <w:rStyle w:val="Hyperlink"/>
            <w:rFonts w:ascii="Times New Roman" w:hAnsi="Times New Roman"/>
            <w:color w:val="000000"/>
            <w:sz w:val="24"/>
            <w:szCs w:val="24"/>
            <w:u w:val="none"/>
          </w:rPr>
          <w:t>http://www.sipam.gov.br/content/view/41/50&gt;.</w:t>
        </w:r>
      </w:hyperlink>
      <w:r w:rsidRPr="000C6F3E">
        <w:rPr>
          <w:rFonts w:ascii="Times New Roman" w:hAnsi="Times New Roman"/>
          <w:color w:val="000000"/>
          <w:sz w:val="24"/>
          <w:szCs w:val="24"/>
        </w:rPr>
        <w:t xml:space="preserve"> Acesso em</w:t>
      </w:r>
      <w:r w:rsidR="000C6F3E" w:rsidRPr="000C6F3E">
        <w:rPr>
          <w:rFonts w:ascii="Times New Roman" w:hAnsi="Times New Roman"/>
          <w:color w:val="000000"/>
          <w:sz w:val="24"/>
          <w:szCs w:val="24"/>
        </w:rPr>
        <w:t>:</w:t>
      </w:r>
      <w:r w:rsidRPr="000C6F3E">
        <w:rPr>
          <w:rFonts w:ascii="Times New Roman" w:hAnsi="Times New Roman"/>
          <w:color w:val="000000"/>
          <w:sz w:val="24"/>
          <w:szCs w:val="24"/>
        </w:rPr>
        <w:t xml:space="preserve"> </w:t>
      </w:r>
      <w:r w:rsidRPr="00601146">
        <w:rPr>
          <w:rFonts w:ascii="Times New Roman" w:hAnsi="Times New Roman"/>
          <w:color w:val="000000"/>
          <w:sz w:val="24"/>
          <w:szCs w:val="24"/>
        </w:rPr>
        <w:t>maio 2012.</w:t>
      </w:r>
    </w:p>
    <w:p w:rsidR="009F17F3" w:rsidRDefault="009F17F3" w:rsidP="00D41DF7">
      <w:pPr>
        <w:spacing w:after="0" w:line="240" w:lineRule="auto"/>
        <w:rPr>
          <w:rFonts w:ascii="Times New Roman" w:hAnsi="Times New Roman"/>
          <w:sz w:val="24"/>
          <w:szCs w:val="24"/>
        </w:rPr>
      </w:pPr>
    </w:p>
    <w:p w:rsidR="009F17F3"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TEODORO, V.</w:t>
      </w:r>
      <w:r w:rsidR="008F3CEB">
        <w:rPr>
          <w:rFonts w:ascii="Times New Roman" w:hAnsi="Times New Roman"/>
          <w:sz w:val="24"/>
          <w:szCs w:val="24"/>
        </w:rPr>
        <w:t xml:space="preserve"> </w:t>
      </w:r>
      <w:r w:rsidRPr="00033C8E">
        <w:rPr>
          <w:rFonts w:ascii="Times New Roman" w:hAnsi="Times New Roman"/>
          <w:sz w:val="24"/>
          <w:szCs w:val="24"/>
        </w:rPr>
        <w:t>L.</w:t>
      </w:r>
      <w:r w:rsidR="008F3CEB">
        <w:rPr>
          <w:rFonts w:ascii="Times New Roman" w:hAnsi="Times New Roman"/>
          <w:sz w:val="24"/>
          <w:szCs w:val="24"/>
        </w:rPr>
        <w:t xml:space="preserve"> </w:t>
      </w:r>
      <w:r w:rsidRPr="00033C8E">
        <w:rPr>
          <w:rFonts w:ascii="Times New Roman" w:hAnsi="Times New Roman"/>
          <w:sz w:val="24"/>
          <w:szCs w:val="24"/>
        </w:rPr>
        <w:t>I.; TEXEIRA, D.; COSTA, D.</w:t>
      </w:r>
      <w:r w:rsidR="008F3CEB">
        <w:rPr>
          <w:rFonts w:ascii="Times New Roman" w:hAnsi="Times New Roman"/>
          <w:sz w:val="24"/>
          <w:szCs w:val="24"/>
        </w:rPr>
        <w:t xml:space="preserve"> </w:t>
      </w:r>
      <w:r w:rsidRPr="00033C8E">
        <w:rPr>
          <w:rFonts w:ascii="Times New Roman" w:hAnsi="Times New Roman"/>
          <w:sz w:val="24"/>
          <w:szCs w:val="24"/>
        </w:rPr>
        <w:t>J.</w:t>
      </w:r>
      <w:r w:rsidR="008F3CEB">
        <w:rPr>
          <w:rFonts w:ascii="Times New Roman" w:hAnsi="Times New Roman"/>
          <w:sz w:val="24"/>
          <w:szCs w:val="24"/>
        </w:rPr>
        <w:t xml:space="preserve"> </w:t>
      </w:r>
      <w:r w:rsidRPr="00033C8E">
        <w:rPr>
          <w:rFonts w:ascii="Times New Roman" w:hAnsi="Times New Roman"/>
          <w:sz w:val="24"/>
          <w:szCs w:val="24"/>
        </w:rPr>
        <w:t>L.; FULLER, B.</w:t>
      </w:r>
      <w:r w:rsidR="008F3CEB">
        <w:rPr>
          <w:rFonts w:ascii="Times New Roman" w:hAnsi="Times New Roman"/>
          <w:sz w:val="24"/>
          <w:szCs w:val="24"/>
        </w:rPr>
        <w:t xml:space="preserve"> </w:t>
      </w:r>
      <w:r w:rsidRPr="00033C8E">
        <w:rPr>
          <w:rFonts w:ascii="Times New Roman" w:hAnsi="Times New Roman"/>
          <w:sz w:val="24"/>
          <w:szCs w:val="24"/>
        </w:rPr>
        <w:t xml:space="preserve">B. </w:t>
      </w:r>
      <w:r>
        <w:rPr>
          <w:rFonts w:ascii="Times New Roman" w:hAnsi="Times New Roman"/>
          <w:sz w:val="24"/>
          <w:szCs w:val="24"/>
        </w:rPr>
        <w:t xml:space="preserve"> </w:t>
      </w:r>
      <w:r w:rsidRPr="00033C8E">
        <w:rPr>
          <w:rFonts w:ascii="Times New Roman" w:hAnsi="Times New Roman"/>
          <w:sz w:val="24"/>
          <w:szCs w:val="24"/>
        </w:rPr>
        <w:t xml:space="preserve">O conceito de bacia hidrográfica e </w:t>
      </w:r>
      <w:r w:rsidR="008F3CEB" w:rsidRPr="00033C8E">
        <w:rPr>
          <w:rFonts w:ascii="Times New Roman" w:hAnsi="Times New Roman"/>
          <w:sz w:val="24"/>
          <w:szCs w:val="24"/>
        </w:rPr>
        <w:t>a importância</w:t>
      </w:r>
      <w:r w:rsidRPr="00033C8E">
        <w:rPr>
          <w:rFonts w:ascii="Times New Roman" w:hAnsi="Times New Roman"/>
          <w:sz w:val="24"/>
          <w:szCs w:val="24"/>
        </w:rPr>
        <w:t xml:space="preserve"> da caracterização morfométrica para o entendimento da dinâmica ambiental local. </w:t>
      </w:r>
      <w:r w:rsidRPr="00033C8E">
        <w:rPr>
          <w:rFonts w:ascii="Times New Roman" w:hAnsi="Times New Roman"/>
          <w:b/>
          <w:sz w:val="24"/>
          <w:szCs w:val="24"/>
        </w:rPr>
        <w:t>Revista Uniara</w:t>
      </w:r>
      <w:r w:rsidRPr="00033C8E">
        <w:rPr>
          <w:rFonts w:ascii="Times New Roman" w:hAnsi="Times New Roman"/>
          <w:sz w:val="24"/>
          <w:szCs w:val="24"/>
        </w:rPr>
        <w:t>, n.20, 2007</w:t>
      </w:r>
      <w:r>
        <w:rPr>
          <w:rFonts w:ascii="Times New Roman" w:hAnsi="Times New Roman"/>
          <w:sz w:val="24"/>
          <w:szCs w:val="24"/>
        </w:rPr>
        <w:t>.</w:t>
      </w:r>
    </w:p>
    <w:p w:rsidR="009F17F3" w:rsidRPr="00033C8E" w:rsidRDefault="009F17F3" w:rsidP="00D41DF7">
      <w:pPr>
        <w:spacing w:after="0" w:line="240" w:lineRule="auto"/>
        <w:rPr>
          <w:rFonts w:ascii="Times New Roman" w:hAnsi="Times New Roman"/>
          <w:sz w:val="24"/>
          <w:szCs w:val="24"/>
        </w:rPr>
      </w:pPr>
    </w:p>
    <w:p w:rsidR="00DA3B3A" w:rsidRPr="00033C8E" w:rsidRDefault="00DA3B3A" w:rsidP="00D41DF7">
      <w:pPr>
        <w:spacing w:after="0" w:line="240" w:lineRule="auto"/>
        <w:rPr>
          <w:rFonts w:ascii="Times New Roman" w:hAnsi="Times New Roman"/>
          <w:sz w:val="24"/>
          <w:szCs w:val="24"/>
        </w:rPr>
      </w:pPr>
      <w:r w:rsidRPr="00033C8E">
        <w:rPr>
          <w:rFonts w:ascii="Times New Roman" w:hAnsi="Times New Roman"/>
          <w:sz w:val="24"/>
          <w:szCs w:val="24"/>
        </w:rPr>
        <w:t xml:space="preserve">TRICART, J. </w:t>
      </w:r>
      <w:r w:rsidRPr="00033C8E">
        <w:rPr>
          <w:rFonts w:ascii="Times New Roman" w:hAnsi="Times New Roman"/>
          <w:b/>
          <w:bCs/>
          <w:sz w:val="24"/>
          <w:szCs w:val="24"/>
        </w:rPr>
        <w:t xml:space="preserve">Ecodinâmica. </w:t>
      </w:r>
      <w:r w:rsidRPr="00033C8E">
        <w:rPr>
          <w:rFonts w:ascii="Times New Roman" w:hAnsi="Times New Roman"/>
          <w:sz w:val="24"/>
          <w:szCs w:val="24"/>
        </w:rPr>
        <w:t>Rio de Janeiro, IBGE, 1977.</w:t>
      </w:r>
    </w:p>
    <w:p w:rsidR="00CE5C10" w:rsidRDefault="00CE5C10" w:rsidP="00D41DF7">
      <w:pPr>
        <w:tabs>
          <w:tab w:val="left" w:pos="1970"/>
        </w:tabs>
        <w:spacing w:after="0" w:line="240" w:lineRule="auto"/>
        <w:rPr>
          <w:rFonts w:ascii="Times New Roman" w:hAnsi="Times New Roman"/>
          <w:sz w:val="20"/>
          <w:szCs w:val="20"/>
        </w:rPr>
      </w:pPr>
    </w:p>
    <w:p w:rsidR="003B166D" w:rsidRPr="007D4F5F" w:rsidRDefault="003B166D" w:rsidP="00CE5C10">
      <w:pPr>
        <w:tabs>
          <w:tab w:val="left" w:pos="1970"/>
        </w:tabs>
        <w:spacing w:after="0" w:line="240" w:lineRule="auto"/>
        <w:rPr>
          <w:rFonts w:ascii="Times New Roman" w:hAnsi="Times New Roman"/>
          <w:sz w:val="20"/>
          <w:szCs w:val="20"/>
        </w:rPr>
      </w:pPr>
    </w:p>
    <w:sectPr w:rsidR="003B166D" w:rsidRPr="007D4F5F" w:rsidSect="005107E7">
      <w:type w:val="continuous"/>
      <w:pgSz w:w="11906" w:h="16838"/>
      <w:pgMar w:top="1134" w:right="1134" w:bottom="1134" w:left="1134" w:header="709" w:footer="709"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148" w:rsidRDefault="008D0148" w:rsidP="00161184">
      <w:pPr>
        <w:spacing w:after="0" w:line="240" w:lineRule="auto"/>
      </w:pPr>
      <w:r>
        <w:separator/>
      </w:r>
    </w:p>
  </w:endnote>
  <w:endnote w:type="continuationSeparator" w:id="1">
    <w:p w:rsidR="008D0148" w:rsidRDefault="008D0148" w:rsidP="001611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148" w:rsidRDefault="008D0148" w:rsidP="00161184">
      <w:pPr>
        <w:spacing w:after="0" w:line="240" w:lineRule="auto"/>
      </w:pPr>
      <w:r>
        <w:separator/>
      </w:r>
    </w:p>
  </w:footnote>
  <w:footnote w:type="continuationSeparator" w:id="1">
    <w:p w:rsidR="008D0148" w:rsidRDefault="008D0148" w:rsidP="001611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DE2344"/>
    <w:multiLevelType w:val="hybridMultilevel"/>
    <w:tmpl w:val="2FE820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C7DEC"/>
    <w:rsid w:val="0001000E"/>
    <w:rsid w:val="0002462F"/>
    <w:rsid w:val="000309F9"/>
    <w:rsid w:val="00030AEB"/>
    <w:rsid w:val="00032292"/>
    <w:rsid w:val="0004330E"/>
    <w:rsid w:val="000439D2"/>
    <w:rsid w:val="000470D3"/>
    <w:rsid w:val="0005270D"/>
    <w:rsid w:val="0006759B"/>
    <w:rsid w:val="0007189A"/>
    <w:rsid w:val="00086A7F"/>
    <w:rsid w:val="000A5749"/>
    <w:rsid w:val="000C5FAD"/>
    <w:rsid w:val="000C6F3E"/>
    <w:rsid w:val="000C7408"/>
    <w:rsid w:val="000E448B"/>
    <w:rsid w:val="000E66D3"/>
    <w:rsid w:val="000F412A"/>
    <w:rsid w:val="00106B65"/>
    <w:rsid w:val="00115A0C"/>
    <w:rsid w:val="00117C26"/>
    <w:rsid w:val="00121B2F"/>
    <w:rsid w:val="00126A6A"/>
    <w:rsid w:val="00132F8F"/>
    <w:rsid w:val="00142D51"/>
    <w:rsid w:val="001432DF"/>
    <w:rsid w:val="00161184"/>
    <w:rsid w:val="00161F81"/>
    <w:rsid w:val="001667A1"/>
    <w:rsid w:val="001959A3"/>
    <w:rsid w:val="001B5747"/>
    <w:rsid w:val="001C4271"/>
    <w:rsid w:val="001D4F5C"/>
    <w:rsid w:val="00206BA8"/>
    <w:rsid w:val="00212EC3"/>
    <w:rsid w:val="0021545D"/>
    <w:rsid w:val="00250411"/>
    <w:rsid w:val="00262B6A"/>
    <w:rsid w:val="00274BEB"/>
    <w:rsid w:val="002946DE"/>
    <w:rsid w:val="002B3B39"/>
    <w:rsid w:val="002B42E9"/>
    <w:rsid w:val="002C701C"/>
    <w:rsid w:val="002D29AA"/>
    <w:rsid w:val="002E22A2"/>
    <w:rsid w:val="002E5B5B"/>
    <w:rsid w:val="002F6E49"/>
    <w:rsid w:val="003043DA"/>
    <w:rsid w:val="00306D8A"/>
    <w:rsid w:val="00314D4F"/>
    <w:rsid w:val="00322ACF"/>
    <w:rsid w:val="003264AD"/>
    <w:rsid w:val="00326D89"/>
    <w:rsid w:val="0033421E"/>
    <w:rsid w:val="00340ABA"/>
    <w:rsid w:val="003423DE"/>
    <w:rsid w:val="00342BB9"/>
    <w:rsid w:val="00353787"/>
    <w:rsid w:val="00357AB4"/>
    <w:rsid w:val="0038565D"/>
    <w:rsid w:val="00386A15"/>
    <w:rsid w:val="003B166D"/>
    <w:rsid w:val="003C239A"/>
    <w:rsid w:val="003C3AF4"/>
    <w:rsid w:val="003D6205"/>
    <w:rsid w:val="00403955"/>
    <w:rsid w:val="0040489D"/>
    <w:rsid w:val="00405E16"/>
    <w:rsid w:val="00411706"/>
    <w:rsid w:val="00454CD7"/>
    <w:rsid w:val="00457701"/>
    <w:rsid w:val="00465EA1"/>
    <w:rsid w:val="004752B8"/>
    <w:rsid w:val="004C0A21"/>
    <w:rsid w:val="004E19B7"/>
    <w:rsid w:val="004F0181"/>
    <w:rsid w:val="004F2DE6"/>
    <w:rsid w:val="005107E7"/>
    <w:rsid w:val="00530416"/>
    <w:rsid w:val="00530714"/>
    <w:rsid w:val="00530A68"/>
    <w:rsid w:val="00532D73"/>
    <w:rsid w:val="0053322F"/>
    <w:rsid w:val="00555900"/>
    <w:rsid w:val="0056425C"/>
    <w:rsid w:val="00571042"/>
    <w:rsid w:val="005722D7"/>
    <w:rsid w:val="0058416D"/>
    <w:rsid w:val="00586FA1"/>
    <w:rsid w:val="005956B3"/>
    <w:rsid w:val="005B3939"/>
    <w:rsid w:val="005C0689"/>
    <w:rsid w:val="005C66F0"/>
    <w:rsid w:val="005C7B5E"/>
    <w:rsid w:val="005D121B"/>
    <w:rsid w:val="005E61AD"/>
    <w:rsid w:val="005E64F5"/>
    <w:rsid w:val="005F0AA1"/>
    <w:rsid w:val="005F1C41"/>
    <w:rsid w:val="00601146"/>
    <w:rsid w:val="006011E9"/>
    <w:rsid w:val="006037C3"/>
    <w:rsid w:val="0062551F"/>
    <w:rsid w:val="00645E9D"/>
    <w:rsid w:val="00651BF8"/>
    <w:rsid w:val="00667FE0"/>
    <w:rsid w:val="006847F4"/>
    <w:rsid w:val="0068727F"/>
    <w:rsid w:val="006B7415"/>
    <w:rsid w:val="006E4888"/>
    <w:rsid w:val="006F3407"/>
    <w:rsid w:val="006F6F31"/>
    <w:rsid w:val="007316EE"/>
    <w:rsid w:val="00735D28"/>
    <w:rsid w:val="007754C7"/>
    <w:rsid w:val="00777F34"/>
    <w:rsid w:val="007A7300"/>
    <w:rsid w:val="007D4F5F"/>
    <w:rsid w:val="007E0080"/>
    <w:rsid w:val="007F23B0"/>
    <w:rsid w:val="00800E70"/>
    <w:rsid w:val="0081337E"/>
    <w:rsid w:val="00831FEC"/>
    <w:rsid w:val="0086043E"/>
    <w:rsid w:val="00865E0F"/>
    <w:rsid w:val="0087216A"/>
    <w:rsid w:val="0087536C"/>
    <w:rsid w:val="00884971"/>
    <w:rsid w:val="00886B12"/>
    <w:rsid w:val="008D0148"/>
    <w:rsid w:val="008D092A"/>
    <w:rsid w:val="008D2ACB"/>
    <w:rsid w:val="008F3CEB"/>
    <w:rsid w:val="00905890"/>
    <w:rsid w:val="009237EC"/>
    <w:rsid w:val="009363CE"/>
    <w:rsid w:val="00944220"/>
    <w:rsid w:val="00946F02"/>
    <w:rsid w:val="009632B7"/>
    <w:rsid w:val="0096487A"/>
    <w:rsid w:val="009835C0"/>
    <w:rsid w:val="00984635"/>
    <w:rsid w:val="009A7249"/>
    <w:rsid w:val="009C4D3E"/>
    <w:rsid w:val="009C7D50"/>
    <w:rsid w:val="009F17F3"/>
    <w:rsid w:val="009F4249"/>
    <w:rsid w:val="009F5466"/>
    <w:rsid w:val="009F5D77"/>
    <w:rsid w:val="00A14273"/>
    <w:rsid w:val="00A233F6"/>
    <w:rsid w:val="00A3678C"/>
    <w:rsid w:val="00A47790"/>
    <w:rsid w:val="00A47825"/>
    <w:rsid w:val="00A6114F"/>
    <w:rsid w:val="00A661C1"/>
    <w:rsid w:val="00A67DED"/>
    <w:rsid w:val="00A81798"/>
    <w:rsid w:val="00A872A5"/>
    <w:rsid w:val="00AA4B18"/>
    <w:rsid w:val="00AC589F"/>
    <w:rsid w:val="00AD3DAA"/>
    <w:rsid w:val="00AD479B"/>
    <w:rsid w:val="00AE0F57"/>
    <w:rsid w:val="00AE7831"/>
    <w:rsid w:val="00AF7DD5"/>
    <w:rsid w:val="00B000CF"/>
    <w:rsid w:val="00B11208"/>
    <w:rsid w:val="00B25BB4"/>
    <w:rsid w:val="00B27A83"/>
    <w:rsid w:val="00B33199"/>
    <w:rsid w:val="00B41A9E"/>
    <w:rsid w:val="00B42495"/>
    <w:rsid w:val="00B520F1"/>
    <w:rsid w:val="00B7561D"/>
    <w:rsid w:val="00B908EB"/>
    <w:rsid w:val="00B94A2D"/>
    <w:rsid w:val="00BA5080"/>
    <w:rsid w:val="00BA62A1"/>
    <w:rsid w:val="00BC64F2"/>
    <w:rsid w:val="00BC78D1"/>
    <w:rsid w:val="00BD22DB"/>
    <w:rsid w:val="00BE61D9"/>
    <w:rsid w:val="00C07971"/>
    <w:rsid w:val="00C3057D"/>
    <w:rsid w:val="00C3511C"/>
    <w:rsid w:val="00C351AA"/>
    <w:rsid w:val="00C43230"/>
    <w:rsid w:val="00C4683E"/>
    <w:rsid w:val="00C52B23"/>
    <w:rsid w:val="00C54DFD"/>
    <w:rsid w:val="00C57820"/>
    <w:rsid w:val="00C60C92"/>
    <w:rsid w:val="00C653DE"/>
    <w:rsid w:val="00C71FD5"/>
    <w:rsid w:val="00C744DA"/>
    <w:rsid w:val="00C87392"/>
    <w:rsid w:val="00CA5435"/>
    <w:rsid w:val="00CC3081"/>
    <w:rsid w:val="00CD1588"/>
    <w:rsid w:val="00CE5C10"/>
    <w:rsid w:val="00D033BD"/>
    <w:rsid w:val="00D049B4"/>
    <w:rsid w:val="00D050FD"/>
    <w:rsid w:val="00D12A9C"/>
    <w:rsid w:val="00D25650"/>
    <w:rsid w:val="00D2567F"/>
    <w:rsid w:val="00D274EB"/>
    <w:rsid w:val="00D41DF7"/>
    <w:rsid w:val="00D420CF"/>
    <w:rsid w:val="00D6197C"/>
    <w:rsid w:val="00D654E3"/>
    <w:rsid w:val="00D92DCE"/>
    <w:rsid w:val="00DA0EC2"/>
    <w:rsid w:val="00DA3B3A"/>
    <w:rsid w:val="00DB6392"/>
    <w:rsid w:val="00DC661B"/>
    <w:rsid w:val="00DE3419"/>
    <w:rsid w:val="00DE3752"/>
    <w:rsid w:val="00DE56F5"/>
    <w:rsid w:val="00DE6AF9"/>
    <w:rsid w:val="00DE763F"/>
    <w:rsid w:val="00E21E7F"/>
    <w:rsid w:val="00E32B7F"/>
    <w:rsid w:val="00E34D8A"/>
    <w:rsid w:val="00E54DE0"/>
    <w:rsid w:val="00E67556"/>
    <w:rsid w:val="00E715B2"/>
    <w:rsid w:val="00E95014"/>
    <w:rsid w:val="00E97C01"/>
    <w:rsid w:val="00EA0BDF"/>
    <w:rsid w:val="00EA5DEA"/>
    <w:rsid w:val="00EB2F84"/>
    <w:rsid w:val="00EC0360"/>
    <w:rsid w:val="00EE273E"/>
    <w:rsid w:val="00EE3BB3"/>
    <w:rsid w:val="00EE78BB"/>
    <w:rsid w:val="00EF6349"/>
    <w:rsid w:val="00F0316F"/>
    <w:rsid w:val="00F1443D"/>
    <w:rsid w:val="00F31905"/>
    <w:rsid w:val="00F37D9F"/>
    <w:rsid w:val="00F417DD"/>
    <w:rsid w:val="00F42501"/>
    <w:rsid w:val="00F46B41"/>
    <w:rsid w:val="00F53224"/>
    <w:rsid w:val="00F53A35"/>
    <w:rsid w:val="00F54D93"/>
    <w:rsid w:val="00F62F3D"/>
    <w:rsid w:val="00F90B9D"/>
    <w:rsid w:val="00F9774F"/>
    <w:rsid w:val="00FC3593"/>
    <w:rsid w:val="00FC7DEC"/>
    <w:rsid w:val="00FD5557"/>
    <w:rsid w:val="00FE0474"/>
    <w:rsid w:val="00FE74F9"/>
    <w:rsid w:val="00FF22A3"/>
    <w:rsid w:val="00FF604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DEC"/>
    <w:pPr>
      <w:spacing w:after="200" w:line="276" w:lineRule="auto"/>
    </w:pPr>
    <w:rPr>
      <w:rFonts w:ascii="Calibri" w:eastAsia="Calibri" w:hAnsi="Calibri"/>
      <w:sz w:val="22"/>
      <w:szCs w:val="22"/>
      <w:lang w:eastAsia="en-US"/>
    </w:rPr>
  </w:style>
  <w:style w:type="paragraph" w:styleId="Ttulo3">
    <w:name w:val="heading 3"/>
    <w:basedOn w:val="Normal"/>
    <w:next w:val="Normal"/>
    <w:link w:val="Ttulo3Char"/>
    <w:qFormat/>
    <w:rsid w:val="000C5FAD"/>
    <w:pPr>
      <w:keepNext/>
      <w:spacing w:before="240" w:after="60"/>
      <w:outlineLvl w:val="2"/>
    </w:pPr>
    <w:rPr>
      <w:rFonts w:ascii="Cambria" w:eastAsia="Times New Roman" w:hAnsi="Cambria"/>
      <w:b/>
      <w:bCs/>
      <w:sz w:val="26"/>
      <w:szCs w:val="26"/>
      <w:lang/>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0C5FAD"/>
    <w:rPr>
      <w:color w:val="0000FF"/>
      <w:u w:val="single"/>
    </w:rPr>
  </w:style>
  <w:style w:type="character" w:customStyle="1" w:styleId="Ttulo3Char">
    <w:name w:val="Título 3 Char"/>
    <w:link w:val="Ttulo3"/>
    <w:rsid w:val="000C5FAD"/>
    <w:rPr>
      <w:rFonts w:ascii="Cambria" w:hAnsi="Cambria"/>
      <w:b/>
      <w:bCs/>
      <w:sz w:val="26"/>
      <w:szCs w:val="26"/>
      <w:lang w:eastAsia="en-US"/>
    </w:rPr>
  </w:style>
  <w:style w:type="character" w:customStyle="1" w:styleId="hps">
    <w:name w:val="hps"/>
    <w:basedOn w:val="Fontepargpadro"/>
    <w:rsid w:val="000C5FAD"/>
  </w:style>
  <w:style w:type="paragraph" w:styleId="PargrafodaLista">
    <w:name w:val="List Paragraph"/>
    <w:basedOn w:val="Normal"/>
    <w:uiPriority w:val="34"/>
    <w:qFormat/>
    <w:rsid w:val="00E715B2"/>
    <w:pPr>
      <w:ind w:left="720"/>
      <w:contextualSpacing/>
    </w:pPr>
  </w:style>
  <w:style w:type="paragraph" w:styleId="SemEspaamento">
    <w:name w:val="No Spacing"/>
    <w:qFormat/>
    <w:rsid w:val="00E715B2"/>
    <w:rPr>
      <w:rFonts w:ascii="Calibri" w:eastAsia="Calibri" w:hAnsi="Calibri"/>
      <w:sz w:val="22"/>
      <w:szCs w:val="22"/>
      <w:lang w:eastAsia="en-US"/>
    </w:rPr>
  </w:style>
  <w:style w:type="paragraph" w:styleId="Textodebalo">
    <w:name w:val="Balloon Text"/>
    <w:basedOn w:val="Normal"/>
    <w:link w:val="TextodebaloChar"/>
    <w:rsid w:val="00C744DA"/>
    <w:pPr>
      <w:spacing w:after="0" w:line="240" w:lineRule="auto"/>
    </w:pPr>
    <w:rPr>
      <w:rFonts w:ascii="Tahoma" w:hAnsi="Tahoma"/>
      <w:sz w:val="16"/>
      <w:szCs w:val="16"/>
      <w:lang/>
    </w:rPr>
  </w:style>
  <w:style w:type="character" w:customStyle="1" w:styleId="TextodebaloChar">
    <w:name w:val="Texto de balão Char"/>
    <w:link w:val="Textodebalo"/>
    <w:rsid w:val="00C744DA"/>
    <w:rPr>
      <w:rFonts w:ascii="Tahoma" w:eastAsia="Calibri" w:hAnsi="Tahoma" w:cs="Tahoma"/>
      <w:sz w:val="16"/>
      <w:szCs w:val="16"/>
      <w:lang w:eastAsia="en-US"/>
    </w:rPr>
  </w:style>
  <w:style w:type="paragraph" w:customStyle="1" w:styleId="Default">
    <w:name w:val="Default"/>
    <w:rsid w:val="004C0A21"/>
    <w:pPr>
      <w:autoSpaceDE w:val="0"/>
      <w:autoSpaceDN w:val="0"/>
      <w:adjustRightInd w:val="0"/>
    </w:pPr>
    <w:rPr>
      <w:color w:val="000000"/>
      <w:sz w:val="24"/>
      <w:szCs w:val="24"/>
    </w:rPr>
  </w:style>
  <w:style w:type="table" w:styleId="Tabelacomgrade">
    <w:name w:val="Table Grid"/>
    <w:basedOn w:val="Tabelanormal"/>
    <w:rsid w:val="003B166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DA3B3A"/>
  </w:style>
  <w:style w:type="character" w:styleId="Forte">
    <w:name w:val="Strong"/>
    <w:uiPriority w:val="22"/>
    <w:qFormat/>
    <w:rsid w:val="00DA3B3A"/>
    <w:rPr>
      <w:b/>
      <w:bCs/>
    </w:rPr>
  </w:style>
  <w:style w:type="character" w:customStyle="1" w:styleId="A4">
    <w:name w:val="A4"/>
    <w:uiPriority w:val="99"/>
    <w:rsid w:val="00DA3B3A"/>
    <w:rPr>
      <w:rFonts w:ascii="Arial Narrow" w:hAnsi="Arial Narrow" w:cs="Arial Narrow" w:hint="default"/>
      <w:color w:val="000000"/>
      <w:sz w:val="20"/>
      <w:szCs w:val="20"/>
    </w:rPr>
  </w:style>
  <w:style w:type="character" w:customStyle="1" w:styleId="st1">
    <w:name w:val="st1"/>
    <w:basedOn w:val="Fontepargpadro"/>
    <w:rsid w:val="00DA3B3A"/>
  </w:style>
  <w:style w:type="paragraph" w:styleId="Cabealho">
    <w:name w:val="header"/>
    <w:basedOn w:val="Normal"/>
    <w:link w:val="CabealhoChar"/>
    <w:semiHidden/>
    <w:unhideWhenUsed/>
    <w:rsid w:val="00161184"/>
    <w:pPr>
      <w:tabs>
        <w:tab w:val="center" w:pos="4252"/>
        <w:tab w:val="right" w:pos="8504"/>
      </w:tabs>
      <w:spacing w:after="0" w:line="240" w:lineRule="auto"/>
    </w:pPr>
  </w:style>
  <w:style w:type="character" w:customStyle="1" w:styleId="CabealhoChar">
    <w:name w:val="Cabeçalho Char"/>
    <w:basedOn w:val="Fontepargpadro"/>
    <w:link w:val="Cabealho"/>
    <w:semiHidden/>
    <w:rsid w:val="00161184"/>
    <w:rPr>
      <w:rFonts w:ascii="Calibri" w:eastAsia="Calibri" w:hAnsi="Calibri"/>
      <w:sz w:val="22"/>
      <w:szCs w:val="22"/>
      <w:lang w:eastAsia="en-US"/>
    </w:rPr>
  </w:style>
  <w:style w:type="paragraph" w:styleId="Rodap">
    <w:name w:val="footer"/>
    <w:basedOn w:val="Normal"/>
    <w:link w:val="RodapChar"/>
    <w:uiPriority w:val="99"/>
    <w:unhideWhenUsed/>
    <w:rsid w:val="00161184"/>
    <w:pPr>
      <w:tabs>
        <w:tab w:val="center" w:pos="4252"/>
        <w:tab w:val="right" w:pos="8504"/>
      </w:tabs>
      <w:spacing w:after="0" w:line="240" w:lineRule="auto"/>
    </w:pPr>
  </w:style>
  <w:style w:type="character" w:customStyle="1" w:styleId="RodapChar">
    <w:name w:val="Rodapé Char"/>
    <w:basedOn w:val="Fontepargpadro"/>
    <w:link w:val="Rodap"/>
    <w:uiPriority w:val="99"/>
    <w:rsid w:val="00161184"/>
    <w:rPr>
      <w:rFonts w:ascii="Calibri" w:eastAsia="Calibri" w:hAnsi="Calibri"/>
      <w:sz w:val="22"/>
      <w:szCs w:val="22"/>
      <w:lang w:eastAsia="en-US"/>
    </w:rPr>
  </w:style>
  <w:style w:type="paragraph" w:styleId="Textodenotaderodap">
    <w:name w:val="footnote text"/>
    <w:basedOn w:val="Normal"/>
    <w:link w:val="TextodenotaderodapChar"/>
    <w:semiHidden/>
    <w:unhideWhenUsed/>
    <w:rsid w:val="00161184"/>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161184"/>
    <w:rPr>
      <w:rFonts w:ascii="Calibri" w:eastAsia="Calibri" w:hAnsi="Calibri"/>
      <w:lang w:eastAsia="en-US"/>
    </w:rPr>
  </w:style>
  <w:style w:type="character" w:styleId="Refdenotaderodap">
    <w:name w:val="footnote reference"/>
    <w:basedOn w:val="Fontepargpadro"/>
    <w:semiHidden/>
    <w:unhideWhenUsed/>
    <w:rsid w:val="00161184"/>
    <w:rPr>
      <w:vertAlign w:val="superscript"/>
    </w:rPr>
  </w:style>
</w:styles>
</file>

<file path=word/webSettings.xml><?xml version="1.0" encoding="utf-8"?>
<w:webSettings xmlns:r="http://schemas.openxmlformats.org/officeDocument/2006/relationships" xmlns:w="http://schemas.openxmlformats.org/wordprocessingml/2006/main">
  <w:divs>
    <w:div w:id="1074745875">
      <w:bodyDiv w:val="1"/>
      <w:marLeft w:val="0"/>
      <w:marRight w:val="0"/>
      <w:marTop w:val="0"/>
      <w:marBottom w:val="0"/>
      <w:divBdr>
        <w:top w:val="none" w:sz="0" w:space="0" w:color="auto"/>
        <w:left w:val="none" w:sz="0" w:space="0" w:color="auto"/>
        <w:bottom w:val="none" w:sz="0" w:space="0" w:color="auto"/>
        <w:right w:val="none" w:sz="0" w:space="0" w:color="auto"/>
      </w:divBdr>
      <w:divsChild>
        <w:div w:id="1663502548">
          <w:marLeft w:val="0"/>
          <w:marRight w:val="0"/>
          <w:marTop w:val="0"/>
          <w:marBottom w:val="0"/>
          <w:divBdr>
            <w:top w:val="none" w:sz="0" w:space="0" w:color="auto"/>
            <w:left w:val="none" w:sz="0" w:space="0" w:color="auto"/>
            <w:bottom w:val="none" w:sz="0" w:space="0" w:color="auto"/>
            <w:right w:val="none" w:sz="0" w:space="0" w:color="auto"/>
          </w:divBdr>
          <w:divsChild>
            <w:div w:id="32928464">
              <w:marLeft w:val="0"/>
              <w:marRight w:val="0"/>
              <w:marTop w:val="0"/>
              <w:marBottom w:val="0"/>
              <w:divBdr>
                <w:top w:val="none" w:sz="0" w:space="0" w:color="auto"/>
                <w:left w:val="none" w:sz="0" w:space="0" w:color="auto"/>
                <w:bottom w:val="none" w:sz="0" w:space="0" w:color="auto"/>
                <w:right w:val="none" w:sz="0" w:space="0" w:color="auto"/>
              </w:divBdr>
            </w:div>
            <w:div w:id="84305985">
              <w:marLeft w:val="0"/>
              <w:marRight w:val="0"/>
              <w:marTop w:val="0"/>
              <w:marBottom w:val="0"/>
              <w:divBdr>
                <w:top w:val="none" w:sz="0" w:space="0" w:color="auto"/>
                <w:left w:val="none" w:sz="0" w:space="0" w:color="auto"/>
                <w:bottom w:val="none" w:sz="0" w:space="0" w:color="auto"/>
                <w:right w:val="none" w:sz="0" w:space="0" w:color="auto"/>
              </w:divBdr>
            </w:div>
            <w:div w:id="231626529">
              <w:marLeft w:val="0"/>
              <w:marRight w:val="0"/>
              <w:marTop w:val="0"/>
              <w:marBottom w:val="0"/>
              <w:divBdr>
                <w:top w:val="none" w:sz="0" w:space="0" w:color="auto"/>
                <w:left w:val="none" w:sz="0" w:space="0" w:color="auto"/>
                <w:bottom w:val="none" w:sz="0" w:space="0" w:color="auto"/>
                <w:right w:val="none" w:sz="0" w:space="0" w:color="auto"/>
              </w:divBdr>
            </w:div>
            <w:div w:id="274555520">
              <w:marLeft w:val="0"/>
              <w:marRight w:val="0"/>
              <w:marTop w:val="0"/>
              <w:marBottom w:val="0"/>
              <w:divBdr>
                <w:top w:val="none" w:sz="0" w:space="0" w:color="auto"/>
                <w:left w:val="none" w:sz="0" w:space="0" w:color="auto"/>
                <w:bottom w:val="none" w:sz="0" w:space="0" w:color="auto"/>
                <w:right w:val="none" w:sz="0" w:space="0" w:color="auto"/>
              </w:divBdr>
            </w:div>
            <w:div w:id="344594246">
              <w:marLeft w:val="0"/>
              <w:marRight w:val="0"/>
              <w:marTop w:val="0"/>
              <w:marBottom w:val="0"/>
              <w:divBdr>
                <w:top w:val="none" w:sz="0" w:space="0" w:color="auto"/>
                <w:left w:val="none" w:sz="0" w:space="0" w:color="auto"/>
                <w:bottom w:val="none" w:sz="0" w:space="0" w:color="auto"/>
                <w:right w:val="none" w:sz="0" w:space="0" w:color="auto"/>
              </w:divBdr>
            </w:div>
            <w:div w:id="368459410">
              <w:marLeft w:val="0"/>
              <w:marRight w:val="0"/>
              <w:marTop w:val="0"/>
              <w:marBottom w:val="0"/>
              <w:divBdr>
                <w:top w:val="none" w:sz="0" w:space="0" w:color="auto"/>
                <w:left w:val="none" w:sz="0" w:space="0" w:color="auto"/>
                <w:bottom w:val="none" w:sz="0" w:space="0" w:color="auto"/>
                <w:right w:val="none" w:sz="0" w:space="0" w:color="auto"/>
              </w:divBdr>
            </w:div>
            <w:div w:id="466289705">
              <w:marLeft w:val="0"/>
              <w:marRight w:val="0"/>
              <w:marTop w:val="0"/>
              <w:marBottom w:val="0"/>
              <w:divBdr>
                <w:top w:val="none" w:sz="0" w:space="0" w:color="auto"/>
                <w:left w:val="none" w:sz="0" w:space="0" w:color="auto"/>
                <w:bottom w:val="none" w:sz="0" w:space="0" w:color="auto"/>
                <w:right w:val="none" w:sz="0" w:space="0" w:color="auto"/>
              </w:divBdr>
            </w:div>
            <w:div w:id="501898423">
              <w:marLeft w:val="0"/>
              <w:marRight w:val="0"/>
              <w:marTop w:val="0"/>
              <w:marBottom w:val="0"/>
              <w:divBdr>
                <w:top w:val="none" w:sz="0" w:space="0" w:color="auto"/>
                <w:left w:val="none" w:sz="0" w:space="0" w:color="auto"/>
                <w:bottom w:val="none" w:sz="0" w:space="0" w:color="auto"/>
                <w:right w:val="none" w:sz="0" w:space="0" w:color="auto"/>
              </w:divBdr>
            </w:div>
            <w:div w:id="547106726">
              <w:marLeft w:val="0"/>
              <w:marRight w:val="0"/>
              <w:marTop w:val="0"/>
              <w:marBottom w:val="0"/>
              <w:divBdr>
                <w:top w:val="none" w:sz="0" w:space="0" w:color="auto"/>
                <w:left w:val="none" w:sz="0" w:space="0" w:color="auto"/>
                <w:bottom w:val="none" w:sz="0" w:space="0" w:color="auto"/>
                <w:right w:val="none" w:sz="0" w:space="0" w:color="auto"/>
              </w:divBdr>
            </w:div>
            <w:div w:id="595409085">
              <w:marLeft w:val="0"/>
              <w:marRight w:val="0"/>
              <w:marTop w:val="0"/>
              <w:marBottom w:val="0"/>
              <w:divBdr>
                <w:top w:val="none" w:sz="0" w:space="0" w:color="auto"/>
                <w:left w:val="none" w:sz="0" w:space="0" w:color="auto"/>
                <w:bottom w:val="none" w:sz="0" w:space="0" w:color="auto"/>
                <w:right w:val="none" w:sz="0" w:space="0" w:color="auto"/>
              </w:divBdr>
            </w:div>
            <w:div w:id="617487577">
              <w:marLeft w:val="0"/>
              <w:marRight w:val="0"/>
              <w:marTop w:val="0"/>
              <w:marBottom w:val="0"/>
              <w:divBdr>
                <w:top w:val="none" w:sz="0" w:space="0" w:color="auto"/>
                <w:left w:val="none" w:sz="0" w:space="0" w:color="auto"/>
                <w:bottom w:val="none" w:sz="0" w:space="0" w:color="auto"/>
                <w:right w:val="none" w:sz="0" w:space="0" w:color="auto"/>
              </w:divBdr>
            </w:div>
            <w:div w:id="639772600">
              <w:marLeft w:val="0"/>
              <w:marRight w:val="0"/>
              <w:marTop w:val="0"/>
              <w:marBottom w:val="0"/>
              <w:divBdr>
                <w:top w:val="none" w:sz="0" w:space="0" w:color="auto"/>
                <w:left w:val="none" w:sz="0" w:space="0" w:color="auto"/>
                <w:bottom w:val="none" w:sz="0" w:space="0" w:color="auto"/>
                <w:right w:val="none" w:sz="0" w:space="0" w:color="auto"/>
              </w:divBdr>
            </w:div>
            <w:div w:id="668941615">
              <w:marLeft w:val="0"/>
              <w:marRight w:val="0"/>
              <w:marTop w:val="0"/>
              <w:marBottom w:val="0"/>
              <w:divBdr>
                <w:top w:val="none" w:sz="0" w:space="0" w:color="auto"/>
                <w:left w:val="none" w:sz="0" w:space="0" w:color="auto"/>
                <w:bottom w:val="none" w:sz="0" w:space="0" w:color="auto"/>
                <w:right w:val="none" w:sz="0" w:space="0" w:color="auto"/>
              </w:divBdr>
            </w:div>
            <w:div w:id="727075424">
              <w:marLeft w:val="0"/>
              <w:marRight w:val="0"/>
              <w:marTop w:val="0"/>
              <w:marBottom w:val="0"/>
              <w:divBdr>
                <w:top w:val="none" w:sz="0" w:space="0" w:color="auto"/>
                <w:left w:val="none" w:sz="0" w:space="0" w:color="auto"/>
                <w:bottom w:val="none" w:sz="0" w:space="0" w:color="auto"/>
                <w:right w:val="none" w:sz="0" w:space="0" w:color="auto"/>
              </w:divBdr>
            </w:div>
            <w:div w:id="739985460">
              <w:marLeft w:val="0"/>
              <w:marRight w:val="0"/>
              <w:marTop w:val="0"/>
              <w:marBottom w:val="0"/>
              <w:divBdr>
                <w:top w:val="none" w:sz="0" w:space="0" w:color="auto"/>
                <w:left w:val="none" w:sz="0" w:space="0" w:color="auto"/>
                <w:bottom w:val="none" w:sz="0" w:space="0" w:color="auto"/>
                <w:right w:val="none" w:sz="0" w:space="0" w:color="auto"/>
              </w:divBdr>
            </w:div>
            <w:div w:id="819545044">
              <w:marLeft w:val="0"/>
              <w:marRight w:val="0"/>
              <w:marTop w:val="0"/>
              <w:marBottom w:val="0"/>
              <w:divBdr>
                <w:top w:val="none" w:sz="0" w:space="0" w:color="auto"/>
                <w:left w:val="none" w:sz="0" w:space="0" w:color="auto"/>
                <w:bottom w:val="none" w:sz="0" w:space="0" w:color="auto"/>
                <w:right w:val="none" w:sz="0" w:space="0" w:color="auto"/>
              </w:divBdr>
            </w:div>
            <w:div w:id="908613857">
              <w:marLeft w:val="0"/>
              <w:marRight w:val="0"/>
              <w:marTop w:val="0"/>
              <w:marBottom w:val="0"/>
              <w:divBdr>
                <w:top w:val="none" w:sz="0" w:space="0" w:color="auto"/>
                <w:left w:val="none" w:sz="0" w:space="0" w:color="auto"/>
                <w:bottom w:val="none" w:sz="0" w:space="0" w:color="auto"/>
                <w:right w:val="none" w:sz="0" w:space="0" w:color="auto"/>
              </w:divBdr>
            </w:div>
            <w:div w:id="943808998">
              <w:marLeft w:val="0"/>
              <w:marRight w:val="0"/>
              <w:marTop w:val="0"/>
              <w:marBottom w:val="0"/>
              <w:divBdr>
                <w:top w:val="none" w:sz="0" w:space="0" w:color="auto"/>
                <w:left w:val="none" w:sz="0" w:space="0" w:color="auto"/>
                <w:bottom w:val="none" w:sz="0" w:space="0" w:color="auto"/>
                <w:right w:val="none" w:sz="0" w:space="0" w:color="auto"/>
              </w:divBdr>
            </w:div>
            <w:div w:id="976909381">
              <w:marLeft w:val="0"/>
              <w:marRight w:val="0"/>
              <w:marTop w:val="0"/>
              <w:marBottom w:val="0"/>
              <w:divBdr>
                <w:top w:val="none" w:sz="0" w:space="0" w:color="auto"/>
                <w:left w:val="none" w:sz="0" w:space="0" w:color="auto"/>
                <w:bottom w:val="none" w:sz="0" w:space="0" w:color="auto"/>
                <w:right w:val="none" w:sz="0" w:space="0" w:color="auto"/>
              </w:divBdr>
            </w:div>
            <w:div w:id="1038042214">
              <w:marLeft w:val="0"/>
              <w:marRight w:val="0"/>
              <w:marTop w:val="0"/>
              <w:marBottom w:val="0"/>
              <w:divBdr>
                <w:top w:val="none" w:sz="0" w:space="0" w:color="auto"/>
                <w:left w:val="none" w:sz="0" w:space="0" w:color="auto"/>
                <w:bottom w:val="none" w:sz="0" w:space="0" w:color="auto"/>
                <w:right w:val="none" w:sz="0" w:space="0" w:color="auto"/>
              </w:divBdr>
            </w:div>
            <w:div w:id="1126972411">
              <w:marLeft w:val="0"/>
              <w:marRight w:val="0"/>
              <w:marTop w:val="0"/>
              <w:marBottom w:val="0"/>
              <w:divBdr>
                <w:top w:val="none" w:sz="0" w:space="0" w:color="auto"/>
                <w:left w:val="none" w:sz="0" w:space="0" w:color="auto"/>
                <w:bottom w:val="none" w:sz="0" w:space="0" w:color="auto"/>
                <w:right w:val="none" w:sz="0" w:space="0" w:color="auto"/>
              </w:divBdr>
            </w:div>
            <w:div w:id="1156383190">
              <w:marLeft w:val="0"/>
              <w:marRight w:val="0"/>
              <w:marTop w:val="0"/>
              <w:marBottom w:val="0"/>
              <w:divBdr>
                <w:top w:val="none" w:sz="0" w:space="0" w:color="auto"/>
                <w:left w:val="none" w:sz="0" w:space="0" w:color="auto"/>
                <w:bottom w:val="none" w:sz="0" w:space="0" w:color="auto"/>
                <w:right w:val="none" w:sz="0" w:space="0" w:color="auto"/>
              </w:divBdr>
            </w:div>
            <w:div w:id="1319653964">
              <w:marLeft w:val="0"/>
              <w:marRight w:val="0"/>
              <w:marTop w:val="0"/>
              <w:marBottom w:val="0"/>
              <w:divBdr>
                <w:top w:val="none" w:sz="0" w:space="0" w:color="auto"/>
                <w:left w:val="none" w:sz="0" w:space="0" w:color="auto"/>
                <w:bottom w:val="none" w:sz="0" w:space="0" w:color="auto"/>
                <w:right w:val="none" w:sz="0" w:space="0" w:color="auto"/>
              </w:divBdr>
            </w:div>
            <w:div w:id="1431047257">
              <w:marLeft w:val="0"/>
              <w:marRight w:val="0"/>
              <w:marTop w:val="0"/>
              <w:marBottom w:val="0"/>
              <w:divBdr>
                <w:top w:val="none" w:sz="0" w:space="0" w:color="auto"/>
                <w:left w:val="none" w:sz="0" w:space="0" w:color="auto"/>
                <w:bottom w:val="none" w:sz="0" w:space="0" w:color="auto"/>
                <w:right w:val="none" w:sz="0" w:space="0" w:color="auto"/>
              </w:divBdr>
            </w:div>
            <w:div w:id="1452941221">
              <w:marLeft w:val="0"/>
              <w:marRight w:val="0"/>
              <w:marTop w:val="0"/>
              <w:marBottom w:val="0"/>
              <w:divBdr>
                <w:top w:val="none" w:sz="0" w:space="0" w:color="auto"/>
                <w:left w:val="none" w:sz="0" w:space="0" w:color="auto"/>
                <w:bottom w:val="none" w:sz="0" w:space="0" w:color="auto"/>
                <w:right w:val="none" w:sz="0" w:space="0" w:color="auto"/>
              </w:divBdr>
            </w:div>
            <w:div w:id="1495799529">
              <w:marLeft w:val="0"/>
              <w:marRight w:val="0"/>
              <w:marTop w:val="0"/>
              <w:marBottom w:val="0"/>
              <w:divBdr>
                <w:top w:val="none" w:sz="0" w:space="0" w:color="auto"/>
                <w:left w:val="none" w:sz="0" w:space="0" w:color="auto"/>
                <w:bottom w:val="none" w:sz="0" w:space="0" w:color="auto"/>
                <w:right w:val="none" w:sz="0" w:space="0" w:color="auto"/>
              </w:divBdr>
            </w:div>
            <w:div w:id="1510019554">
              <w:marLeft w:val="0"/>
              <w:marRight w:val="0"/>
              <w:marTop w:val="0"/>
              <w:marBottom w:val="0"/>
              <w:divBdr>
                <w:top w:val="none" w:sz="0" w:space="0" w:color="auto"/>
                <w:left w:val="none" w:sz="0" w:space="0" w:color="auto"/>
                <w:bottom w:val="none" w:sz="0" w:space="0" w:color="auto"/>
                <w:right w:val="none" w:sz="0" w:space="0" w:color="auto"/>
              </w:divBdr>
            </w:div>
            <w:div w:id="1537423237">
              <w:marLeft w:val="0"/>
              <w:marRight w:val="0"/>
              <w:marTop w:val="0"/>
              <w:marBottom w:val="0"/>
              <w:divBdr>
                <w:top w:val="none" w:sz="0" w:space="0" w:color="auto"/>
                <w:left w:val="none" w:sz="0" w:space="0" w:color="auto"/>
                <w:bottom w:val="none" w:sz="0" w:space="0" w:color="auto"/>
                <w:right w:val="none" w:sz="0" w:space="0" w:color="auto"/>
              </w:divBdr>
            </w:div>
            <w:div w:id="1555507152">
              <w:marLeft w:val="0"/>
              <w:marRight w:val="0"/>
              <w:marTop w:val="0"/>
              <w:marBottom w:val="0"/>
              <w:divBdr>
                <w:top w:val="none" w:sz="0" w:space="0" w:color="auto"/>
                <w:left w:val="none" w:sz="0" w:space="0" w:color="auto"/>
                <w:bottom w:val="none" w:sz="0" w:space="0" w:color="auto"/>
                <w:right w:val="none" w:sz="0" w:space="0" w:color="auto"/>
              </w:divBdr>
            </w:div>
            <w:div w:id="1631983158">
              <w:marLeft w:val="0"/>
              <w:marRight w:val="0"/>
              <w:marTop w:val="0"/>
              <w:marBottom w:val="0"/>
              <w:divBdr>
                <w:top w:val="none" w:sz="0" w:space="0" w:color="auto"/>
                <w:left w:val="none" w:sz="0" w:space="0" w:color="auto"/>
                <w:bottom w:val="none" w:sz="0" w:space="0" w:color="auto"/>
                <w:right w:val="none" w:sz="0" w:space="0" w:color="auto"/>
              </w:divBdr>
            </w:div>
            <w:div w:id="1713505704">
              <w:marLeft w:val="0"/>
              <w:marRight w:val="0"/>
              <w:marTop w:val="0"/>
              <w:marBottom w:val="0"/>
              <w:divBdr>
                <w:top w:val="none" w:sz="0" w:space="0" w:color="auto"/>
                <w:left w:val="none" w:sz="0" w:space="0" w:color="auto"/>
                <w:bottom w:val="none" w:sz="0" w:space="0" w:color="auto"/>
                <w:right w:val="none" w:sz="0" w:space="0" w:color="auto"/>
              </w:divBdr>
            </w:div>
            <w:div w:id="1759980904">
              <w:marLeft w:val="0"/>
              <w:marRight w:val="0"/>
              <w:marTop w:val="0"/>
              <w:marBottom w:val="0"/>
              <w:divBdr>
                <w:top w:val="none" w:sz="0" w:space="0" w:color="auto"/>
                <w:left w:val="none" w:sz="0" w:space="0" w:color="auto"/>
                <w:bottom w:val="none" w:sz="0" w:space="0" w:color="auto"/>
                <w:right w:val="none" w:sz="0" w:space="0" w:color="auto"/>
              </w:divBdr>
            </w:div>
            <w:div w:id="1827092138">
              <w:marLeft w:val="0"/>
              <w:marRight w:val="0"/>
              <w:marTop w:val="0"/>
              <w:marBottom w:val="0"/>
              <w:divBdr>
                <w:top w:val="none" w:sz="0" w:space="0" w:color="auto"/>
                <w:left w:val="none" w:sz="0" w:space="0" w:color="auto"/>
                <w:bottom w:val="none" w:sz="0" w:space="0" w:color="auto"/>
                <w:right w:val="none" w:sz="0" w:space="0" w:color="auto"/>
              </w:divBdr>
            </w:div>
            <w:div w:id="1891844842">
              <w:marLeft w:val="0"/>
              <w:marRight w:val="0"/>
              <w:marTop w:val="0"/>
              <w:marBottom w:val="0"/>
              <w:divBdr>
                <w:top w:val="none" w:sz="0" w:space="0" w:color="auto"/>
                <w:left w:val="none" w:sz="0" w:space="0" w:color="auto"/>
                <w:bottom w:val="none" w:sz="0" w:space="0" w:color="auto"/>
                <w:right w:val="none" w:sz="0" w:space="0" w:color="auto"/>
              </w:divBdr>
            </w:div>
            <w:div w:id="1927617717">
              <w:marLeft w:val="0"/>
              <w:marRight w:val="0"/>
              <w:marTop w:val="0"/>
              <w:marBottom w:val="0"/>
              <w:divBdr>
                <w:top w:val="none" w:sz="0" w:space="0" w:color="auto"/>
                <w:left w:val="none" w:sz="0" w:space="0" w:color="auto"/>
                <w:bottom w:val="none" w:sz="0" w:space="0" w:color="auto"/>
                <w:right w:val="none" w:sz="0" w:space="0" w:color="auto"/>
              </w:divBdr>
            </w:div>
            <w:div w:id="1997830917">
              <w:marLeft w:val="0"/>
              <w:marRight w:val="0"/>
              <w:marTop w:val="0"/>
              <w:marBottom w:val="0"/>
              <w:divBdr>
                <w:top w:val="none" w:sz="0" w:space="0" w:color="auto"/>
                <w:left w:val="none" w:sz="0" w:space="0" w:color="auto"/>
                <w:bottom w:val="none" w:sz="0" w:space="0" w:color="auto"/>
                <w:right w:val="none" w:sz="0" w:space="0" w:color="auto"/>
              </w:divBdr>
            </w:div>
            <w:div w:id="2030715563">
              <w:marLeft w:val="0"/>
              <w:marRight w:val="0"/>
              <w:marTop w:val="0"/>
              <w:marBottom w:val="0"/>
              <w:divBdr>
                <w:top w:val="none" w:sz="0" w:space="0" w:color="auto"/>
                <w:left w:val="none" w:sz="0" w:space="0" w:color="auto"/>
                <w:bottom w:val="none" w:sz="0" w:space="0" w:color="auto"/>
                <w:right w:val="none" w:sz="0" w:space="0" w:color="auto"/>
              </w:divBdr>
            </w:div>
            <w:div w:id="2033189524">
              <w:marLeft w:val="0"/>
              <w:marRight w:val="0"/>
              <w:marTop w:val="0"/>
              <w:marBottom w:val="0"/>
              <w:divBdr>
                <w:top w:val="none" w:sz="0" w:space="0" w:color="auto"/>
                <w:left w:val="none" w:sz="0" w:space="0" w:color="auto"/>
                <w:bottom w:val="none" w:sz="0" w:space="0" w:color="auto"/>
                <w:right w:val="none" w:sz="0" w:space="0" w:color="auto"/>
              </w:divBdr>
            </w:div>
            <w:div w:id="20441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4653">
      <w:bodyDiv w:val="1"/>
      <w:marLeft w:val="0"/>
      <w:marRight w:val="0"/>
      <w:marTop w:val="0"/>
      <w:marBottom w:val="0"/>
      <w:divBdr>
        <w:top w:val="none" w:sz="0" w:space="0" w:color="auto"/>
        <w:left w:val="none" w:sz="0" w:space="0" w:color="auto"/>
        <w:bottom w:val="none" w:sz="0" w:space="0" w:color="auto"/>
        <w:right w:val="none" w:sz="0" w:space="0" w:color="auto"/>
      </w:divBdr>
      <w:divsChild>
        <w:div w:id="424884393">
          <w:marLeft w:val="0"/>
          <w:marRight w:val="0"/>
          <w:marTop w:val="0"/>
          <w:marBottom w:val="0"/>
          <w:divBdr>
            <w:top w:val="none" w:sz="0" w:space="0" w:color="auto"/>
            <w:left w:val="none" w:sz="0" w:space="0" w:color="auto"/>
            <w:bottom w:val="none" w:sz="0" w:space="0" w:color="auto"/>
            <w:right w:val="none" w:sz="0" w:space="0" w:color="auto"/>
          </w:divBdr>
        </w:div>
        <w:div w:id="1335456269">
          <w:marLeft w:val="0"/>
          <w:marRight w:val="0"/>
          <w:marTop w:val="0"/>
          <w:marBottom w:val="0"/>
          <w:divBdr>
            <w:top w:val="none" w:sz="0" w:space="0" w:color="auto"/>
            <w:left w:val="none" w:sz="0" w:space="0" w:color="auto"/>
            <w:bottom w:val="none" w:sz="0" w:space="0" w:color="auto"/>
            <w:right w:val="none" w:sz="0" w:space="0" w:color="auto"/>
          </w:divBdr>
        </w:div>
        <w:div w:id="1464350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sipam.gov.br/content/view/41/50%3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dsr.inpe.br/topodat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tm.cgiar.org/SRTMdataprocessingmethodology.as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625A7-3087-49B8-9F77-F2D21EF4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6054</Words>
  <Characters>32695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38672</CharactersWithSpaces>
  <SharedDoc>false</SharedDoc>
  <HLinks>
    <vt:vector size="18" baseType="variant">
      <vt:variant>
        <vt:i4>7012385</vt:i4>
      </vt:variant>
      <vt:variant>
        <vt:i4>6</vt:i4>
      </vt:variant>
      <vt:variant>
        <vt:i4>0</vt:i4>
      </vt:variant>
      <vt:variant>
        <vt:i4>5</vt:i4>
      </vt:variant>
      <vt:variant>
        <vt:lpwstr>http://www.sipam.gov.br/content/view/41/50%3e.</vt:lpwstr>
      </vt:variant>
      <vt:variant>
        <vt:lpwstr/>
      </vt:variant>
      <vt:variant>
        <vt:i4>7077930</vt:i4>
      </vt:variant>
      <vt:variant>
        <vt:i4>3</vt:i4>
      </vt:variant>
      <vt:variant>
        <vt:i4>0</vt:i4>
      </vt:variant>
      <vt:variant>
        <vt:i4>5</vt:i4>
      </vt:variant>
      <vt:variant>
        <vt:lpwstr>http://www.dsr.inpe.br/topodata</vt:lpwstr>
      </vt:variant>
      <vt:variant>
        <vt:lpwstr/>
      </vt:variant>
      <vt:variant>
        <vt:i4>3866744</vt:i4>
      </vt:variant>
      <vt:variant>
        <vt:i4>0</vt:i4>
      </vt:variant>
      <vt:variant>
        <vt:i4>0</vt:i4>
      </vt:variant>
      <vt:variant>
        <vt:i4>5</vt:i4>
      </vt:variant>
      <vt:variant>
        <vt:lpwstr>http://srtm.cgiar.org/SRTMdataprocessingmethodology.asp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 JR</dc:creator>
  <cp:lastModifiedBy>AAA</cp:lastModifiedBy>
  <cp:revision>2</cp:revision>
  <cp:lastPrinted>2016-11-02T16:00:00Z</cp:lastPrinted>
  <dcterms:created xsi:type="dcterms:W3CDTF">2016-11-18T21:27:00Z</dcterms:created>
  <dcterms:modified xsi:type="dcterms:W3CDTF">2016-11-18T21:27:00Z</dcterms:modified>
</cp:coreProperties>
</file>